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rPr>
          <w:rFonts w:ascii="Calibri" w:cs="Calibri" w:eastAsia="Calibri" w:hAnsi="Calibri"/>
        </w:rPr>
        <w:t xml:space="preserve">Software Design Document (SDD)</w:t>
      </w:r>
    </w:p>
    <w:p>
      <w:pPr>
        <w:keepNext w:val="false"/>
        <w:spacing w:after="120"/>
      </w:pPr>
      <w:r>
        <w:rPr>
          <w:b/>
          <w:bCs/>
          <w:rFonts w:ascii="Calibri" w:cs="Calibri" w:eastAsia="Calibri" w:hAnsi="Calibri"/>
        </w:rPr>
        <w:t xml:space="preserve">Team name:</w:t>
      </w:r>
      <w:r>
        <w:rPr>
          <w:rFonts w:ascii="Calibri" w:cs="Calibri" w:eastAsia="Calibri" w:hAnsi="Calibri"/>
        </w:rPr>
        <w:t xml:space="preserve"> CoreStack (Group G1, Section-1)</w:t>
      </w:r>
      <w:r>
        <w:rPr>
          <w:rFonts w:ascii="Calibri" w:cs="Calibri" w:eastAsia="Calibri" w:hAnsi="Calibri"/>
        </w:rPr>
        <w:br/>
        <w:t xml:space="preserve"/>
      </w:r>
      <w:r>
        <w:rPr>
          <w:b/>
          <w:bCs/>
          <w:rFonts w:ascii="Calibri" w:cs="Calibri" w:eastAsia="Calibri" w:hAnsi="Calibri"/>
        </w:rPr>
        <w:t xml:space="preserve">Version:</w:t>
      </w:r>
      <w:r>
        <w:rPr>
          <w:rFonts w:ascii="Calibri" w:cs="Calibri" w:eastAsia="Calibri" w:hAnsi="Calibri"/>
        </w:rPr>
        <w:t xml:space="preserve"> ☒ First version (Week 6) ☐ Final (Week 10)</w:t>
      </w:r>
      <w:r>
        <w:rPr>
          <w:rFonts w:ascii="Calibri" w:cs="Calibri" w:eastAsia="Calibri" w:hAnsi="Calibri"/>
        </w:rPr>
        <w:br/>
        <w:t xml:space="preserve"/>
      </w:r>
      <w:r>
        <w:rPr>
          <w:b/>
          <w:bCs/>
          <w:rFonts w:ascii="Calibri" w:cs="Calibri" w:eastAsia="Calibri" w:hAnsi="Calibri"/>
        </w:rPr>
        <w:t xml:space="preserve">Last updated:</w:t>
      </w:r>
      <w:r>
        <w:rPr>
          <w:rFonts w:ascii="Calibri" w:cs="Calibri" w:eastAsia="Calibri" w:hAnsi="Calibri"/>
        </w:rPr>
        <w:t xml:space="preserve"> 2026-10-25</w:t>
      </w:r>
      <w:r>
        <w:rPr>
          <w:rFonts w:ascii="Calibri" w:cs="Calibri" w:eastAsia="Calibri" w:hAnsi="Calibri"/>
        </w:rPr>
        <w:br/>
        <w:t xml:space="preserve"/>
      </w:r>
      <w:r>
        <w:rPr>
          <w:b/>
          <w:bCs/>
          <w:rFonts w:ascii="Calibri" w:cs="Calibri" w:eastAsia="Calibri" w:hAnsi="Calibri"/>
        </w:rPr>
        <w:t xml:space="preserve">Project:</w:t>
      </w:r>
      <w:r>
        <w:rPr>
          <w:rFonts w:ascii="Calibri" w:cs="Calibri" w:eastAsia="Calibri" w:hAnsi="Calibri"/>
        </w:rPr>
        <w:t xml:space="preserve"> Gelişim Ağı – AI-Assisted Child Development Platform</w:t>
      </w:r>
    </w:p>
    <w:p>
      <w:pPr>
        <w:keepNext w:val="false"/>
        <w:spacing w:after="120"/>
      </w:pPr>
      <w:r>
        <w:rPr>
          <w:rFonts w:ascii="Calibri" w:cs="Calibri" w:eastAsia="Calibri" w:hAnsi="Calibri"/>
        </w:rPr>
        <w:t xml:space="preserve">Requirement IDs refer to </w:t>
      </w:r>
      <w:r>
        <w:rPr>
          <w:rFonts w:ascii="Calibri" w:cs="Calibri" w:eastAsia="Calibri" w:hAnsi="Calibri"/>
        </w:rPr>
        <w:t xml:space="preserve">SRS.md</w:t>
      </w:r>
      <w:r>
        <w:rPr>
          <w:rFonts w:ascii="Calibri" w:cs="Calibri" w:eastAsia="Calibri" w:hAnsi="Calibri"/>
        </w:rPr>
        <w:t xml:space="preserve">. Each component below is labelled </w:t>
      </w:r>
      <w:r>
        <w:rPr>
          <w:b/>
          <w:bCs/>
          <w:rFonts w:ascii="Calibri" w:cs="Calibri" w:eastAsia="Calibri" w:hAnsi="Calibri"/>
        </w:rPr>
        <w:t xml:space="preserve">Implemented</w:t>
      </w:r>
      <w:r>
        <w:rPr>
          <w:rFonts w:ascii="Calibri" w:cs="Calibri" w:eastAsia="Calibri" w:hAnsi="Calibri"/>
        </w:rPr>
        <w:t xml:space="preserve"> (it exists on </w:t>
      </w:r>
      <w:r>
        <w:rPr>
          <w:rFonts w:ascii="Consolas" w:cs="Consolas" w:eastAsia="Consolas" w:hAnsi="Consolas"/>
          <w:shd w:fill="F2F2F2" w:color="auto" w:val="clear"/>
        </w:rPr>
        <w:t xml:space="preserve">main</w:t>
      </w:r>
      <w:r>
        <w:rPr>
          <w:rFonts w:ascii="Calibri" w:cs="Calibri" w:eastAsia="Calibri" w:hAnsi="Calibri"/>
        </w:rPr>
        <w:t xml:space="preserve">) or
</w:t>
      </w:r>
      <w:r>
        <w:rPr>
          <w:b/>
          <w:bCs/>
          <w:rFonts w:ascii="Calibri" w:cs="Calibri" w:eastAsia="Calibri" w:hAnsi="Calibri"/>
        </w:rPr>
        <w:t xml:space="preserve">Planned</w:t>
      </w:r>
      <w:r>
        <w:rPr>
          <w:rFonts w:ascii="Calibri" w:cs="Calibri" w:eastAsia="Calibri" w:hAnsi="Calibri"/>
        </w:rPr>
        <w:t xml:space="preserve"> (it is not yet built). Planned components come from Jira task titles, except where a row says
"proposed". Their internal design, endpoint paths and status codes are proposals that may change when the task is
implemented. The login-token library and the file-upload library are not chosen yet.</w:t>
      </w:r>
    </w:p>
    <w:p>
      <w:pPr>
        <w:pBdr>
          <w:bottom w:val="single" w:color="BFBFBF" w:sz="6" w:space="1"/>
        </w:pBdr>
        <w:spacing w:after="160"/>
      </w:pPr>
    </w:p>
    <w:p>
      <w:pPr>
        <w:pStyle w:val="Heading1"/>
        <w:keepNext/>
      </w:pPr>
      <w:r>
        <w:rPr>
          <w:rFonts w:ascii="Calibri" w:cs="Calibri" w:eastAsia="Calibri" w:hAnsi="Calibri"/>
        </w:rPr>
        <w:t xml:space="preserve">1. Architecture Overview</w:t>
      </w:r>
    </w:p>
    <w:p>
      <w:pPr>
        <w:keepNext w:val="false"/>
        <w:spacing w:after="120"/>
      </w:pPr>
      <w:r>
        <w:rPr>
          <w:rFonts w:ascii="Calibri" w:cs="Calibri" w:eastAsia="Calibri" w:hAnsi="Calibri"/>
        </w:rPr>
        <w:t xml:space="preserve">Gelişim Ağı is a three-tier web application: a React single-page app (built with Vite) calls a REST/JSON API under
</w:t>
      </w:r>
      <w:r>
        <w:rPr>
          <w:rFonts w:ascii="Consolas" w:cs="Consolas" w:eastAsia="Consolas" w:hAnsi="Consolas"/>
          <w:shd w:fill="F2F2F2" w:color="auto" w:val="clear"/>
        </w:rPr>
        <w:t xml:space="preserve">/api</w:t>
      </w:r>
      <w:r>
        <w:rPr>
          <w:rFonts w:ascii="Calibri" w:cs="Calibri" w:eastAsia="Calibri" w:hAnsi="Calibri"/>
        </w:rPr>
        <w:t xml:space="preserve">, served by a Node.js + Express backend that stores data in a single SQLite file through </w:t>
      </w:r>
      <w:r>
        <w:rPr>
          <w:rFonts w:ascii="Consolas" w:cs="Consolas" w:eastAsia="Consolas" w:hAnsi="Consolas"/>
          <w:shd w:fill="F2F2F2" w:color="auto" w:val="clear"/>
        </w:rPr>
        <w:t xml:space="preserve">better-sqlite3</w:t>
      </w:r>
      <w:r>
        <w:rPr>
          <w:rFonts w:ascii="Calibri" w:cs="Calibri" w:eastAsia="Calibri" w:hAnsi="Calibri"/>
        </w:rPr>
        <w:t xml:space="preserve">.
In development the Vite dev server proxies </w:t>
      </w:r>
      <w:r>
        <w:rPr>
          <w:rFonts w:ascii="Consolas" w:cs="Consolas" w:eastAsia="Consolas" w:hAnsi="Consolas"/>
          <w:shd w:fill="F2F2F2" w:color="auto" w:val="clear"/>
        </w:rPr>
        <w:t xml:space="preserve">/api</w:t>
      </w:r>
      <w:r>
        <w:rPr>
          <w:rFonts w:ascii="Calibri" w:cs="Calibri" w:eastAsia="Calibri" w:hAnsi="Calibri"/>
        </w:rPr>
        <w:t xml:space="preserve"> to the backend on port 3001. Uploaded files will be kept on disk next
to the database. AI summaries will come from a backend AI service that either uses a built-in mock or calls an external model.
The configuration already has settings for Gemini and GitHub Models.</w:t>
      </w:r>
    </w:p>
    <w:p>
      <w:pPr>
        <w:spacing w:before="120" w:after="160"/>
        <w:jc w:val="center"/>
      </w:pPr>
      <w:r>
        <w:drawing>
          <wp:inline distT="0" distB="0" distL="0" distR="0">
            <wp:extent cx="61150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15050" cy="1533525"/>
                    </a:xfrm>
                    <a:prstGeom prst="rect">
                      <a:avLst/>
                    </a:prstGeom>
                  </pic:spPr>
                </pic:pic>
              </a:graphicData>
            </a:graphic>
          </wp:inline>
        </w:drawing>
      </w:r>
    </w:p>
    <w:p>
      <w:pPr>
        <w:keepNext w:val="false"/>
        <w:spacing w:after="120"/>
      </w:pPr>
      <w:r>
        <w:rPr>
          <w:rFonts w:ascii="Calibri" w:cs="Calibri" w:eastAsia="Calibri" w:hAnsi="Calibri"/>
        </w:rPr>
        <w:t xml:space="preserve">Solid arrows are implemented. Dashed arrows are planned.</w:t>
      </w:r>
    </w:p>
    <w:p>
      <w:pPr>
        <w:pStyle w:val="Heading2"/>
        <w:keepNext/>
      </w:pPr>
      <w:r>
        <w:rPr>
          <w:rFonts w:ascii="Calibri" w:cs="Calibri" w:eastAsia="Calibri" w:hAnsi="Calibri"/>
        </w:rPr>
        <w:t xml:space="preserve">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6"/>
        <w:gridCol w:w="8082"/>
      </w:tblGrid>
      <w:tr>
        <w:trPr>
          <w:cantSplit w:val="false"/>
          <w:tblHeader/>
        </w:trPr>
        <w:tc>
          <w:tcPr>
            <w:tcW w:type="dxa" w:w="155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Layer</w:t>
            </w:r>
          </w:p>
        </w:tc>
        <w:tc>
          <w:tcPr>
            <w:tcW w:type="dxa" w:w="808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Technology</w:t>
            </w:r>
          </w:p>
        </w:tc>
      </w:tr>
      <w:tr>
        <w:trPr>
          <w:cantSplit w:val="false"/>
          <w:tblHeader w:val="false"/>
        </w:trPr>
        <w:tc>
          <w:tcPr>
            <w:tcW w:type="dxa" w:w="1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Frontend</w:t>
            </w:r>
          </w:p>
        </w:tc>
        <w:tc>
          <w:tcPr>
            <w:tcW w:type="dxa" w:w="80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React 18.3, Vite 5.4 (</w:t>
            </w:r>
            <w:r>
              <w:rPr>
                <w:sz w:val="18"/>
                <w:szCs w:val="18"/>
                <w:rFonts w:ascii="Consolas" w:cs="Consolas" w:eastAsia="Consolas" w:hAnsi="Consolas"/>
                <w:shd w:fill="F2F2F2" w:color="auto" w:val="clear"/>
              </w:rPr>
              <w:t xml:space="preserve">@vitejs/plugin-react</w:t>
            </w:r>
            <w:r>
              <w:rPr>
                <w:sz w:val="18"/>
                <w:szCs w:val="18"/>
                <w:rFonts w:ascii="Calibri" w:cs="Calibri" w:eastAsia="Calibri" w:hAnsi="Calibri"/>
              </w:rPr>
              <w:t xml:space="preserve">). Implemented.</w:t>
            </w:r>
          </w:p>
        </w:tc>
      </w:tr>
      <w:tr>
        <w:trPr>
          <w:cantSplit w:val="false"/>
          <w:tblHeader w:val="false"/>
        </w:trPr>
        <w:tc>
          <w:tcPr>
            <w:tcW w:type="dxa" w:w="1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Backend</w:t>
            </w:r>
          </w:p>
        </w:tc>
        <w:tc>
          <w:tcPr>
            <w:tcW w:type="dxa" w:w="80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Node.js ≥ 22, Express 4.21 (CommonJS). Password hashing with </w:t>
            </w:r>
            <w:r>
              <w:rPr>
                <w:sz w:val="18"/>
                <w:szCs w:val="18"/>
                <w:rFonts w:ascii="Consolas" w:cs="Consolas" w:eastAsia="Consolas" w:hAnsi="Consolas"/>
                <w:shd w:fill="F2F2F2" w:color="auto" w:val="clear"/>
              </w:rPr>
              <w:t xml:space="preserve">bcryptjs</w:t>
            </w:r>
            <w:r>
              <w:rPr>
                <w:sz w:val="18"/>
                <w:szCs w:val="18"/>
                <w:rFonts w:ascii="Calibri" w:cs="Calibri" w:eastAsia="Calibri" w:hAnsi="Calibri"/>
              </w:rPr>
              <w:t xml:space="preserve"> 3 (used by the seed script). Implemented.</w:t>
            </w:r>
          </w:p>
        </w:tc>
      </w:tr>
      <w:tr>
        <w:trPr>
          <w:cantSplit w:val="false"/>
          <w:tblHeader w:val="false"/>
        </w:trPr>
        <w:tc>
          <w:tcPr>
            <w:tcW w:type="dxa" w:w="1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Database</w:t>
            </w:r>
          </w:p>
        </w:tc>
        <w:tc>
          <w:tcPr>
            <w:tcW w:type="dxa" w:w="80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SQLite via </w:t>
            </w:r>
            <w:r>
              <w:rPr>
                <w:sz w:val="18"/>
                <w:szCs w:val="18"/>
                <w:rFonts w:ascii="Consolas" w:cs="Consolas" w:eastAsia="Consolas" w:hAnsi="Consolas"/>
                <w:shd w:fill="F2F2F2" w:color="auto" w:val="clear"/>
              </w:rPr>
              <w:t xml:space="preserve">better-sqlite3</w:t>
            </w:r>
            <w:r>
              <w:rPr>
                <w:sz w:val="18"/>
                <w:szCs w:val="18"/>
                <w:rFonts w:ascii="Calibri" w:cs="Calibri" w:eastAsia="Calibri" w:hAnsi="Calibri"/>
              </w:rPr>
              <w:t xml:space="preserve"> 13 (foreign keys on, WAL journal for file databases). Implemented.</w:t>
            </w:r>
          </w:p>
        </w:tc>
      </w:tr>
      <w:tr>
        <w:trPr>
          <w:cantSplit w:val="false"/>
          <w:tblHeader w:val="false"/>
        </w:trPr>
        <w:tc>
          <w:tcPr>
            <w:tcW w:type="dxa" w:w="1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Authentication</w:t>
            </w:r>
          </w:p>
        </w:tc>
        <w:tc>
          <w:tcPr>
            <w:tcW w:type="dxa" w:w="80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JWT (named in Jira task CST-24, secret read from </w:t>
            </w:r>
            <w:r>
              <w:rPr>
                <w:sz w:val="18"/>
                <w:szCs w:val="18"/>
                <w:rFonts w:ascii="Consolas" w:cs="Consolas" w:eastAsia="Consolas" w:hAnsi="Consolas"/>
                <w:shd w:fill="F2F2F2" w:color="auto" w:val="clear"/>
              </w:rPr>
              <w:t xml:space="preserve">JWT_SECRET</w:t>
            </w:r>
            <w:r>
              <w:rPr>
                <w:sz w:val="18"/>
                <w:szCs w:val="18"/>
                <w:rFonts w:ascii="Calibri" w:cs="Calibri" w:eastAsia="Calibri" w:hAnsi="Calibri"/>
              </w:rPr>
              <w:t xml:space="preserve">). Planned, library not chosen.</w:t>
            </w:r>
          </w:p>
        </w:tc>
      </w:tr>
      <w:tr>
        <w:trPr>
          <w:cantSplit w:val="false"/>
          <w:tblHeader w:val="false"/>
        </w:trPr>
        <w:tc>
          <w:tcPr>
            <w:tcW w:type="dxa" w:w="1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File uploads</w:t>
            </w:r>
          </w:p>
        </w:tc>
        <w:tc>
          <w:tcPr>
            <w:tcW w:type="dxa" w:w="80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Disk storage in </w:t>
            </w:r>
            <w:r>
              <w:rPr>
                <w:sz w:val="18"/>
                <w:szCs w:val="18"/>
                <w:rFonts w:ascii="Consolas" w:cs="Consolas" w:eastAsia="Consolas" w:hAnsi="Consolas"/>
                <w:shd w:fill="F2F2F2" w:color="auto" w:val="clear"/>
              </w:rPr>
              <w:t xml:space="preserve">UPLOAD_DIR</w:t>
            </w:r>
            <w:r>
              <w:rPr>
                <w:sz w:val="18"/>
                <w:szCs w:val="18"/>
                <w:rFonts w:ascii="Calibri" w:cs="Calibri" w:eastAsia="Calibri" w:hAnsi="Calibri"/>
              </w:rPr>
              <w:t xml:space="preserve"> with a 10 MB limit in the config. Planned (CST-44), library not chosen.</w:t>
            </w:r>
          </w:p>
        </w:tc>
      </w:tr>
      <w:tr>
        <w:trPr>
          <w:cantSplit w:val="false"/>
          <w:tblHeader w:val="false"/>
        </w:trPr>
        <w:tc>
          <w:tcPr>
            <w:tcW w:type="dxa" w:w="1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AI</w:t>
            </w:r>
          </w:p>
        </w:tc>
        <w:tc>
          <w:tcPr>
            <w:tcW w:type="dxa" w:w="80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Provider selected by </w:t>
            </w:r>
            <w:r>
              <w:rPr>
                <w:sz w:val="18"/>
                <w:szCs w:val="18"/>
                <w:rFonts w:ascii="Consolas" w:cs="Consolas" w:eastAsia="Consolas" w:hAnsi="Consolas"/>
                <w:shd w:fill="F2F2F2" w:color="auto" w:val="clear"/>
              </w:rPr>
              <w:t xml:space="preserve">AI_PROVIDER</w:t>
            </w:r>
            <w:r>
              <w:rPr>
                <w:sz w:val="18"/>
                <w:szCs w:val="18"/>
                <w:rFonts w:ascii="Calibri" w:cs="Calibri" w:eastAsia="Calibri" w:hAnsi="Calibri"/>
              </w:rPr>
              <w:t xml:space="preserve"> (default </w:t>
            </w:r>
            <w:r>
              <w:rPr>
                <w:sz w:val="18"/>
                <w:szCs w:val="18"/>
                <w:rFonts w:ascii="Consolas" w:cs="Consolas" w:eastAsia="Consolas" w:hAnsi="Consolas"/>
                <w:shd w:fill="F2F2F2" w:color="auto" w:val="clear"/>
              </w:rPr>
              <w:t xml:space="preserve">mock</w:t>
            </w:r>
            <w:r>
              <w:rPr>
                <w:sz w:val="18"/>
                <w:szCs w:val="18"/>
                <w:rFonts w:ascii="Calibri" w:cs="Calibri" w:eastAsia="Calibri" w:hAnsi="Calibri"/>
              </w:rPr>
              <w:t xml:space="preserve">). Config holds </w:t>
            </w:r>
            <w:r>
              <w:rPr>
                <w:sz w:val="18"/>
                <w:szCs w:val="18"/>
                <w:rFonts w:ascii="Consolas" w:cs="Consolas" w:eastAsia="Consolas" w:hAnsi="Consolas"/>
                <w:shd w:fill="F2F2F2" w:color="auto" w:val="clear"/>
              </w:rPr>
              <w:t xml:space="preserve">GEMINI_API_KEY</w:t>
            </w:r>
            <w:r>
              <w:rPr>
                <w:sz w:val="18"/>
                <w:szCs w:val="18"/>
                <w:rFonts w:ascii="Calibri" w:cs="Calibri" w:eastAsia="Calibri" w:hAnsi="Calibri"/>
              </w:rPr>
              <w:t xml:space="preserve">/</w:t>
            </w:r>
            <w:r>
              <w:rPr>
                <w:sz w:val="18"/>
                <w:szCs w:val="18"/>
                <w:rFonts w:ascii="Consolas" w:cs="Consolas" w:eastAsia="Consolas" w:hAnsi="Consolas"/>
                <w:shd w:fill="F2F2F2" w:color="auto" w:val="clear"/>
              </w:rPr>
              <w:t xml:space="preserve">GEMINI_MODEL</w:t>
            </w:r>
            <w:r>
              <w:rPr>
                <w:sz w:val="18"/>
                <w:szCs w:val="18"/>
                <w:rFonts w:ascii="Calibri" w:cs="Calibri" w:eastAsia="Calibri" w:hAnsi="Calibri"/>
              </w:rPr>
              <w:t xml:space="preserve"> (default </w:t>
            </w:r>
            <w:r>
              <w:rPr>
                <w:sz w:val="18"/>
                <w:szCs w:val="18"/>
                <w:rFonts w:ascii="Consolas" w:cs="Consolas" w:eastAsia="Consolas" w:hAnsi="Consolas"/>
                <w:shd w:fill="F2F2F2" w:color="auto" w:val="clear"/>
              </w:rPr>
              <w:t xml:space="preserve">gemini-2.5-flash</w:t>
            </w:r>
            <w:r>
              <w:rPr>
                <w:sz w:val="18"/>
                <w:szCs w:val="18"/>
                <w:rFonts w:ascii="Calibri" w:cs="Calibri" w:eastAsia="Calibri" w:hAnsi="Calibri"/>
              </w:rPr>
              <w:t xml:space="preserve">) and </w:t>
            </w:r>
            <w:r>
              <w:rPr>
                <w:sz w:val="18"/>
                <w:szCs w:val="18"/>
                <w:rFonts w:ascii="Consolas" w:cs="Consolas" w:eastAsia="Consolas" w:hAnsi="Consolas"/>
                <w:shd w:fill="F2F2F2" w:color="auto" w:val="clear"/>
              </w:rPr>
              <w:t xml:space="preserve">GITHUB_TOKEN</w:t>
            </w:r>
            <w:r>
              <w:rPr>
                <w:sz w:val="18"/>
                <w:szCs w:val="18"/>
                <w:rFonts w:ascii="Calibri" w:cs="Calibri" w:eastAsia="Calibri" w:hAnsi="Calibri"/>
              </w:rPr>
              <w:t xml:space="preserve">/</w:t>
            </w:r>
            <w:r>
              <w:rPr>
                <w:sz w:val="18"/>
                <w:szCs w:val="18"/>
                <w:rFonts w:ascii="Consolas" w:cs="Consolas" w:eastAsia="Consolas" w:hAnsi="Consolas"/>
                <w:shd w:fill="F2F2F2" w:color="auto" w:val="clear"/>
              </w:rPr>
              <w:t xml:space="preserve">GITHUB_MODEL</w:t>
            </w:r>
            <w:r>
              <w:rPr>
                <w:sz w:val="18"/>
                <w:szCs w:val="18"/>
                <w:rFonts w:ascii="Calibri" w:cs="Calibri" w:eastAsia="Calibri" w:hAnsi="Calibri"/>
              </w:rPr>
              <w:t xml:space="preserve"> (default </w:t>
            </w:r>
            <w:r>
              <w:rPr>
                <w:sz w:val="18"/>
                <w:szCs w:val="18"/>
                <w:rFonts w:ascii="Consolas" w:cs="Consolas" w:eastAsia="Consolas" w:hAnsi="Consolas"/>
                <w:shd w:fill="F2F2F2" w:color="auto" w:val="clear"/>
              </w:rPr>
              <w:t xml:space="preserve">openai/gpt-4o-mini</w:t>
            </w:r>
            <w:r>
              <w:rPr>
                <w:sz w:val="18"/>
                <w:szCs w:val="18"/>
                <w:rFonts w:ascii="Calibri" w:cs="Calibri" w:eastAsia="Calibri" w:hAnsi="Calibri"/>
              </w:rPr>
              <w:t xml:space="preserve">). Planned (CST-51), only the config exists. The provider names other than </w:t>
            </w:r>
            <w:r>
              <w:rPr>
                <w:sz w:val="18"/>
                <w:szCs w:val="18"/>
                <w:rFonts w:ascii="Consolas" w:cs="Consolas" w:eastAsia="Consolas" w:hAnsi="Consolas"/>
                <w:shd w:fill="F2F2F2" w:color="auto" w:val="clear"/>
              </w:rPr>
              <w:t xml:space="preserve">mock</w:t>
            </w:r>
            <w:r>
              <w:rPr>
                <w:sz w:val="18"/>
                <w:szCs w:val="18"/>
                <w:rFonts w:ascii="Calibri" w:cs="Calibri" w:eastAsia="Calibri" w:hAnsi="Calibri"/>
              </w:rPr>
              <w:t xml:space="preserve"> are not fixed yet.</w:t>
            </w:r>
          </w:p>
        </w:tc>
      </w:tr>
      <w:tr>
        <w:trPr>
          <w:cantSplit w:val="false"/>
          <w:tblHeader w:val="false"/>
        </w:trPr>
        <w:tc>
          <w:tcPr>
            <w:tcW w:type="dxa" w:w="1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Testing</w:t>
            </w:r>
          </w:p>
        </w:tc>
        <w:tc>
          <w:tcPr>
            <w:tcW w:type="dxa" w:w="80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Jest 29 + Supertest 7 (backend), Vitest 2 + Testing Library + jsdom (frontend), coverage with Jest and </w:t>
            </w:r>
            <w:r>
              <w:rPr>
                <w:sz w:val="18"/>
                <w:szCs w:val="18"/>
                <w:rFonts w:ascii="Consolas" w:cs="Consolas" w:eastAsia="Consolas" w:hAnsi="Consolas"/>
                <w:shd w:fill="F2F2F2" w:color="auto" w:val="clear"/>
              </w:rPr>
              <w:t xml:space="preserve">@vitest/coverage-v8</w:t>
            </w:r>
            <w:r>
              <w:rPr>
                <w:sz w:val="18"/>
                <w:szCs w:val="18"/>
                <w:rFonts w:ascii="Calibri" w:cs="Calibri" w:eastAsia="Calibri" w:hAnsi="Calibri"/>
              </w:rPr>
              <w:t xml:space="preserve">. Implemented. Playwright end-to-end tests are planned (README, CST-26 and later).</w:t>
            </w:r>
          </w:p>
        </w:tc>
      </w:tr>
      <w:tr>
        <w:trPr>
          <w:cantSplit w:val="false"/>
          <w:tblHeader w:val="false"/>
        </w:trPr>
        <w:tc>
          <w:tcPr>
            <w:tcW w:type="dxa" w:w="1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CI</w:t>
            </w:r>
          </w:p>
        </w:tc>
        <w:tc>
          <w:tcPr>
            <w:tcW w:type="dxa" w:w="80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GitHub Actions (</w:t>
            </w:r>
            <w:r>
              <w:rPr>
                <w:sz w:val="18"/>
                <w:szCs w:val="18"/>
                <w:rFonts w:ascii="Consolas" w:cs="Consolas" w:eastAsia="Consolas" w:hAnsi="Consolas"/>
                <w:shd w:fill="F2F2F2" w:color="auto" w:val="clear"/>
              </w:rPr>
              <w:t xml:space="preserve">.github/workflows/ci.yml</w:t>
            </w:r>
            <w:r>
              <w:rPr>
                <w:sz w:val="18"/>
                <w:szCs w:val="18"/>
                <w:rFonts w:ascii="Calibri" w:cs="Calibri" w:eastAsia="Calibri" w:hAnsi="Calibri"/>
              </w:rPr>
              <w:t xml:space="preserve">) on Node.js 22: backend tests with coverage, frontend tests with coverage and the frontend build, on every push to </w:t>
            </w:r>
            <w:r>
              <w:rPr>
                <w:sz w:val="18"/>
                <w:szCs w:val="18"/>
                <w:rFonts w:ascii="Consolas" w:cs="Consolas" w:eastAsia="Consolas" w:hAnsi="Consolas"/>
                <w:shd w:fill="F2F2F2" w:color="auto" w:val="clear"/>
              </w:rPr>
              <w:t xml:space="preserve">main</w:t>
            </w:r>
            <w:r>
              <w:rPr>
                <w:sz w:val="18"/>
                <w:szCs w:val="18"/>
                <w:rFonts w:ascii="Calibri" w:cs="Calibri" w:eastAsia="Calibri" w:hAnsi="Calibri"/>
              </w:rPr>
              <w:t xml:space="preserve"> and every pull request. Implemented.</w:t>
            </w:r>
          </w:p>
        </w:tc>
      </w:tr>
    </w:tbl>
    <w:p>
      <w:pPr>
        <w:spacing w:after="120"/>
      </w:pPr>
    </w:p>
    <w:p>
      <w:pPr>
        <w:keepNext w:val="false"/>
        <w:spacing w:after="120"/>
      </w:pPr>
      <w:r>
        <w:rPr>
          <w:rFonts w:ascii="Calibri" w:cs="Calibri" w:eastAsia="Calibri" w:hAnsi="Calibri"/>
        </w:rPr>
        <w:t xml:space="preserve">There is no Docker or deployment configuration in the repository. The application currently runs only in development mode.</w:t>
      </w:r>
    </w:p>
    <w:p>
      <w:pPr>
        <w:pBdr>
          <w:bottom w:val="single" w:color="BFBFBF" w:sz="6" w:space="1"/>
        </w:pBdr>
        <w:spacing w:after="160"/>
      </w:pPr>
    </w:p>
    <w:p>
      <w:pPr>
        <w:pStyle w:val="Heading1"/>
        <w:keepNext/>
      </w:pPr>
      <w:r>
        <w:rPr>
          <w:rFonts w:ascii="Calibri" w:cs="Calibri" w:eastAsia="Calibri" w:hAnsi="Calibri"/>
        </w:rPr>
        <w:t xml:space="preserve">2. Module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1"/>
        <w:gridCol w:w="6660"/>
        <w:gridCol w:w="1447"/>
      </w:tblGrid>
      <w:tr>
        <w:trPr>
          <w:cantSplit w:val="false"/>
          <w:tblHeader/>
        </w:trPr>
        <w:tc>
          <w:tcPr>
            <w:tcW w:type="dxa" w:w="153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Module</w:t>
            </w:r>
          </w:p>
        </w:tc>
        <w:tc>
          <w:tcPr>
            <w:tcW w:type="dxa" w:w="66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Main components</w:t>
            </w:r>
          </w:p>
        </w:tc>
        <w:tc>
          <w:tcPr>
            <w:tcW w:type="dxa" w:w="144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Implements requirements</w:t>
            </w:r>
          </w:p>
        </w:tc>
      </w:tr>
      <w:tr>
        <w:trPr>
          <w:cantSplit w:val="false"/>
          <w:tblHeader w:val="false"/>
        </w:trPr>
        <w:tc>
          <w:tcPr>
            <w:tcW w:type="dxa" w:w="1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M1 – Login and roles</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users</w:t>
            </w:r>
            <w:r>
              <w:rPr>
                <w:sz w:val="18"/>
                <w:szCs w:val="18"/>
                <w:rFonts w:ascii="Calibri" w:cs="Calibri" w:eastAsia="Calibri" w:hAnsi="Calibri"/>
              </w:rPr>
              <w:t xml:space="preserve"> table (implemented). Auth API with JWT and role middleware, login page and role-based routes (planned, CST-24/25).</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FR-M1-01 – FR-M1-09</w:t>
            </w:r>
          </w:p>
        </w:tc>
      </w:tr>
      <w:tr>
        <w:trPr>
          <w:cantSplit w:val="false"/>
          <w:tblHeader w:val="false"/>
        </w:trPr>
        <w:tc>
          <w:tcPr>
            <w:tcW w:type="dxa" w:w="1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M2 – Linking specialists</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children</w:t>
            </w:r>
            <w:r>
              <w:rPr>
                <w:sz w:val="18"/>
                <w:szCs w:val="18"/>
                <w:rFonts w:ascii="Calibri" w:cs="Calibri" w:eastAsia="Calibri" w:hAnsi="Calibri"/>
              </w:rPr>
              <w:t xml:space="preserve"> and </w:t>
            </w:r>
            <w:r>
              <w:rPr>
                <w:sz w:val="18"/>
                <w:szCs w:val="18"/>
                <w:rFonts w:ascii="Consolas" w:cs="Consolas" w:eastAsia="Consolas" w:hAnsi="Consolas"/>
                <w:shd w:fill="F2F2F2" w:color="auto" w:val="clear"/>
              </w:rPr>
              <w:t xml:space="preserve">links</w:t>
            </w:r>
            <w:r>
              <w:rPr>
                <w:sz w:val="18"/>
                <w:szCs w:val="18"/>
                <w:rFonts w:ascii="Calibri" w:cs="Calibri" w:eastAsia="Calibri" w:hAnsi="Calibri"/>
              </w:rPr>
              <w:t xml:space="preserve"> tables (implemented). Links API, child access check, linked-specialists page (planned, CST-28/29/30). Children list endpoint (proposed).</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FR-M2-01 – FR-M2-07</w:t>
            </w:r>
          </w:p>
        </w:tc>
      </w:tr>
      <w:tr>
        <w:trPr>
          <w:cantSplit w:val="false"/>
          <w:tblHeader w:val="false"/>
        </w:trPr>
        <w:tc>
          <w:tcPr>
            <w:tcW w:type="dxa" w:w="1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M3 – Weekly schedule</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events</w:t>
            </w:r>
            <w:r>
              <w:rPr>
                <w:sz w:val="18"/>
                <w:szCs w:val="18"/>
                <w:rFonts w:ascii="Calibri" w:cs="Calibri" w:eastAsia="Calibri" w:hAnsi="Calibri"/>
              </w:rPr>
              <w:t xml:space="preserve"> table (implemented). Events API with week filter, weekly schedule view, add-event form (planned, CST-32/33/34).</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FR-M3-01 – FR-M3-05</w:t>
            </w:r>
          </w:p>
        </w:tc>
      </w:tr>
      <w:tr>
        <w:trPr>
          <w:cantSplit w:val="false"/>
          <w:tblHeader w:val="false"/>
        </w:trPr>
        <w:tc>
          <w:tcPr>
            <w:tcW w:type="dxa" w:w="1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M4 – Tasks</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tasks</w:t>
            </w:r>
            <w:r>
              <w:rPr>
                <w:sz w:val="18"/>
                <w:szCs w:val="18"/>
                <w:rFonts w:ascii="Calibri" w:cs="Calibri" w:eastAsia="Calibri" w:hAnsi="Calibri"/>
              </w:rPr>
              <w:t xml:space="preserve"> table (implemented). Tasks API, task list and assign form, child "done" action (planned, CST-36/37/38).</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FR-M4-01 – FR-M4-07</w:t>
            </w:r>
          </w:p>
        </w:tc>
      </w:tr>
      <w:tr>
        <w:trPr>
          <w:cantSplit w:val="false"/>
          <w:tblHeader w:val="false"/>
        </w:trPr>
        <w:tc>
          <w:tcPr>
            <w:tcW w:type="dxa" w:w="1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M5 – Specialist entries</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entries</w:t>
            </w:r>
            <w:r>
              <w:rPr>
                <w:sz w:val="18"/>
                <w:szCs w:val="18"/>
                <w:rFonts w:ascii="Calibri" w:cs="Calibri" w:eastAsia="Calibri" w:hAnsi="Calibri"/>
              </w:rPr>
              <w:t xml:space="preserve"> table (implemented). Entries API with "edited" mark, entries tab and form, edit own entry (planned, CST-40/41/42).</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FR-M5-01 – FR-M5-06</w:t>
            </w:r>
          </w:p>
        </w:tc>
      </w:tr>
      <w:tr>
        <w:trPr>
          <w:cantSplit w:val="false"/>
          <w:tblHeader w:val="false"/>
        </w:trPr>
        <w:tc>
          <w:tcPr>
            <w:tcW w:type="dxa" w:w="1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M6 – Documents</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documents</w:t>
            </w:r>
            <w:r>
              <w:rPr>
                <w:sz w:val="18"/>
                <w:szCs w:val="18"/>
                <w:rFonts w:ascii="Calibri" w:cs="Calibri" w:eastAsia="Calibri" w:hAnsi="Calibri"/>
              </w:rPr>
              <w:t xml:space="preserve"> table, upload settings in config (implemented). Documents API with upload checks, documents tab, view and download (planned, CST-44/45/46).</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FR-M6-01 – FR-M6-06</w:t>
            </w:r>
          </w:p>
        </w:tc>
      </w:tr>
      <w:tr>
        <w:trPr>
          <w:cantSplit w:val="false"/>
          <w:tblHeader w:val="false"/>
        </w:trPr>
        <w:tc>
          <w:tcPr>
            <w:tcW w:type="dxa" w:w="1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M7 – Weekly statistics</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Statistics service and API, statistics tab (planned, CST-48/49).</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FR-M7-01 – FR-M7-05</w:t>
            </w:r>
          </w:p>
        </w:tc>
      </w:tr>
      <w:tr>
        <w:trPr>
          <w:cantSplit w:val="false"/>
          <w:tblHeader w:val="false"/>
        </w:trPr>
        <w:tc>
          <w:tcPr>
            <w:tcW w:type="dxa" w:w="15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M8 – Role-based AI summary</w:t>
            </w:r>
          </w:p>
        </w:tc>
        <w:tc>
          <w:tcPr>
            <w:tcW w:type="dxa" w:w="6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AI config, </w:t>
            </w:r>
            <w:r>
              <w:rPr>
                <w:sz w:val="18"/>
                <w:szCs w:val="18"/>
                <w:rFonts w:ascii="Consolas" w:cs="Consolas" w:eastAsia="Consolas" w:hAnsi="Consolas"/>
                <w:shd w:fill="F2F2F2" w:color="auto" w:val="clear"/>
              </w:rPr>
              <w:t xml:space="preserve">ai_feedback</w:t>
            </w:r>
            <w:r>
              <w:rPr>
                <w:sz w:val="18"/>
                <w:szCs w:val="18"/>
                <w:rFonts w:ascii="Calibri" w:cs="Calibri" w:eastAsia="Calibri" w:hAnsi="Calibri"/>
              </w:rPr>
              <w:t xml:space="preserve"> table (implemented). AI service with mock mode, parent and specialist prompts, AI summary API with sources, AI summary UI (planned, CST-51–54).</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FR-M8-01 – FR-M8-08</w:t>
            </w:r>
          </w:p>
        </w:tc>
      </w:tr>
    </w:tbl>
    <w:p>
      <w:pPr>
        <w:spacing w:after="120"/>
      </w:pPr>
    </w:p>
    <w:p>
      <w:pPr>
        <w:keepNext w:val="false"/>
        <w:spacing w:after="120"/>
      </w:pPr>
      <w:r>
        <w:rPr>
          <w:rFonts w:ascii="Calibri" w:cs="Calibri" w:eastAsia="Calibri" w:hAnsi="Calibri"/>
        </w:rPr>
        <w:t xml:space="preserve">The tables below give the details per module.</w:t>
      </w:r>
    </w:p>
    <w:p>
      <w:pPr>
        <w:pStyle w:val="Heading2"/>
        <w:keepNext/>
      </w:pPr>
      <w:r>
        <w:rPr>
          <w:rFonts w:ascii="Calibri" w:cs="Calibri" w:eastAsia="Calibri" w:hAnsi="Calibri"/>
        </w:rPr>
        <w:t xml:space="preserve">Shared foundation (all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1"/>
        <w:gridCol w:w="1754"/>
        <w:gridCol w:w="6123"/>
      </w:tblGrid>
      <w:tr>
        <w:trPr>
          <w:cantSplit w:val="false"/>
          <w:tblHeader/>
        </w:trPr>
        <w:tc>
          <w:tcPr>
            <w:tcW w:type="dxa" w:w="176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Component</w:t>
            </w:r>
          </w:p>
        </w:tc>
        <w:tc>
          <w:tcPr>
            <w:tcW w:type="dxa" w:w="175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Status</w:t>
            </w:r>
          </w:p>
        </w:tc>
        <w:tc>
          <w:tcPr>
            <w:tcW w:type="dxa" w:w="612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Responsibility</w:t>
            </w:r>
          </w:p>
        </w:tc>
      </w:tr>
      <w:tr>
        <w:trPr>
          <w:cantSplit w:val="false"/>
          <w:tblHeader w:val="false"/>
        </w:trPr>
        <w:tc>
          <w:tcPr>
            <w:tcW w:type="dxa" w:w="17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backend/src/app.js</w:t>
            </w:r>
            <w:r>
              <w:rPr>
                <w:sz w:val="18"/>
                <w:szCs w:val="18"/>
                <w:rFonts w:ascii="Calibri" w:cs="Calibri" w:eastAsia="Calibri" w:hAnsi="Calibri"/>
              </w:rPr>
              <w:t xml:space="preserve"> – </w:t>
            </w:r>
            <w:r>
              <w:rPr>
                <w:sz w:val="18"/>
                <w:szCs w:val="18"/>
                <w:rFonts w:ascii="Consolas" w:cs="Consolas" w:eastAsia="Consolas" w:hAnsi="Consolas"/>
                <w:shd w:fill="F2F2F2" w:color="auto" w:val="clear"/>
              </w:rPr>
              <w:t xml:space="preserve">createApp()</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6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Builds the Express app: disables </w:t>
            </w:r>
            <w:r>
              <w:rPr>
                <w:sz w:val="18"/>
                <w:szCs w:val="18"/>
                <w:rFonts w:ascii="Consolas" w:cs="Consolas" w:eastAsia="Consolas" w:hAnsi="Consolas"/>
                <w:shd w:fill="F2F2F2" w:color="auto" w:val="clear"/>
              </w:rPr>
              <w:t xml:space="preserve">x-powered-by</w:t>
            </w:r>
            <w:r>
              <w:rPr>
                <w:sz w:val="18"/>
                <w:szCs w:val="18"/>
                <w:rFonts w:ascii="Calibri" w:cs="Calibri" w:eastAsia="Calibri" w:hAnsi="Calibri"/>
              </w:rPr>
              <w:t xml:space="preserve">, parses JSON bodies up to 100 kB, serves </w:t>
            </w:r>
            <w:r>
              <w:rPr>
                <w:sz w:val="18"/>
                <w:szCs w:val="18"/>
                <w:rFonts w:ascii="Consolas" w:cs="Consolas" w:eastAsia="Consolas" w:hAnsi="Consolas"/>
                <w:shd w:fill="F2F2F2" w:color="auto" w:val="clear"/>
              </w:rPr>
              <w:t xml:space="preserve">GET /api/health</w:t>
            </w:r>
            <w:r>
              <w:rPr>
                <w:sz w:val="18"/>
                <w:szCs w:val="18"/>
                <w:rFonts w:ascii="Calibri" w:cs="Calibri" w:eastAsia="Calibri" w:hAnsi="Calibri"/>
              </w:rPr>
              <w:t xml:space="preserve">, answers unknown </w:t>
            </w:r>
            <w:r>
              <w:rPr>
                <w:sz w:val="18"/>
                <w:szCs w:val="18"/>
                <w:rFonts w:ascii="Consolas" w:cs="Consolas" w:eastAsia="Consolas" w:hAnsi="Consolas"/>
                <w:shd w:fill="F2F2F2" w:color="auto" w:val="clear"/>
              </w:rPr>
              <w:t xml:space="preserve">/api</w:t>
            </w:r>
            <w:r>
              <w:rPr>
                <w:sz w:val="18"/>
                <w:szCs w:val="18"/>
                <w:rFonts w:ascii="Calibri" w:cs="Calibri" w:eastAsia="Calibri" w:hAnsi="Calibri"/>
              </w:rPr>
              <w:t xml:space="preserve"> paths with a JSON 404. Module routers will be mounted here.</w:t>
            </w:r>
          </w:p>
        </w:tc>
      </w:tr>
      <w:tr>
        <w:trPr>
          <w:cantSplit w:val="false"/>
          <w:tblHeader w:val="false"/>
        </w:trPr>
        <w:tc>
          <w:tcPr>
            <w:tcW w:type="dxa" w:w="17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backend/src/server.js</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6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Starts the app on </w:t>
            </w:r>
            <w:r>
              <w:rPr>
                <w:sz w:val="18"/>
                <w:szCs w:val="18"/>
                <w:rFonts w:ascii="Consolas" w:cs="Consolas" w:eastAsia="Consolas" w:hAnsi="Consolas"/>
                <w:shd w:fill="F2F2F2" w:color="auto" w:val="clear"/>
              </w:rPr>
              <w:t xml:space="preserve">PORT</w:t>
            </w:r>
            <w:r>
              <w:rPr>
                <w:sz w:val="18"/>
                <w:szCs w:val="18"/>
                <w:rFonts w:ascii="Calibri" w:cs="Calibri" w:eastAsia="Calibri" w:hAnsi="Calibri"/>
              </w:rPr>
              <w:t xml:space="preserve"> (default 3001).</w:t>
            </w:r>
          </w:p>
        </w:tc>
      </w:tr>
      <w:tr>
        <w:trPr>
          <w:cantSplit w:val="false"/>
          <w:tblHeader w:val="false"/>
        </w:trPr>
        <w:tc>
          <w:tcPr>
            <w:tcW w:type="dxa" w:w="17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backend/src/config.js</w:t>
            </w:r>
            <w:r>
              <w:rPr>
                <w:sz w:val="18"/>
                <w:szCs w:val="18"/>
                <w:rFonts w:ascii="Calibri" w:cs="Calibri" w:eastAsia="Calibri" w:hAnsi="Calibri"/>
              </w:rPr>
              <w:t xml:space="preserve"> – </w:t>
            </w:r>
            <w:r>
              <w:rPr>
                <w:sz w:val="18"/>
                <w:szCs w:val="18"/>
                <w:rFonts w:ascii="Consolas" w:cs="Consolas" w:eastAsia="Consolas" w:hAnsi="Consolas"/>
                <w:shd w:fill="F2F2F2" w:color="auto" w:val="clear"/>
              </w:rPr>
              <w:t xml:space="preserve">loadConfig()</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6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Reads </w:t>
            </w:r>
            <w:r>
              <w:rPr>
                <w:sz w:val="18"/>
                <w:szCs w:val="18"/>
                <w:rFonts w:ascii="Consolas" w:cs="Consolas" w:eastAsia="Consolas" w:hAnsi="Consolas"/>
                <w:shd w:fill="F2F2F2" w:color="auto" w:val="clear"/>
              </w:rPr>
              <w:t xml:space="preserve">PORT</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JWT_SECRET</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DB_PATH</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UPLOAD_DIR</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AI_PROVIDER</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GEMINI_*</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GITHUB_*</w:t>
            </w:r>
            <w:r>
              <w:rPr>
                <w:sz w:val="18"/>
                <w:szCs w:val="18"/>
                <w:rFonts w:ascii="Calibri" w:cs="Calibri" w:eastAsia="Calibri" w:hAnsi="Calibri"/>
              </w:rPr>
              <w:t xml:space="preserve"> with development defaults. Sets the upload limit to 10 MB.</w:t>
            </w:r>
          </w:p>
        </w:tc>
      </w:tr>
      <w:tr>
        <w:trPr>
          <w:cantSplit w:val="false"/>
          <w:tblHeader w:val="false"/>
        </w:trPr>
        <w:tc>
          <w:tcPr>
            <w:tcW w:type="dxa" w:w="17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backend/src/db.js</w:t>
            </w:r>
            <w:r>
              <w:rPr>
                <w:sz w:val="18"/>
                <w:szCs w:val="18"/>
                <w:rFonts w:ascii="Calibri" w:cs="Calibri" w:eastAsia="Calibri" w:hAnsi="Calibri"/>
              </w:rPr>
              <w:t xml:space="preserve"> – </w:t>
            </w:r>
            <w:r>
              <w:rPr>
                <w:sz w:val="18"/>
                <w:szCs w:val="18"/>
                <w:rFonts w:ascii="Consolas" w:cs="Consolas" w:eastAsia="Consolas" w:hAnsi="Consolas"/>
                <w:shd w:fill="F2F2F2" w:color="auto" w:val="clear"/>
              </w:rPr>
              <w:t xml:space="preserve">openDb()</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6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Opens the SQLite file (or </w:t>
            </w:r>
            <w:r>
              <w:rPr>
                <w:sz w:val="18"/>
                <w:szCs w:val="18"/>
                <w:rFonts w:ascii="Consolas" w:cs="Consolas" w:eastAsia="Consolas" w:hAnsi="Consolas"/>
                <w:shd w:fill="F2F2F2" w:color="auto" w:val="clear"/>
              </w:rPr>
              <w:t xml:space="preserve">:memory:</w:t>
            </w:r>
            <w:r>
              <w:rPr>
                <w:sz w:val="18"/>
                <w:szCs w:val="18"/>
                <w:rFonts w:ascii="Calibri" w:cs="Calibri" w:eastAsia="Calibri" w:hAnsi="Calibri"/>
              </w:rPr>
              <w:t xml:space="preserve"> for tests), enables foreign keys (and WAL for file databases), and creates all 8 tables and 4 indexes.</w:t>
            </w:r>
          </w:p>
        </w:tc>
      </w:tr>
      <w:tr>
        <w:trPr>
          <w:cantSplit w:val="false"/>
          <w:tblHeader w:val="false"/>
        </w:trPr>
        <w:tc>
          <w:tcPr>
            <w:tcW w:type="dxa" w:w="17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backend/src/constants.js</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6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Allowed values: </w:t>
            </w:r>
            <w:r>
              <w:rPr>
                <w:sz w:val="18"/>
                <w:szCs w:val="18"/>
                <w:rFonts w:ascii="Consolas" w:cs="Consolas" w:eastAsia="Consolas" w:hAnsi="Consolas"/>
                <w:shd w:fill="F2F2F2" w:color="auto" w:val="clear"/>
              </w:rPr>
              <w:t xml:space="preserve">AREAS</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SPECIALTIES</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DOC_TYPES</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FEEDBACK_RATINGS</w:t>
            </w:r>
            <w:r>
              <w:rPr>
                <w:sz w:val="18"/>
                <w:szCs w:val="18"/>
                <w:rFonts w:ascii="Calibri" w:cs="Calibri" w:eastAsia="Calibri" w:hAnsi="Calibri"/>
              </w:rPr>
              <w:t xml:space="preserve">.</w:t>
            </w:r>
          </w:p>
        </w:tc>
      </w:tr>
      <w:tr>
        <w:trPr>
          <w:cantSplit w:val="false"/>
          <w:tblHeader w:val="false"/>
        </w:trPr>
        <w:tc>
          <w:tcPr>
            <w:tcW w:type="dxa" w:w="17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backend/src/seed.js</w:t>
            </w:r>
            <w:r>
              <w:rPr>
                <w:sz w:val="18"/>
                <w:szCs w:val="18"/>
                <w:rFonts w:ascii="Calibri" w:cs="Calibri" w:eastAsia="Calibri" w:hAnsi="Calibri"/>
              </w:rPr>
              <w:t xml:space="preserve"> – </w:t>
            </w:r>
            <w:r>
              <w:rPr>
                <w:sz w:val="18"/>
                <w:szCs w:val="18"/>
                <w:rFonts w:ascii="Consolas" w:cs="Consolas" w:eastAsia="Consolas" w:hAnsi="Consolas"/>
                <w:shd w:fill="F2F2F2" w:color="auto" w:val="clear"/>
              </w:rPr>
              <w:t xml:space="preserve">seedDatabase()</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backend/scripts/seed.js</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6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Resets the database and inserts 8 synthetic users (2 parents, 2 children, 4 specialists) and 2 children. The shared demo password is stored as a bcrypt hash.</w:t>
            </w:r>
          </w:p>
        </w:tc>
      </w:tr>
      <w:tr>
        <w:trPr>
          <w:cantSplit w:val="false"/>
          <w:tblHeader w:val="false"/>
        </w:trPr>
        <w:tc>
          <w:tcPr>
            <w:tcW w:type="dxa" w:w="17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frontend/src/App.jsx</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 (walking skeleton)</w:t>
            </w:r>
          </w:p>
        </w:tc>
        <w:tc>
          <w:tcPr>
            <w:tcW w:type="dxa" w:w="61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Calls </w:t>
            </w:r>
            <w:r>
              <w:rPr>
                <w:sz w:val="18"/>
                <w:szCs w:val="18"/>
                <w:rFonts w:ascii="Consolas" w:cs="Consolas" w:eastAsia="Consolas" w:hAnsi="Consolas"/>
                <w:shd w:fill="F2F2F2" w:color="auto" w:val="clear"/>
              </w:rPr>
              <w:t xml:space="preserve">/api/health</w:t>
            </w:r>
            <w:r>
              <w:rPr>
                <w:sz w:val="18"/>
                <w:szCs w:val="18"/>
                <w:rFonts w:ascii="Calibri" w:cs="Calibri" w:eastAsia="Calibri" w:hAnsi="Calibri"/>
              </w:rPr>
              <w:t xml:space="preserve"> and shows whether the backend answers. Will be replaced by the routed application screens.</w:t>
            </w:r>
          </w:p>
        </w:tc>
      </w:tr>
    </w:tbl>
    <w:p>
      <w:pPr>
        <w:spacing w:after="120"/>
      </w:pPr>
    </w:p>
    <w:p>
      <w:pPr>
        <w:pStyle w:val="Heading2"/>
        <w:keepNext/>
      </w:pPr>
      <w:r>
        <w:rPr>
          <w:rFonts w:ascii="Calibri" w:cs="Calibri" w:eastAsia="Calibri" w:hAnsi="Calibri"/>
        </w:rPr>
        <w:t xml:space="preserve">M1 – Login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6"/>
        <w:gridCol w:w="1259"/>
        <w:gridCol w:w="5354"/>
        <w:gridCol w:w="1359"/>
      </w:tblGrid>
      <w:tr>
        <w:trPr>
          <w:cantSplit w:val="false"/>
          <w:tblHeader/>
        </w:trPr>
        <w:tc>
          <w:tcPr>
            <w:tcW w:type="dxa" w:w="166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Component</w:t>
            </w:r>
          </w:p>
        </w:tc>
        <w:tc>
          <w:tcPr>
            <w:tcW w:type="dxa" w:w="125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Status</w:t>
            </w:r>
          </w:p>
        </w:tc>
        <w:tc>
          <w:tcPr>
            <w:tcW w:type="dxa" w:w="535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Responsibility</w:t>
            </w:r>
          </w:p>
        </w:tc>
        <w:tc>
          <w:tcPr>
            <w:tcW w:type="dxa" w:w="135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Requirements</w:t>
            </w:r>
          </w:p>
        </w:tc>
      </w:tr>
      <w:tr>
        <w:trPr>
          <w:cantSplit w:val="false"/>
          <w:tblHeader w:val="false"/>
        </w:trPr>
        <w:tc>
          <w:tcPr>
            <w:tcW w:type="dxa" w:w="1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users</w:t>
            </w:r>
            <w:r>
              <w:rPr>
                <w:sz w:val="18"/>
                <w:szCs w:val="18"/>
                <w:rFonts w:ascii="Calibri" w:cs="Calibri" w:eastAsia="Calibri" w:hAnsi="Calibri"/>
              </w:rPr>
              <w:t xml:space="preserve"> table (</w:t>
            </w:r>
            <w:r>
              <w:rPr>
                <w:sz w:val="18"/>
                <w:szCs w:val="18"/>
                <w:rFonts w:ascii="Consolas" w:cs="Consolas" w:eastAsia="Consolas" w:hAnsi="Consolas"/>
                <w:shd w:fill="F2F2F2" w:color="auto" w:val="clear"/>
              </w:rPr>
              <w:t xml:space="preserve">role</w:t>
            </w:r>
            <w:r>
              <w:rPr>
                <w:sz w:val="18"/>
                <w:szCs w:val="18"/>
                <w:rFonts w:ascii="Calibri" w:cs="Calibri" w:eastAsia="Calibri" w:hAnsi="Calibri"/>
              </w:rPr>
              <w:t xml:space="preserve"> CHECK parent/specialist/child, </w:t>
            </w:r>
            <w:r>
              <w:rPr>
                <w:sz w:val="18"/>
                <w:szCs w:val="18"/>
                <w:rFonts w:ascii="Consolas" w:cs="Consolas" w:eastAsia="Consolas" w:hAnsi="Consolas"/>
                <w:shd w:fill="F2F2F2" w:color="auto" w:val="clear"/>
              </w:rPr>
              <w:t xml:space="preserve">email</w:t>
            </w:r>
            <w:r>
              <w:rPr>
                <w:sz w:val="18"/>
                <w:szCs w:val="18"/>
                <w:rFonts w:ascii="Calibri" w:cs="Calibri" w:eastAsia="Calibri" w:hAnsi="Calibri"/>
              </w:rPr>
              <w:t xml:space="preserve"> UNIQUE NOCASE, </w:t>
            </w:r>
            <w:r>
              <w:rPr>
                <w:sz w:val="18"/>
                <w:szCs w:val="18"/>
                <w:rFonts w:ascii="Consolas" w:cs="Consolas" w:eastAsia="Consolas" w:hAnsi="Consolas"/>
                <w:shd w:fill="F2F2F2" w:color="auto" w:val="clear"/>
              </w:rPr>
              <w:t xml:space="preserve">password_hash</w:t>
            </w:r>
            <w:r>
              <w:rPr>
                <w:sz w:val="18"/>
                <w:szCs w:val="18"/>
                <w:rFonts w:ascii="Calibri" w:cs="Calibri" w:eastAsia="Calibri" w:hAnsi="Calibri"/>
              </w:rPr>
              <w:t xml:space="preserve">)</w:t>
            </w:r>
          </w:p>
        </w:tc>
        <w:tc>
          <w:tcPr>
            <w:tcW w:type="dxa" w:w="1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53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Stores accounts and the single role of each user. Case-insensitive e-mail matching.</w:t>
            </w:r>
          </w:p>
        </w:tc>
        <w:tc>
          <w:tcPr>
            <w:tcW w:type="dxa" w:w="13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FR-M1-02, FR-M1-06</w:t>
            </w:r>
          </w:p>
        </w:tc>
      </w:tr>
      <w:tr>
        <w:trPr>
          <w:cantSplit w:val="false"/>
          <w:tblHeader w:val="false"/>
        </w:trPr>
        <w:tc>
          <w:tcPr>
            <w:tcW w:type="dxa" w:w="1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Auth API: login route</w:t>
            </w:r>
          </w:p>
        </w:tc>
        <w:tc>
          <w:tcPr>
            <w:tcW w:type="dxa" w:w="1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(CST-24)</w:t>
            </w:r>
          </w:p>
        </w:tc>
        <w:tc>
          <w:tcPr>
            <w:tcW w:type="dxa" w:w="53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Looks up the user by e-mail and compares the password with bcrypt. On success, issues a JWT containing user id and role. On failure, returns one generic 401 error.</w:t>
            </w:r>
          </w:p>
        </w:tc>
        <w:tc>
          <w:tcPr>
            <w:tcW w:type="dxa" w:w="13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FR-M1-01, FR-M1-03, FR-M1-04</w:t>
            </w:r>
          </w:p>
        </w:tc>
      </w:tr>
      <w:tr>
        <w:trPr>
          <w:cantSplit w:val="false"/>
          <w:tblHeader w:val="false"/>
        </w:trPr>
        <w:tc>
          <w:tcPr>
            <w:tcW w:type="dxa" w:w="1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Auth middleware</w:t>
            </w:r>
          </w:p>
        </w:tc>
        <w:tc>
          <w:tcPr>
            <w:tcW w:type="dxa" w:w="1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(CST-24)</w:t>
            </w:r>
          </w:p>
        </w:tc>
        <w:tc>
          <w:tcPr>
            <w:tcW w:type="dxa" w:w="53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Verifies the JWT on every protected route (401 if missing, invalid or expired) and attaches the user to the request.</w:t>
            </w:r>
          </w:p>
        </w:tc>
        <w:tc>
          <w:tcPr>
            <w:tcW w:type="dxa" w:w="13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FR-M1-04, FR-M1-08</w:t>
            </w:r>
          </w:p>
        </w:tc>
      </w:tr>
      <w:tr>
        <w:trPr>
          <w:cantSplit w:val="false"/>
          <w:tblHeader w:val="false"/>
        </w:trPr>
        <w:tc>
          <w:tcPr>
            <w:tcW w:type="dxa" w:w="1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Role middleware</w:t>
            </w:r>
          </w:p>
        </w:tc>
        <w:tc>
          <w:tcPr>
            <w:tcW w:type="dxa" w:w="1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(CST-24)</w:t>
            </w:r>
          </w:p>
        </w:tc>
        <w:tc>
          <w:tcPr>
            <w:tcW w:type="dxa" w:w="53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Allows a route only for the listed roles (403 otherwise).</w:t>
            </w:r>
          </w:p>
        </w:tc>
        <w:tc>
          <w:tcPr>
            <w:tcW w:type="dxa" w:w="13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FR-M1-09</w:t>
            </w:r>
          </w:p>
        </w:tc>
      </w:tr>
      <w:tr>
        <w:trPr>
          <w:cantSplit w:val="false"/>
          <w:tblHeader w:val="false"/>
        </w:trPr>
        <w:tc>
          <w:tcPr>
            <w:tcW w:type="dxa" w:w="1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Login page and role-based routes (frontend)</w:t>
            </w:r>
          </w:p>
        </w:tc>
        <w:tc>
          <w:tcPr>
            <w:tcW w:type="dxa" w:w="12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(CST-25)</w:t>
            </w:r>
          </w:p>
        </w:tc>
        <w:tc>
          <w:tcPr>
            <w:tcW w:type="dxa" w:w="53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Login form. Keeps the token and sends it with each request (proposed: </w:t>
            </w:r>
            <w:r>
              <w:rPr>
                <w:sz w:val="18"/>
                <w:szCs w:val="18"/>
                <w:rFonts w:ascii="Consolas" w:cs="Consolas" w:eastAsia="Consolas" w:hAnsi="Consolas"/>
                <w:shd w:fill="F2F2F2" w:color="auto" w:val="clear"/>
              </w:rPr>
              <w:t xml:space="preserve">Authorization: Bearer</w:t>
            </w:r>
            <w:r>
              <w:rPr>
                <w:sz w:val="18"/>
                <w:szCs w:val="18"/>
                <w:rFonts w:ascii="Calibri" w:cs="Calibri" w:eastAsia="Calibri" w:hAnsi="Calibri"/>
              </w:rPr>
              <w:t xml:space="preserve"> header). Routes each role to its own home screen. Logout discards the token.</w:t>
            </w:r>
          </w:p>
        </w:tc>
        <w:tc>
          <w:tcPr>
            <w:tcW w:type="dxa" w:w="13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FR-M1-01, FR-M1-03, FR-M1-05, FR-M1-07</w:t>
            </w:r>
          </w:p>
        </w:tc>
      </w:tr>
    </w:tbl>
    <w:p>
      <w:pPr>
        <w:spacing w:after="120"/>
      </w:pPr>
    </w:p>
    <w:p>
      <w:pPr>
        <w:pStyle w:val="Heading2"/>
        <w:keepNext/>
      </w:pPr>
      <w:r>
        <w:rPr>
          <w:rFonts w:ascii="Calibri" w:cs="Calibri" w:eastAsia="Calibri" w:hAnsi="Calibri"/>
        </w:rPr>
        <w:t xml:space="preserve">M2 – Linking specialists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5"/>
        <w:gridCol w:w="1196"/>
        <w:gridCol w:w="5306"/>
        <w:gridCol w:w="1291"/>
      </w:tblGrid>
      <w:tr>
        <w:trPr>
          <w:cantSplit w:val="false"/>
          <w:tblHeader/>
        </w:trPr>
        <w:tc>
          <w:tcPr>
            <w:tcW w:type="dxa" w:w="184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Component</w:t>
            </w:r>
          </w:p>
        </w:tc>
        <w:tc>
          <w:tcPr>
            <w:tcW w:type="dxa" w:w="119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Status</w:t>
            </w:r>
          </w:p>
        </w:tc>
        <w:tc>
          <w:tcPr>
            <w:tcW w:type="dxa" w:w="530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Responsibility</w:t>
            </w:r>
          </w:p>
        </w:tc>
        <w:tc>
          <w:tcPr>
            <w:tcW w:type="dxa" w:w="129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Requirements</w:t>
            </w:r>
          </w:p>
        </w:tc>
      </w:tr>
      <w:tr>
        <w:trPr>
          <w:cantSplit w:val="false"/>
          <w:tblHeader w:val="false"/>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children</w:t>
            </w:r>
            <w:r>
              <w:rPr>
                <w:sz w:val="18"/>
                <w:szCs w:val="18"/>
                <w:rFonts w:ascii="Calibri" w:cs="Calibri" w:eastAsia="Calibri" w:hAnsi="Calibri"/>
              </w:rPr>
              <w:t xml:space="preserve"> table (</w:t>
            </w:r>
            <w:r>
              <w:rPr>
                <w:sz w:val="18"/>
                <w:szCs w:val="18"/>
                <w:rFonts w:ascii="Consolas" w:cs="Consolas" w:eastAsia="Consolas" w:hAnsi="Consolas"/>
                <w:shd w:fill="F2F2F2" w:color="auto" w:val="clear"/>
              </w:rPr>
              <w:t xml:space="preserve">parent_id</w:t>
            </w:r>
            <w:r>
              <w:rPr>
                <w:sz w:val="18"/>
                <w:szCs w:val="18"/>
                <w:rFonts w:ascii="Calibri" w:cs="Calibri" w:eastAsia="Calibri" w:hAnsi="Calibri"/>
              </w:rPr>
              <w:t xml:space="preserve">, unique </w:t>
            </w:r>
            <w:r>
              <w:rPr>
                <w:sz w:val="18"/>
                <w:szCs w:val="18"/>
                <w:rFonts w:ascii="Consolas" w:cs="Consolas" w:eastAsia="Consolas" w:hAnsi="Consolas"/>
                <w:shd w:fill="F2F2F2" w:color="auto" w:val="clear"/>
              </w:rPr>
              <w:t xml:space="preserve">user_id</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links</w:t>
            </w:r>
            <w:r>
              <w:rPr>
                <w:sz w:val="18"/>
                <w:szCs w:val="18"/>
                <w:rFonts w:ascii="Calibri" w:cs="Calibri" w:eastAsia="Calibri" w:hAnsi="Calibri"/>
              </w:rPr>
              <w:t xml:space="preserve"> table (UNIQUE </w:t>
            </w:r>
            <w:r>
              <w:rPr>
                <w:sz w:val="18"/>
                <w:szCs w:val="18"/>
                <w:rFonts w:ascii="Consolas" w:cs="Consolas" w:eastAsia="Consolas" w:hAnsi="Consolas"/>
                <w:shd w:fill="F2F2F2" w:color="auto" w:val="clear"/>
              </w:rPr>
              <w:t xml:space="preserve">child_id, specialist_id</w:t>
            </w:r>
            <w:r>
              <w:rPr>
                <w:sz w:val="18"/>
                <w:szCs w:val="18"/>
                <w:rFonts w:ascii="Calibri" w:cs="Calibri" w:eastAsia="Calibri" w:hAnsi="Calibri"/>
              </w:rPr>
              <w:t xml:space="preserve">)</w:t>
            </w:r>
          </w:p>
        </w:tc>
        <w:tc>
          <w:tcPr>
            <w:tcW w:type="dxa" w:w="11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5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Stores the parent of each child, the child's own login, and child–specialist links with specialty and date. The unique constraint blocks duplicate links.</w:t>
            </w:r>
          </w:p>
        </w:tc>
        <w:tc>
          <w:tcPr>
            <w:tcW w:type="dxa" w:w="12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FR-M2-01, FR-M2-02</w:t>
            </w:r>
          </w:p>
        </w:tc>
      </w:tr>
      <w:tr>
        <w:trPr>
          <w:cantSplit w:val="false"/>
          <w:tblHeader w:val="false"/>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Links API: link, unlink, list</w:t>
            </w:r>
          </w:p>
        </w:tc>
        <w:tc>
          <w:tcPr>
            <w:tcW w:type="dxa" w:w="11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(CST-28)</w:t>
            </w:r>
          </w:p>
        </w:tc>
        <w:tc>
          <w:tcPr>
            <w:tcW w:type="dxa" w:w="5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Parent-only routes (parent-only is an assumption, SRS †) that create, delete and list links for one of the parent's children. Validates the specialty against </w:t>
            </w:r>
            <w:r>
              <w:rPr>
                <w:sz w:val="18"/>
                <w:szCs w:val="18"/>
                <w:rFonts w:ascii="Consolas" w:cs="Consolas" w:eastAsia="Consolas" w:hAnsi="Consolas"/>
                <w:shd w:fill="F2F2F2" w:color="auto" w:val="clear"/>
              </w:rPr>
              <w:t xml:space="preserve">SPECIALTIES</w:t>
            </w:r>
            <w:r>
              <w:rPr>
                <w:sz w:val="18"/>
                <w:szCs w:val="18"/>
                <w:rFonts w:ascii="Calibri" w:cs="Calibri" w:eastAsia="Calibri" w:hAnsi="Calibri"/>
              </w:rPr>
              <w:t xml:space="preserve">.</w:t>
            </w:r>
          </w:p>
        </w:tc>
        <w:tc>
          <w:tcPr>
            <w:tcW w:type="dxa" w:w="12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FR-M2-01 – FR-M2-04</w:t>
            </w:r>
          </w:p>
        </w:tc>
      </w:tr>
      <w:tr>
        <w:trPr>
          <w:cantSplit w:val="false"/>
          <w:tblHeader w:val="false"/>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Children list endpoint</w:t>
            </w:r>
          </w:p>
        </w:tc>
        <w:tc>
          <w:tcPr>
            <w:tcW w:type="dxa" w:w="11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Proposed (no separate Jira task)</w:t>
            </w:r>
          </w:p>
        </w:tc>
        <w:tc>
          <w:tcPr>
            <w:tcW w:type="dxa" w:w="5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Returns the children the current user may access (parent: </w:t>
            </w:r>
            <w:r>
              <w:rPr>
                <w:sz w:val="18"/>
                <w:szCs w:val="18"/>
                <w:rFonts w:ascii="Consolas" w:cs="Consolas" w:eastAsia="Consolas" w:hAnsi="Consolas"/>
                <w:shd w:fill="F2F2F2" w:color="auto" w:val="clear"/>
              </w:rPr>
              <w:t xml:space="preserve">parent_id</w:t>
            </w:r>
            <w:r>
              <w:rPr>
                <w:sz w:val="18"/>
                <w:szCs w:val="18"/>
                <w:rFonts w:ascii="Calibri" w:cs="Calibri" w:eastAsia="Calibri" w:hAnsi="Calibri"/>
              </w:rPr>
              <w:t xml:space="preserve">; specialist: via </w:t>
            </w:r>
            <w:r>
              <w:rPr>
                <w:sz w:val="18"/>
                <w:szCs w:val="18"/>
                <w:rFonts w:ascii="Consolas" w:cs="Consolas" w:eastAsia="Consolas" w:hAnsi="Consolas"/>
                <w:shd w:fill="F2F2F2" w:color="auto" w:val="clear"/>
              </w:rPr>
              <w:t xml:space="preserve">links</w:t>
            </w:r>
            <w:r>
              <w:rPr>
                <w:sz w:val="18"/>
                <w:szCs w:val="18"/>
                <w:rFonts w:ascii="Calibri" w:cs="Calibri" w:eastAsia="Calibri" w:hAnsi="Calibri"/>
              </w:rPr>
              <w:t xml:space="preserve">; child: </w:t>
            </w:r>
            <w:r>
              <w:rPr>
                <w:sz w:val="18"/>
                <w:szCs w:val="18"/>
                <w:rFonts w:ascii="Consolas" w:cs="Consolas" w:eastAsia="Consolas" w:hAnsi="Consolas"/>
                <w:shd w:fill="F2F2F2" w:color="auto" w:val="clear"/>
              </w:rPr>
              <w:t xml:space="preserve">user_id</w:t>
            </w:r>
            <w:r>
              <w:rPr>
                <w:sz w:val="18"/>
                <w:szCs w:val="18"/>
                <w:rFonts w:ascii="Calibri" w:cs="Calibri" w:eastAsia="Calibri" w:hAnsi="Calibri"/>
              </w:rPr>
              <w:t xml:space="preserve">).</w:t>
            </w:r>
          </w:p>
        </w:tc>
        <w:tc>
          <w:tcPr>
            <w:tcW w:type="dxa" w:w="12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FR-M2-05</w:t>
            </w:r>
          </w:p>
        </w:tc>
      </w:tr>
      <w:tr>
        <w:trPr>
          <w:cantSplit w:val="false"/>
          <w:tblHeader w:val="false"/>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Child access check middleware</w:t>
            </w:r>
          </w:p>
        </w:tc>
        <w:tc>
          <w:tcPr>
            <w:tcW w:type="dxa" w:w="11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(CST-29)</w:t>
            </w:r>
          </w:p>
        </w:tc>
        <w:tc>
          <w:tcPr>
            <w:tcW w:type="dxa" w:w="5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Runs on every </w:t>
            </w:r>
            <w:r>
              <w:rPr>
                <w:sz w:val="18"/>
                <w:szCs w:val="18"/>
                <w:rFonts w:ascii="Consolas" w:cs="Consolas" w:eastAsia="Consolas" w:hAnsi="Consolas"/>
                <w:shd w:fill="F2F2F2" w:color="auto" w:val="clear"/>
              </w:rPr>
              <w:t xml:space="preserve">/api/children/:childId/...</w:t>
            </w:r>
            <w:r>
              <w:rPr>
                <w:sz w:val="18"/>
                <w:szCs w:val="18"/>
                <w:rFonts w:ascii="Calibri" w:cs="Calibri" w:eastAsia="Calibri" w:hAnsi="Calibri"/>
              </w:rPr>
              <w:t xml:space="preserve"> route. Allows the parent, a currently linked specialist, or the child, and otherwise returns 403. Because the check reads </w:t>
            </w:r>
            <w:r>
              <w:rPr>
                <w:sz w:val="18"/>
                <w:szCs w:val="18"/>
                <w:rFonts w:ascii="Consolas" w:cs="Consolas" w:eastAsia="Consolas" w:hAnsi="Consolas"/>
                <w:shd w:fill="F2F2F2" w:color="auto" w:val="clear"/>
              </w:rPr>
              <w:t xml:space="preserve">links</w:t>
            </w:r>
            <w:r>
              <w:rPr>
                <w:sz w:val="18"/>
                <w:szCs w:val="18"/>
                <w:rFonts w:ascii="Calibri" w:cs="Calibri" w:eastAsia="Calibri" w:hAnsi="Calibri"/>
              </w:rPr>
              <w:t xml:space="preserve"> on every request, unlinking takes effect immediately.</w:t>
            </w:r>
          </w:p>
        </w:tc>
        <w:tc>
          <w:tcPr>
            <w:tcW w:type="dxa" w:w="12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FR-M2-06, FR-M2-07</w:t>
            </w:r>
          </w:p>
        </w:tc>
      </w:tr>
      <w:tr>
        <w:trPr>
          <w:cantSplit w:val="false"/>
          <w:tblHeader w:val="false"/>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Linked-specialists page with unlink confirmation</w:t>
            </w:r>
          </w:p>
        </w:tc>
        <w:tc>
          <w:tcPr>
            <w:tcW w:type="dxa" w:w="11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(CST-30)</w:t>
            </w:r>
          </w:p>
        </w:tc>
        <w:tc>
          <w:tcPr>
            <w:tcW w:type="dxa" w:w="53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Lists links and asks for confirmation before unlinking.</w:t>
            </w:r>
          </w:p>
        </w:tc>
        <w:tc>
          <w:tcPr>
            <w:tcW w:type="dxa" w:w="12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FR-M2-03, FR-M2-04</w:t>
            </w:r>
          </w:p>
        </w:tc>
      </w:tr>
    </w:tbl>
    <w:p>
      <w:pPr>
        <w:spacing w:after="120"/>
      </w:pPr>
    </w:p>
    <w:p>
      <w:pPr>
        <w:pStyle w:val="Heading2"/>
        <w:keepNext/>
      </w:pPr>
      <w:r>
        <w:rPr>
          <w:rFonts w:ascii="Calibri" w:cs="Calibri" w:eastAsia="Calibri" w:hAnsi="Calibri"/>
        </w:rPr>
        <w:t xml:space="preserve">M3 – Weekly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6"/>
        <w:gridCol w:w="1287"/>
        <w:gridCol w:w="4816"/>
        <w:gridCol w:w="1749"/>
      </w:tblGrid>
      <w:tr>
        <w:trPr>
          <w:cantSplit w:val="false"/>
          <w:tblHeader/>
        </w:trPr>
        <w:tc>
          <w:tcPr>
            <w:tcW w:type="dxa" w:w="178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Component</w:t>
            </w:r>
          </w:p>
        </w:tc>
        <w:tc>
          <w:tcPr>
            <w:tcW w:type="dxa" w:w="128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Status</w:t>
            </w:r>
          </w:p>
        </w:tc>
        <w:tc>
          <w:tcPr>
            <w:tcW w:type="dxa" w:w="481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Responsibility</w:t>
            </w:r>
          </w:p>
        </w:tc>
        <w:tc>
          <w:tcPr>
            <w:tcW w:type="dxa" w:w="174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Requirements</w:t>
            </w:r>
          </w:p>
        </w:tc>
      </w:tr>
      <w:tr>
        <w:trPr>
          <w:cantSplit w:val="false"/>
          <w:tblHeader w:val="false"/>
        </w:trPr>
        <w:tc>
          <w:tcPr>
            <w:tcW w:type="dxa" w:w="1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events</w:t>
            </w:r>
            <w:r>
              <w:rPr>
                <w:sz w:val="18"/>
                <w:szCs w:val="18"/>
                <w:rFonts w:ascii="Calibri" w:cs="Calibri" w:eastAsia="Calibri" w:hAnsi="Calibri"/>
              </w:rPr>
              <w:t xml:space="preserve"> table, index </w:t>
            </w:r>
            <w:r>
              <w:rPr>
                <w:sz w:val="18"/>
                <w:szCs w:val="18"/>
                <w:rFonts w:ascii="Consolas" w:cs="Consolas" w:eastAsia="Consolas" w:hAnsi="Consolas"/>
                <w:shd w:fill="F2F2F2" w:color="auto" w:val="clear"/>
              </w:rPr>
              <w:t xml:space="preserve">idx_events_child (child_id, starts_at)</w:t>
            </w:r>
          </w:p>
        </w:tc>
        <w:tc>
          <w:tcPr>
            <w:tcW w:type="dxa" w:w="1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48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Stores events per child with area and creator. The index supports week-range queries.</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FR-M3-01, FR-M3-02</w:t>
            </w:r>
          </w:p>
        </w:tc>
      </w:tr>
      <w:tr>
        <w:trPr>
          <w:cantSplit w:val="false"/>
          <w:tblHeader w:val="false"/>
        </w:trPr>
        <w:tc>
          <w:tcPr>
            <w:tcW w:type="dxa" w:w="1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Events API with week filter</w:t>
            </w:r>
          </w:p>
        </w:tc>
        <w:tc>
          <w:tcPr>
            <w:tcW w:type="dxa" w:w="1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(CST-32)</w:t>
            </w:r>
          </w:p>
        </w:tc>
        <w:tc>
          <w:tcPr>
            <w:tcW w:type="dxa" w:w="48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Lists events whose </w:t>
            </w:r>
            <w:r>
              <w:rPr>
                <w:sz w:val="18"/>
                <w:szCs w:val="18"/>
                <w:rFonts w:ascii="Consolas" w:cs="Consolas" w:eastAsia="Consolas" w:hAnsi="Consolas"/>
                <w:shd w:fill="F2F2F2" w:color="auto" w:val="clear"/>
              </w:rPr>
              <w:t xml:space="preserve">starts_at</w:t>
            </w:r>
            <w:r>
              <w:rPr>
                <w:sz w:val="18"/>
                <w:szCs w:val="18"/>
                <w:rFonts w:ascii="Calibri" w:cs="Calibri" w:eastAsia="Calibri" w:hAnsi="Calibri"/>
              </w:rPr>
              <w:t xml:space="preserve"> lies in the requested Monday–Sunday week. Creates an event (parent or linked specialist), validating required fields, </w:t>
            </w:r>
            <w:r>
              <w:rPr>
                <w:sz w:val="18"/>
                <w:szCs w:val="18"/>
                <w:rFonts w:ascii="Consolas" w:cs="Consolas" w:eastAsia="Consolas" w:hAnsi="Consolas"/>
                <w:shd w:fill="F2F2F2" w:color="auto" w:val="clear"/>
              </w:rPr>
              <w:t xml:space="preserve">AREAS</w:t>
            </w:r>
            <w:r>
              <w:rPr>
                <w:sz w:val="18"/>
                <w:szCs w:val="18"/>
                <w:rFonts w:ascii="Calibri" w:cs="Calibri" w:eastAsia="Calibri" w:hAnsi="Calibri"/>
              </w:rPr>
              <w:t xml:space="preserve">, and end ≥ start.</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FR-M3-01 – FR-M3-03</w:t>
            </w:r>
          </w:p>
        </w:tc>
      </w:tr>
      <w:tr>
        <w:trPr>
          <w:cantSplit w:val="false"/>
          <w:tblHeader w:val="false"/>
        </w:trPr>
        <w:tc>
          <w:tcPr>
            <w:tcW w:type="dxa" w:w="1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Weekly schedule view</w:t>
            </w:r>
          </w:p>
        </w:tc>
        <w:tc>
          <w:tcPr>
            <w:tcW w:type="dxa" w:w="1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(CST-33)</w:t>
            </w:r>
          </w:p>
        </w:tc>
        <w:tc>
          <w:tcPr>
            <w:tcW w:type="dxa" w:w="48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Seven-day view with previous/next week navigation. Read-only for the child.</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FR-M3-01, FR-M3-04, FR-M3-05</w:t>
            </w:r>
          </w:p>
        </w:tc>
      </w:tr>
      <w:tr>
        <w:trPr>
          <w:cantSplit w:val="false"/>
          <w:tblHeader w:val="false"/>
        </w:trPr>
        <w:tc>
          <w:tcPr>
            <w:tcW w:type="dxa" w:w="1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Add-event form</w:t>
            </w:r>
          </w:p>
        </w:tc>
        <w:tc>
          <w:tcPr>
            <w:tcW w:type="dxa" w:w="1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(CST-34)</w:t>
            </w:r>
          </w:p>
        </w:tc>
        <w:tc>
          <w:tcPr>
            <w:tcW w:type="dxa" w:w="48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Form with field-level validation messages.</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FR-M3-02, FR-M3-03</w:t>
            </w:r>
          </w:p>
        </w:tc>
      </w:tr>
    </w:tbl>
    <w:p>
      <w:pPr>
        <w:spacing w:after="120"/>
      </w:pPr>
    </w:p>
    <w:p>
      <w:pPr>
        <w:pStyle w:val="Heading2"/>
        <w:keepNext/>
      </w:pPr>
      <w:r>
        <w:rPr>
          <w:rFonts w:ascii="Calibri" w:cs="Calibri" w:eastAsia="Calibri" w:hAnsi="Calibri"/>
        </w:rPr>
        <w:t xml:space="preserve">M4 –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5"/>
        <w:gridCol w:w="1296"/>
        <w:gridCol w:w="4748"/>
        <w:gridCol w:w="1399"/>
      </w:tblGrid>
      <w:tr>
        <w:trPr>
          <w:cantSplit w:val="false"/>
          <w:tblHeader/>
        </w:trPr>
        <w:tc>
          <w:tcPr>
            <w:tcW w:type="dxa" w:w="219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Component</w:t>
            </w:r>
          </w:p>
        </w:tc>
        <w:tc>
          <w:tcPr>
            <w:tcW w:type="dxa" w:w="129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Status</w:t>
            </w:r>
          </w:p>
        </w:tc>
        <w:tc>
          <w:tcPr>
            <w:tcW w:type="dxa" w:w="474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Responsibility</w:t>
            </w:r>
          </w:p>
        </w:tc>
        <w:tc>
          <w:tcPr>
            <w:tcW w:type="dxa" w:w="139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Requirements</w:t>
            </w:r>
          </w:p>
        </w:tc>
      </w:tr>
      <w:tr>
        <w:trPr>
          <w:cantSplit w:val="false"/>
          <w:tblHeader w:val="false"/>
        </w:trPr>
        <w:tc>
          <w:tcPr>
            <w:tcW w:type="dxa" w:w="21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tasks</w:t>
            </w:r>
            <w:r>
              <w:rPr>
                <w:sz w:val="18"/>
                <w:szCs w:val="18"/>
                <w:rFonts w:ascii="Calibri" w:cs="Calibri" w:eastAsia="Calibri" w:hAnsi="Calibri"/>
              </w:rPr>
              <w:t xml:space="preserve"> table (</w:t>
            </w:r>
            <w:r>
              <w:rPr>
                <w:sz w:val="18"/>
                <w:szCs w:val="18"/>
                <w:rFonts w:ascii="Consolas" w:cs="Consolas" w:eastAsia="Consolas" w:hAnsi="Consolas"/>
                <w:shd w:fill="F2F2F2" w:color="auto" w:val="clear"/>
              </w:rPr>
              <w:t xml:space="preserve">status</w:t>
            </w:r>
            <w:r>
              <w:rPr>
                <w:sz w:val="18"/>
                <w:szCs w:val="18"/>
                <w:rFonts w:ascii="Calibri" w:cs="Calibri" w:eastAsia="Calibri" w:hAnsi="Calibri"/>
              </w:rPr>
              <w:t xml:space="preserve"> CHECK todo/done, default </w:t>
            </w:r>
            <w:r>
              <w:rPr>
                <w:sz w:val="18"/>
                <w:szCs w:val="18"/>
                <w:rFonts w:ascii="Consolas" w:cs="Consolas" w:eastAsia="Consolas" w:hAnsi="Consolas"/>
                <w:shd w:fill="F2F2F2" w:color="auto" w:val="clear"/>
              </w:rPr>
              <w:t xml:space="preserve">todo</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done_at</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assigned_by</w:t>
            </w:r>
            <w:r>
              <w:rPr>
                <w:sz w:val="18"/>
                <w:szCs w:val="18"/>
                <w:rFonts w:ascii="Calibri" w:cs="Calibri" w:eastAsia="Calibri" w:hAnsi="Calibri"/>
              </w:rPr>
              <w:t xml:space="preserve">), index </w:t>
            </w:r>
            <w:r>
              <w:rPr>
                <w:sz w:val="18"/>
                <w:szCs w:val="18"/>
                <w:rFonts w:ascii="Consolas" w:cs="Consolas" w:eastAsia="Consolas" w:hAnsi="Consolas"/>
                <w:shd w:fill="F2F2F2" w:color="auto" w:val="clear"/>
              </w:rPr>
              <w:t xml:space="preserve">idx_tasks_child (child_id, due_date)</w:t>
            </w:r>
          </w:p>
        </w:tc>
        <w:tc>
          <w:tcPr>
            <w:tcW w:type="dxa" w:w="1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47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Stores tasks, their status and completion time.</w:t>
            </w:r>
          </w:p>
        </w:tc>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FR-M4-03, FR-M4-05</w:t>
            </w:r>
          </w:p>
        </w:tc>
      </w:tr>
      <w:tr>
        <w:trPr>
          <w:cantSplit w:val="false"/>
          <w:tblHeader w:val="false"/>
        </w:trPr>
        <w:tc>
          <w:tcPr>
            <w:tcW w:type="dxa" w:w="21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Tasks API</w:t>
            </w:r>
          </w:p>
        </w:tc>
        <w:tc>
          <w:tcPr>
            <w:tcW w:type="dxa" w:w="1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(CST-36)</w:t>
            </w:r>
          </w:p>
        </w:tc>
        <w:tc>
          <w:tcPr>
            <w:tcW w:type="dxa" w:w="47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Lists a child's tasks. Creates a task (parent or linked specialist) with validation. The "done" update is allowed only when the user is the child (</w:t>
            </w:r>
            <w:r>
              <w:rPr>
                <w:sz w:val="18"/>
                <w:szCs w:val="18"/>
                <w:rFonts w:ascii="Consolas" w:cs="Consolas" w:eastAsia="Consolas" w:hAnsi="Consolas"/>
                <w:shd w:fill="F2F2F2" w:color="auto" w:val="clear"/>
              </w:rPr>
              <w:t xml:space="preserve">children.user_id</w:t>
            </w:r>
            <w:r>
              <w:rPr>
                <w:sz w:val="18"/>
                <w:szCs w:val="18"/>
                <w:rFonts w:ascii="Calibri" w:cs="Calibri" w:eastAsia="Calibri" w:hAnsi="Calibri"/>
              </w:rPr>
              <w:t xml:space="preserve">) and sets </w:t>
            </w:r>
            <w:r>
              <w:rPr>
                <w:sz w:val="18"/>
                <w:szCs w:val="18"/>
                <w:rFonts w:ascii="Consolas" w:cs="Consolas" w:eastAsia="Consolas" w:hAnsi="Consolas"/>
                <w:shd w:fill="F2F2F2" w:color="auto" w:val="clear"/>
              </w:rPr>
              <w:t xml:space="preserve">status = 'done'</w:t>
            </w:r>
            <w:r>
              <w:rPr>
                <w:sz w:val="18"/>
                <w:szCs w:val="18"/>
                <w:rFonts w:ascii="Calibri" w:cs="Calibri" w:eastAsia="Calibri" w:hAnsi="Calibri"/>
              </w:rPr>
              <w:t xml:space="preserve"> and </w:t>
            </w:r>
            <w:r>
              <w:rPr>
                <w:sz w:val="18"/>
                <w:szCs w:val="18"/>
                <w:rFonts w:ascii="Consolas" w:cs="Consolas" w:eastAsia="Consolas" w:hAnsi="Consolas"/>
                <w:shd w:fill="F2F2F2" w:color="auto" w:val="clear"/>
              </w:rPr>
              <w:t xml:space="preserve">done_at</w:t>
            </w:r>
            <w:r>
              <w:rPr>
                <w:sz w:val="18"/>
                <w:szCs w:val="18"/>
                <w:rFonts w:ascii="Calibri" w:cs="Calibri" w:eastAsia="Calibri" w:hAnsi="Calibri"/>
              </w:rPr>
              <w:t xml:space="preserve">.</w:t>
            </w:r>
          </w:p>
        </w:tc>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FR-M4-01 – FR-M4-07</w:t>
            </w:r>
          </w:p>
        </w:tc>
      </w:tr>
      <w:tr>
        <w:trPr>
          <w:cantSplit w:val="false"/>
          <w:tblHeader w:val="false"/>
        </w:trPr>
        <w:tc>
          <w:tcPr>
            <w:tcW w:type="dxa" w:w="21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Task list and assign form</w:t>
            </w:r>
          </w:p>
        </w:tc>
        <w:tc>
          <w:tcPr>
            <w:tcW w:type="dxa" w:w="1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(CST-37)</w:t>
            </w:r>
          </w:p>
        </w:tc>
        <w:tc>
          <w:tcPr>
            <w:tcW w:type="dxa" w:w="47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Task list with status and assigner. Assign form for parent and specialist.</w:t>
            </w:r>
          </w:p>
        </w:tc>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FR-M4-01, FR-M4-02, FR-M4-04, FR-M4-07</w:t>
            </w:r>
          </w:p>
        </w:tc>
      </w:tr>
      <w:tr>
        <w:trPr>
          <w:cantSplit w:val="false"/>
          <w:tblHeader w:val="false"/>
        </w:trPr>
        <w:tc>
          <w:tcPr>
            <w:tcW w:type="dxa" w:w="21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Child "done" action</w:t>
            </w:r>
          </w:p>
        </w:tc>
        <w:tc>
          <w:tcPr>
            <w:tcW w:type="dxa" w:w="1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(CST-38)</w:t>
            </w:r>
          </w:p>
        </w:tc>
        <w:tc>
          <w:tcPr>
            <w:tcW w:type="dxa" w:w="47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Button shown only to the child on "to do" tasks.</w:t>
            </w:r>
          </w:p>
        </w:tc>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FR-M4-05, FR-M4-06</w:t>
            </w:r>
          </w:p>
        </w:tc>
      </w:tr>
    </w:tbl>
    <w:p>
      <w:pPr>
        <w:spacing w:after="120"/>
      </w:pPr>
    </w:p>
    <w:p>
      <w:pPr>
        <w:pStyle w:val="Heading2"/>
        <w:keepNext/>
      </w:pPr>
      <w:r>
        <w:rPr>
          <w:rFonts w:ascii="Calibri" w:cs="Calibri" w:eastAsia="Calibri" w:hAnsi="Calibri"/>
        </w:rPr>
        <w:t xml:space="preserve">M5 – Specialist entries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3"/>
        <w:gridCol w:w="1313"/>
        <w:gridCol w:w="4636"/>
        <w:gridCol w:w="1406"/>
      </w:tblGrid>
      <w:tr>
        <w:trPr>
          <w:cantSplit w:val="false"/>
          <w:tblHeader/>
        </w:trPr>
        <w:tc>
          <w:tcPr>
            <w:tcW w:type="dxa" w:w="228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Component</w:t>
            </w:r>
          </w:p>
        </w:tc>
        <w:tc>
          <w:tcPr>
            <w:tcW w:type="dxa" w:w="13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Status</w:t>
            </w:r>
          </w:p>
        </w:tc>
        <w:tc>
          <w:tcPr>
            <w:tcW w:type="dxa" w:w="463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Responsibility</w:t>
            </w:r>
          </w:p>
        </w:tc>
        <w:tc>
          <w:tcPr>
            <w:tcW w:type="dxa" w:w="140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Requirements</w:t>
            </w:r>
          </w:p>
        </w:tc>
      </w:tr>
      <w:tr>
        <w:trPr>
          <w:cantSplit w:val="false"/>
          <w:tblHeader w:val="false"/>
        </w:trPr>
        <w:tc>
          <w:tcPr>
            <w:tcW w:type="dxa" w:w="22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entries</w:t>
            </w:r>
            <w:r>
              <w:rPr>
                <w:sz w:val="18"/>
                <w:szCs w:val="18"/>
                <w:rFonts w:ascii="Calibri" w:cs="Calibri" w:eastAsia="Calibri" w:hAnsi="Calibri"/>
              </w:rPr>
              <w:t xml:space="preserve"> table (</w:t>
            </w:r>
            <w:r>
              <w:rPr>
                <w:sz w:val="18"/>
                <w:szCs w:val="18"/>
                <w:rFonts w:ascii="Consolas" w:cs="Consolas" w:eastAsia="Consolas" w:hAnsi="Consolas"/>
                <w:shd w:fill="F2F2F2" w:color="auto" w:val="clear"/>
              </w:rPr>
              <w:t xml:space="preserve">author_id</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edited</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edited_at</w:t>
            </w:r>
            <w:r>
              <w:rPr>
                <w:sz w:val="18"/>
                <w:szCs w:val="18"/>
                <w:rFonts w:ascii="Calibri" w:cs="Calibri" w:eastAsia="Calibri" w:hAnsi="Calibri"/>
              </w:rPr>
              <w:t xml:space="preserve">), index </w:t>
            </w:r>
            <w:r>
              <w:rPr>
                <w:sz w:val="18"/>
                <w:szCs w:val="18"/>
                <w:rFonts w:ascii="Consolas" w:cs="Consolas" w:eastAsia="Consolas" w:hAnsi="Consolas"/>
                <w:shd w:fill="F2F2F2" w:color="auto" w:val="clear"/>
              </w:rPr>
              <w:t xml:space="preserve">idx_entries_child (child_id, entry_date)</w:t>
            </w:r>
          </w:p>
        </w:tc>
        <w:tc>
          <w:tcPr>
            <w:tcW w:type="dxa" w:w="1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4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Stores entries and the "edited" mark.</w:t>
            </w:r>
          </w:p>
        </w:tc>
        <w:tc>
          <w:tcPr>
            <w:tcW w:type="dxa" w:w="1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FR-M5-01, FR-M5-05</w:t>
            </w:r>
          </w:p>
        </w:tc>
      </w:tr>
      <w:tr>
        <w:trPr>
          <w:cantSplit w:val="false"/>
          <w:tblHeader w:val="false"/>
        </w:trPr>
        <w:tc>
          <w:tcPr>
            <w:tcW w:type="dxa" w:w="22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Entries API with "edited" mark</w:t>
            </w:r>
          </w:p>
        </w:tc>
        <w:tc>
          <w:tcPr>
            <w:tcW w:type="dxa" w:w="1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(CST-40)</w:t>
            </w:r>
          </w:p>
        </w:tc>
        <w:tc>
          <w:tcPr>
            <w:tcW w:type="dxa" w:w="4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Lists entries newest first (joined with author name and link specialty). Creates an entry (linked specialist only). Updates an entry only when </w:t>
            </w:r>
            <w:r>
              <w:rPr>
                <w:sz w:val="18"/>
                <w:szCs w:val="18"/>
                <w:rFonts w:ascii="Consolas" w:cs="Consolas" w:eastAsia="Consolas" w:hAnsi="Consolas"/>
                <w:shd w:fill="F2F2F2" w:color="auto" w:val="clear"/>
              </w:rPr>
              <w:t xml:space="preserve">author_id</w:t>
            </w:r>
            <w:r>
              <w:rPr>
                <w:sz w:val="18"/>
                <w:szCs w:val="18"/>
                <w:rFonts w:ascii="Calibri" w:cs="Calibri" w:eastAsia="Calibri" w:hAnsi="Calibri"/>
              </w:rPr>
              <w:t xml:space="preserve"> is the current user, setting </w:t>
            </w:r>
            <w:r>
              <w:rPr>
                <w:sz w:val="18"/>
                <w:szCs w:val="18"/>
                <w:rFonts w:ascii="Consolas" w:cs="Consolas" w:eastAsia="Consolas" w:hAnsi="Consolas"/>
                <w:shd w:fill="F2F2F2" w:color="auto" w:val="clear"/>
              </w:rPr>
              <w:t xml:space="preserve">edited = 1</w:t>
            </w:r>
            <w:r>
              <w:rPr>
                <w:sz w:val="18"/>
                <w:szCs w:val="18"/>
                <w:rFonts w:ascii="Calibri" w:cs="Calibri" w:eastAsia="Calibri" w:hAnsi="Calibri"/>
              </w:rPr>
              <w:t xml:space="preserve"> and </w:t>
            </w:r>
            <w:r>
              <w:rPr>
                <w:sz w:val="18"/>
                <w:szCs w:val="18"/>
                <w:rFonts w:ascii="Consolas" w:cs="Consolas" w:eastAsia="Consolas" w:hAnsi="Consolas"/>
                <w:shd w:fill="F2F2F2" w:color="auto" w:val="clear"/>
              </w:rPr>
              <w:t xml:space="preserve">edited_at</w:t>
            </w:r>
            <w:r>
              <w:rPr>
                <w:sz w:val="18"/>
                <w:szCs w:val="18"/>
                <w:rFonts w:ascii="Calibri" w:cs="Calibri" w:eastAsia="Calibri" w:hAnsi="Calibri"/>
              </w:rPr>
              <w:t xml:space="preserve">.</w:t>
            </w:r>
          </w:p>
        </w:tc>
        <w:tc>
          <w:tcPr>
            <w:tcW w:type="dxa" w:w="1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FR-M5-01 – FR-M5-06</w:t>
            </w:r>
          </w:p>
        </w:tc>
      </w:tr>
      <w:tr>
        <w:trPr>
          <w:cantSplit w:val="false"/>
          <w:tblHeader w:val="false"/>
        </w:trPr>
        <w:tc>
          <w:tcPr>
            <w:tcW w:type="dxa" w:w="22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Entries tab and form, edit own entry</w:t>
            </w:r>
          </w:p>
        </w:tc>
        <w:tc>
          <w:tcPr>
            <w:tcW w:type="dxa" w:w="1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(CST-41, CST-42)</w:t>
            </w:r>
          </w:p>
        </w:tc>
        <w:tc>
          <w:tcPr>
            <w:tcW w:type="dxa" w:w="4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Shows entries with an "edited" badge. Edit button only on the user's own entries.</w:t>
            </w:r>
          </w:p>
        </w:tc>
        <w:tc>
          <w:tcPr>
            <w:tcW w:type="dxa" w:w="1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FR-M5-03 – FR-M5-05</w:t>
            </w:r>
          </w:p>
        </w:tc>
      </w:tr>
    </w:tbl>
    <w:p>
      <w:pPr>
        <w:spacing w:after="120"/>
      </w:pPr>
    </w:p>
    <w:p>
      <w:pPr>
        <w:pStyle w:val="Heading2"/>
        <w:keepNext/>
      </w:pPr>
      <w:r>
        <w:rPr>
          <w:rFonts w:ascii="Calibri" w:cs="Calibri" w:eastAsia="Calibri" w:hAnsi="Calibri"/>
        </w:rPr>
        <w:t xml:space="preserve">M6 –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9"/>
        <w:gridCol w:w="1250"/>
        <w:gridCol w:w="5110"/>
        <w:gridCol w:w="1349"/>
      </w:tblGrid>
      <w:tr>
        <w:trPr>
          <w:cantSplit w:val="false"/>
          <w:tblHeader/>
        </w:trPr>
        <w:tc>
          <w:tcPr>
            <w:tcW w:type="dxa" w:w="192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Component</w:t>
            </w:r>
          </w:p>
        </w:tc>
        <w:tc>
          <w:tcPr>
            <w:tcW w:type="dxa" w:w="12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Status</w:t>
            </w:r>
          </w:p>
        </w:tc>
        <w:tc>
          <w:tcPr>
            <w:tcW w:type="dxa" w:w="511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Responsibility</w:t>
            </w:r>
          </w:p>
        </w:tc>
        <w:tc>
          <w:tcPr>
            <w:tcW w:type="dxa" w:w="134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Requirements</w:t>
            </w:r>
          </w:p>
        </w:tc>
      </w:tr>
      <w:tr>
        <w:trPr>
          <w:cantSplit w:val="false"/>
          <w:tblHeader w:val="false"/>
        </w:trPr>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documents</w:t>
            </w:r>
            <w:r>
              <w:rPr>
                <w:sz w:val="18"/>
                <w:szCs w:val="18"/>
                <w:rFonts w:ascii="Calibri" w:cs="Calibri" w:eastAsia="Calibri" w:hAnsi="Calibri"/>
              </w:rPr>
              <w:t xml:space="preserve"> table (</w:t>
            </w:r>
            <w:r>
              <w:rPr>
                <w:sz w:val="18"/>
                <w:szCs w:val="18"/>
                <w:rFonts w:ascii="Consolas" w:cs="Consolas" w:eastAsia="Consolas" w:hAnsi="Consolas"/>
                <w:shd w:fill="F2F2F2" w:color="auto" w:val="clear"/>
              </w:rPr>
              <w:t xml:space="preserve">original_name</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mime_type</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size</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stored_name</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doc_type</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uploadDir</w:t>
            </w:r>
            <w:r>
              <w:rPr>
                <w:sz w:val="18"/>
                <w:szCs w:val="18"/>
                <w:rFonts w:ascii="Calibri" w:cs="Calibri" w:eastAsia="Calibri" w:hAnsi="Calibri"/>
              </w:rPr>
              <w:t xml:space="preserve"> and </w:t>
            </w:r>
            <w:r>
              <w:rPr>
                <w:sz w:val="18"/>
                <w:szCs w:val="18"/>
                <w:rFonts w:ascii="Consolas" w:cs="Consolas" w:eastAsia="Consolas" w:hAnsi="Consolas"/>
                <w:shd w:fill="F2F2F2" w:color="auto" w:val="clear"/>
              </w:rPr>
              <w:t xml:space="preserve">maxUploadBytes</w:t>
            </w:r>
            <w:r>
              <w:rPr>
                <w:sz w:val="18"/>
                <w:szCs w:val="18"/>
                <w:rFonts w:ascii="Calibri" w:cs="Calibri" w:eastAsia="Calibri" w:hAnsi="Calibri"/>
              </w:rPr>
              <w:t xml:space="preserve"> in config</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5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Metadata in SQLite. The file itself is stored under a generated </w:t>
            </w:r>
            <w:r>
              <w:rPr>
                <w:sz w:val="18"/>
                <w:szCs w:val="18"/>
                <w:rFonts w:ascii="Consolas" w:cs="Consolas" w:eastAsia="Consolas" w:hAnsi="Consolas"/>
                <w:shd w:fill="F2F2F2" w:color="auto" w:val="clear"/>
              </w:rPr>
              <w:t xml:space="preserve">stored_name</w:t>
            </w:r>
            <w:r>
              <w:rPr>
                <w:sz w:val="18"/>
                <w:szCs w:val="18"/>
                <w:rFonts w:ascii="Calibri" w:cs="Calibri" w:eastAsia="Calibri" w:hAnsi="Calibri"/>
              </w:rPr>
              <w:t xml:space="preserve"> in the upload directory.</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FR-M6-01, FR-M6-04</w:t>
            </w:r>
          </w:p>
        </w:tc>
      </w:tr>
      <w:tr>
        <w:trPr>
          <w:cantSplit w:val="false"/>
          <w:tblHeader w:val="false"/>
        </w:trPr>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Documents API with upload checks</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(CST-44)</w:t>
            </w:r>
          </w:p>
        </w:tc>
        <w:tc>
          <w:tcPr>
            <w:tcW w:type="dxa" w:w="5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Accepts multipart uploads from the parent or a linked specialist. Rejects files over 10 MB (413) and types outside the accepted list (415). Validates </w:t>
            </w:r>
            <w:r>
              <w:rPr>
                <w:sz w:val="18"/>
                <w:szCs w:val="18"/>
                <w:rFonts w:ascii="Consolas" w:cs="Consolas" w:eastAsia="Consolas" w:hAnsi="Consolas"/>
                <w:shd w:fill="F2F2F2" w:color="auto" w:val="clear"/>
              </w:rPr>
              <w:t xml:space="preserve">doc_type</w:t>
            </w:r>
            <w:r>
              <w:rPr>
                <w:sz w:val="18"/>
                <w:szCs w:val="18"/>
                <w:rFonts w:ascii="Calibri" w:cs="Calibri" w:eastAsia="Calibri" w:hAnsi="Calibri"/>
              </w:rPr>
              <w:t xml:space="preserve"> against </w:t>
            </w:r>
            <w:r>
              <w:rPr>
                <w:sz w:val="18"/>
                <w:szCs w:val="18"/>
                <w:rFonts w:ascii="Consolas" w:cs="Consolas" w:eastAsia="Consolas" w:hAnsi="Consolas"/>
                <w:shd w:fill="F2F2F2" w:color="auto" w:val="clear"/>
              </w:rPr>
              <w:t xml:space="preserve">DOC_TYPES</w:t>
            </w:r>
            <w:r>
              <w:rPr>
                <w:sz w:val="18"/>
                <w:szCs w:val="18"/>
                <w:rFonts w:ascii="Calibri" w:cs="Calibri" w:eastAsia="Calibri" w:hAnsi="Calibri"/>
              </w:rPr>
              <w:t xml:space="preserve">. Lists metadata.</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FR-M6-01 – FR-M6-04</w:t>
            </w:r>
          </w:p>
        </w:tc>
      </w:tr>
      <w:tr>
        <w:trPr>
          <w:cantSplit w:val="false"/>
          <w:tblHeader w:val="false"/>
        </w:trPr>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View and download</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(CST-46)</w:t>
            </w:r>
          </w:p>
        </w:tc>
        <w:tc>
          <w:tcPr>
            <w:tcW w:type="dxa" w:w="5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Streams the file with </w:t>
            </w:r>
            <w:r>
              <w:rPr>
                <w:sz w:val="18"/>
                <w:szCs w:val="18"/>
                <w:rFonts w:ascii="Consolas" w:cs="Consolas" w:eastAsia="Consolas" w:hAnsi="Consolas"/>
                <w:shd w:fill="F2F2F2" w:color="auto" w:val="clear"/>
              </w:rPr>
              <w:t xml:space="preserve">res.sendFile</w:t>
            </w:r>
            <w:r>
              <w:rPr>
                <w:sz w:val="18"/>
                <w:szCs w:val="18"/>
                <w:rFonts w:ascii="Calibri" w:cs="Calibri" w:eastAsia="Calibri" w:hAnsi="Calibri"/>
              </w:rPr>
              <w:t xml:space="preserve"> (absolute </w:t>
            </w:r>
            <w:r>
              <w:rPr>
                <w:sz w:val="18"/>
                <w:szCs w:val="18"/>
                <w:rFonts w:ascii="Consolas" w:cs="Consolas" w:eastAsia="Consolas" w:hAnsi="Consolas"/>
                <w:shd w:fill="F2F2F2" w:color="auto" w:val="clear"/>
              </w:rPr>
              <w:t xml:space="preserve">uploadDir</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Content-Disposition: attachment</w:t>
            </w:r>
            <w:r>
              <w:rPr>
                <w:sz w:val="18"/>
                <w:szCs w:val="18"/>
                <w:rFonts w:ascii="Calibri" w:cs="Calibri" w:eastAsia="Calibri" w:hAnsi="Calibri"/>
              </w:rPr>
              <w:t xml:space="preserve"> with the original name for download, </w:t>
            </w:r>
            <w:r>
              <w:rPr>
                <w:sz w:val="18"/>
                <w:szCs w:val="18"/>
                <w:rFonts w:ascii="Consolas" w:cs="Consolas" w:eastAsia="Consolas" w:hAnsi="Consolas"/>
                <w:shd w:fill="F2F2F2" w:color="auto" w:val="clear"/>
              </w:rPr>
              <w:t xml:space="preserve">inline</w:t>
            </w:r>
            <w:r>
              <w:rPr>
                <w:sz w:val="18"/>
                <w:szCs w:val="18"/>
                <w:rFonts w:ascii="Calibri" w:cs="Calibri" w:eastAsia="Calibri" w:hAnsi="Calibri"/>
              </w:rPr>
              <w:t xml:space="preserve"> for viewing.</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FR-M6-05, FR-M6-06</w:t>
            </w:r>
          </w:p>
        </w:tc>
      </w:tr>
      <w:tr>
        <w:trPr>
          <w:cantSplit w:val="false"/>
          <w:tblHeader w:val="false"/>
        </w:trPr>
        <w:tc>
          <w:tcPr>
            <w:tcW w:type="dxa" w:w="1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Documents tab</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(CST-45)</w:t>
            </w:r>
          </w:p>
        </w:tc>
        <w:tc>
          <w:tcPr>
            <w:tcW w:type="dxa" w:w="51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Upload form and document list.</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FR-M6-01, FR-M6-04</w:t>
            </w:r>
          </w:p>
        </w:tc>
      </w:tr>
    </w:tbl>
    <w:p>
      <w:pPr>
        <w:spacing w:after="120"/>
      </w:pPr>
    </w:p>
    <w:p>
      <w:pPr>
        <w:pStyle w:val="Heading2"/>
        <w:keepNext/>
      </w:pPr>
      <w:r>
        <w:rPr>
          <w:rFonts w:ascii="Calibri" w:cs="Calibri" w:eastAsia="Calibri" w:hAnsi="Calibri"/>
        </w:rPr>
        <w:t xml:space="preserve">M7 – Weekly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6"/>
        <w:gridCol w:w="997"/>
        <w:gridCol w:w="5754"/>
        <w:gridCol w:w="1401"/>
      </w:tblGrid>
      <w:tr>
        <w:trPr>
          <w:cantSplit w:val="false"/>
          <w:tblHeader/>
        </w:trPr>
        <w:tc>
          <w:tcPr>
            <w:tcW w:type="dxa" w:w="148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Component</w:t>
            </w:r>
          </w:p>
        </w:tc>
        <w:tc>
          <w:tcPr>
            <w:tcW w:type="dxa" w:w="99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Status</w:t>
            </w:r>
          </w:p>
        </w:tc>
        <w:tc>
          <w:tcPr>
            <w:tcW w:type="dxa" w:w="575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Responsibility</w:t>
            </w:r>
          </w:p>
        </w:tc>
        <w:tc>
          <w:tcPr>
            <w:tcW w:type="dxa" w:w="140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Requirements</w:t>
            </w:r>
          </w:p>
        </w:tc>
      </w:tr>
      <w:tr>
        <w:trPr>
          <w:cantSplit w:val="false"/>
          <w:tblHeader w:val="false"/>
        </w:trPr>
        <w:tc>
          <w:tcPr>
            <w:tcW w:type="dxa" w:w="1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Statistics service and API</w:t>
            </w:r>
          </w:p>
        </w:tc>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(CST-48)</w:t>
            </w:r>
          </w:p>
        </w:tc>
        <w:tc>
          <w:tcPr>
            <w:tcW w:type="dxa" w:w="5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For one child and one week, counts tasks due and completed per area (</w:t>
            </w:r>
            <w:r>
              <w:rPr>
                <w:sz w:val="18"/>
                <w:szCs w:val="18"/>
                <w:rFonts w:ascii="Consolas" w:cs="Consolas" w:eastAsia="Consolas" w:hAnsi="Consolas"/>
                <w:shd w:fill="F2F2F2" w:color="auto" w:val="clear"/>
              </w:rPr>
              <w:t xml:space="preserve">GROUP BY area</w:t>
            </w:r>
            <w:r>
              <w:rPr>
                <w:sz w:val="18"/>
                <w:szCs w:val="18"/>
                <w:rFonts w:ascii="Calibri" w:cs="Calibri" w:eastAsia="Calibri" w:hAnsi="Calibri"/>
              </w:rPr>
              <w:t xml:space="preserve"> on </w:t>
            </w:r>
            <w:r>
              <w:rPr>
                <w:sz w:val="18"/>
                <w:szCs w:val="18"/>
                <w:rFonts w:ascii="Consolas" w:cs="Consolas" w:eastAsia="Consolas" w:hAnsi="Consolas"/>
                <w:shd w:fill="F2F2F2" w:color="auto" w:val="clear"/>
              </w:rPr>
              <w:t xml:space="preserve">tasks.due_date</w:t>
            </w:r>
            <w:r>
              <w:rPr>
                <w:sz w:val="18"/>
                <w:szCs w:val="18"/>
                <w:rFonts w:ascii="Calibri" w:cs="Calibri" w:eastAsia="Calibri" w:hAnsi="Calibri"/>
              </w:rPr>
              <w:t xml:space="preserve">), the completion rate, and events and entries per area. Returns 0 for empty areas. Computed on request, not stored.</w:t>
            </w:r>
          </w:p>
        </w:tc>
        <w:tc>
          <w:tcPr>
            <w:tcW w:type="dxa" w:w="14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FR-M7-01 – FR-M7-05</w:t>
            </w:r>
          </w:p>
        </w:tc>
      </w:tr>
      <w:tr>
        <w:trPr>
          <w:cantSplit w:val="false"/>
          <w:tblHeader w:val="false"/>
        </w:trPr>
        <w:tc>
          <w:tcPr>
            <w:tcW w:type="dxa" w:w="1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Statistics tab</w:t>
            </w:r>
          </w:p>
        </w:tc>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(CST-49)</w:t>
            </w:r>
          </w:p>
        </w:tc>
        <w:tc>
          <w:tcPr>
            <w:tcW w:type="dxa" w:w="5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Shows the counts per area and the completion rate for the selected week.</w:t>
            </w:r>
          </w:p>
        </w:tc>
        <w:tc>
          <w:tcPr>
            <w:tcW w:type="dxa" w:w="14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FR-M7-01 – FR-M7-04</w:t>
            </w:r>
          </w:p>
        </w:tc>
      </w:tr>
    </w:tbl>
    <w:p>
      <w:pPr>
        <w:spacing w:after="120"/>
      </w:pPr>
    </w:p>
    <w:p>
      <w:pPr>
        <w:pStyle w:val="Heading2"/>
        <w:keepNext/>
      </w:pPr>
      <w:r>
        <w:rPr>
          <w:rFonts w:ascii="Calibri" w:cs="Calibri" w:eastAsia="Calibri" w:hAnsi="Calibri"/>
        </w:rPr>
        <w:t xml:space="preserve">M8 – Role-based AI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1"/>
        <w:gridCol w:w="1245"/>
        <w:gridCol w:w="5709"/>
        <w:gridCol w:w="1343"/>
      </w:tblGrid>
      <w:tr>
        <w:trPr>
          <w:cantSplit w:val="false"/>
          <w:tblHeader/>
        </w:trPr>
        <w:tc>
          <w:tcPr>
            <w:tcW w:type="dxa" w:w="134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Component</w:t>
            </w:r>
          </w:p>
        </w:tc>
        <w:tc>
          <w:tcPr>
            <w:tcW w:type="dxa" w:w="124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Status</w:t>
            </w:r>
          </w:p>
        </w:tc>
        <w:tc>
          <w:tcPr>
            <w:tcW w:type="dxa" w:w="570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Responsibility</w:t>
            </w:r>
          </w:p>
        </w:tc>
        <w:tc>
          <w:tcPr>
            <w:tcW w:type="dxa" w:w="134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Requirements</w:t>
            </w:r>
          </w:p>
        </w:tc>
      </w:tr>
      <w:tr>
        <w:trPr>
          <w:cantSplit w:val="false"/>
          <w:tblHeader w:val="false"/>
        </w:trPr>
        <w:tc>
          <w:tcPr>
            <w:tcW w:type="dxa" w:w="1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ai</w:t>
            </w:r>
            <w:r>
              <w:rPr>
                <w:sz w:val="18"/>
                <w:szCs w:val="18"/>
                <w:rFonts w:ascii="Calibri" w:cs="Calibri" w:eastAsia="Calibri" w:hAnsi="Calibri"/>
              </w:rPr>
              <w:t xml:space="preserve"> section of </w:t>
            </w:r>
            <w:r>
              <w:rPr>
                <w:sz w:val="18"/>
                <w:szCs w:val="18"/>
                <w:rFonts w:ascii="Consolas" w:cs="Consolas" w:eastAsia="Consolas" w:hAnsi="Consolas"/>
                <w:shd w:fill="F2F2F2" w:color="auto" w:val="clear"/>
              </w:rPr>
              <w:t xml:space="preserve">loadConfig()</w:t>
            </w:r>
          </w:p>
        </w:tc>
        <w:tc>
          <w:tcPr>
            <w:tcW w:type="dxa" w:w="12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5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Provider selection (</w:t>
            </w:r>
            <w:r>
              <w:rPr>
                <w:sz w:val="18"/>
                <w:szCs w:val="18"/>
                <w:rFonts w:ascii="Consolas" w:cs="Consolas" w:eastAsia="Consolas" w:hAnsi="Consolas"/>
                <w:shd w:fill="F2F2F2" w:color="auto" w:val="clear"/>
              </w:rPr>
              <w:t xml:space="preserve">mock</w:t>
            </w:r>
            <w:r>
              <w:rPr>
                <w:sz w:val="18"/>
                <w:szCs w:val="18"/>
                <w:rFonts w:ascii="Calibri" w:cs="Calibri" w:eastAsia="Calibri" w:hAnsi="Calibri"/>
              </w:rPr>
              <w:t xml:space="preserve"> by default) and credentials and model names for Gemini and GitHub Models.</w:t>
            </w:r>
          </w:p>
        </w:tc>
        <w:tc>
          <w:tcPr>
            <w:tcW w:type="dxa" w:w="13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FR-M8-06</w:t>
            </w:r>
          </w:p>
        </w:tc>
      </w:tr>
      <w:tr>
        <w:trPr>
          <w:cantSplit w:val="false"/>
          <w:tblHeader w:val="false"/>
        </w:trPr>
        <w:tc>
          <w:tcPr>
            <w:tcW w:type="dxa" w:w="1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ai_feedback</w:t>
            </w:r>
            <w:r>
              <w:rPr>
                <w:sz w:val="18"/>
                <w:szCs w:val="18"/>
                <w:rFonts w:ascii="Calibri" w:cs="Calibri" w:eastAsia="Calibri" w:hAnsi="Calibri"/>
              </w:rPr>
              <w:t xml:space="preserve"> table (</w:t>
            </w:r>
            <w:r>
              <w:rPr>
                <w:sz w:val="18"/>
                <w:szCs w:val="18"/>
                <w:rFonts w:ascii="Consolas" w:cs="Consolas" w:eastAsia="Consolas" w:hAnsi="Consolas"/>
                <w:shd w:fill="F2F2F2" w:color="auto" w:val="clear"/>
              </w:rPr>
              <w:t xml:space="preserve">role</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week_start</w:t>
            </w:r>
            <w:r>
              <w:rPr>
                <w:sz w:val="18"/>
                <w:szCs w:val="18"/>
                <w:rFonts w:ascii="Calibri" w:cs="Calibri" w:eastAsia="Calibri" w:hAnsi="Calibri"/>
              </w:rPr>
              <w:t xml:space="preserve">, </w:t>
            </w:r>
            <w:r>
              <w:rPr>
                <w:sz w:val="18"/>
                <w:szCs w:val="18"/>
                <w:rFonts w:ascii="Consolas" w:cs="Consolas" w:eastAsia="Consolas" w:hAnsi="Consolas"/>
                <w:shd w:fill="F2F2F2" w:color="auto" w:val="clear"/>
              </w:rPr>
              <w:t xml:space="preserve">rating</w:t>
            </w:r>
            <w:r>
              <w:rPr>
                <w:sz w:val="18"/>
                <w:szCs w:val="18"/>
                <w:rFonts w:ascii="Calibri" w:cs="Calibri" w:eastAsia="Calibri" w:hAnsi="Calibri"/>
              </w:rPr>
              <w:t xml:space="preserve"> CHECK helpful/incorrect)</w:t>
            </w:r>
          </w:p>
        </w:tc>
        <w:tc>
          <w:tcPr>
            <w:tcW w:type="dxa" w:w="12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Implemented</w:t>
            </w:r>
          </w:p>
        </w:tc>
        <w:tc>
          <w:tcPr>
            <w:tcW w:type="dxa" w:w="5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Stores ratings per child, user, role and week.</w:t>
            </w:r>
          </w:p>
        </w:tc>
        <w:tc>
          <w:tcPr>
            <w:tcW w:type="dxa" w:w="13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FR-M8-08</w:t>
            </w:r>
          </w:p>
        </w:tc>
      </w:tr>
      <w:tr>
        <w:trPr>
          <w:cantSplit w:val="false"/>
          <w:tblHeader w:val="false"/>
        </w:trPr>
        <w:tc>
          <w:tcPr>
            <w:tcW w:type="dxa" w:w="1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AI service module with mock mode</w:t>
            </w:r>
          </w:p>
        </w:tc>
        <w:tc>
          <w:tcPr>
            <w:tcW w:type="dxa" w:w="12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(CST-51)</w:t>
            </w:r>
          </w:p>
        </w:tc>
        <w:tc>
          <w:tcPr>
            <w:tcW w:type="dxa" w:w="5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 single function that produces summary text. The mock provider returns deterministic text without network access (used in tests and CI). Gemini and GitHub Models adapters call the external API. Errors and timeouts are turned into one error type.</w:t>
            </w:r>
          </w:p>
        </w:tc>
        <w:tc>
          <w:tcPr>
            <w:tcW w:type="dxa" w:w="13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FR-M8-06, FR-M8-07</w:t>
            </w:r>
          </w:p>
        </w:tc>
      </w:tr>
      <w:tr>
        <w:trPr>
          <w:cantSplit w:val="false"/>
          <w:tblHeader w:val="false"/>
        </w:trPr>
        <w:tc>
          <w:tcPr>
            <w:tcW w:type="dxa" w:w="1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Parent and specialist prompts</w:t>
            </w:r>
          </w:p>
        </w:tc>
        <w:tc>
          <w:tcPr>
            <w:tcW w:type="dxa" w:w="12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(CST-52)</w:t>
            </w:r>
          </w:p>
        </w:tc>
        <w:tc>
          <w:tcPr>
            <w:tcW w:type="dxa" w:w="5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Builds a role-specific prompt from the week's tasks, events and entries (no e-mail addresses or password hashes) and tells the model to describe, not decide.</w:t>
            </w:r>
          </w:p>
        </w:tc>
        <w:tc>
          <w:tcPr>
            <w:tcW w:type="dxa" w:w="13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FR-M8-01, FR-M8-02, NFR-02</w:t>
            </w:r>
          </w:p>
        </w:tc>
      </w:tr>
      <w:tr>
        <w:trPr>
          <w:cantSplit w:val="false"/>
          <w:tblHeader w:val="false"/>
        </w:trPr>
        <w:tc>
          <w:tcPr>
            <w:tcW w:type="dxa" w:w="1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AI summary API with sources</w:t>
            </w:r>
          </w:p>
        </w:tc>
        <w:tc>
          <w:tcPr>
            <w:tcW w:type="dxa" w:w="12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(CST-53)</w:t>
            </w:r>
          </w:p>
        </w:tc>
        <w:tc>
          <w:tcPr>
            <w:tcW w:type="dxa" w:w="5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Loads the week's records, returns a "nothing to summarise" answer without calling the AI when there are none, otherwise returns the summary and the list of source records. Also stores feedback (proposed: there is no Jira task for feedback, only the </w:t>
            </w:r>
            <w:r>
              <w:rPr>
                <w:sz w:val="18"/>
                <w:szCs w:val="18"/>
                <w:rFonts w:ascii="Consolas" w:cs="Consolas" w:eastAsia="Consolas" w:hAnsi="Consolas"/>
                <w:shd w:fill="F2F2F2" w:color="auto" w:val="clear"/>
              </w:rPr>
              <w:t xml:space="preserve">ai_feedback</w:t>
            </w:r>
            <w:r>
              <w:rPr>
                <w:sz w:val="18"/>
                <w:szCs w:val="18"/>
                <w:rFonts w:ascii="Calibri" w:cs="Calibri" w:eastAsia="Calibri" w:hAnsi="Calibri"/>
              </w:rPr>
              <w:t xml:space="preserve"> table).</w:t>
            </w:r>
          </w:p>
        </w:tc>
        <w:tc>
          <w:tcPr>
            <w:tcW w:type="dxa" w:w="13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FR-M8-01 – FR-M8-05, FR-M8-08</w:t>
            </w:r>
          </w:p>
        </w:tc>
      </w:tr>
      <w:tr>
        <w:trPr>
          <w:cantSplit w:val="false"/>
          <w:tblHeader w:val="false"/>
        </w:trPr>
        <w:tc>
          <w:tcPr>
            <w:tcW w:type="dxa" w:w="1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AI summary UI</w:t>
            </w:r>
          </w:p>
        </w:tc>
        <w:tc>
          <w:tcPr>
            <w:tcW w:type="dxa" w:w="12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Planned (CST-54)</w:t>
            </w:r>
          </w:p>
        </w:tc>
        <w:tc>
          <w:tcPr>
            <w:tcW w:type="dxa" w:w="5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Shows the summary with an "AI-generated, supports your decision" notice, the source list and the rating buttons.</w:t>
            </w:r>
          </w:p>
        </w:tc>
        <w:tc>
          <w:tcPr>
            <w:tcW w:type="dxa" w:w="13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FR-M8-03, FR-M8-04, FR-M8-08</w:t>
            </w:r>
          </w:p>
        </w:tc>
      </w:tr>
    </w:tbl>
    <w:p>
      <w:pPr>
        <w:spacing w:after="120"/>
      </w:pPr>
    </w:p>
    <w:p>
      <w:pPr>
        <w:pBdr>
          <w:bottom w:val="single" w:color="BFBFBF" w:sz="6" w:space="1"/>
        </w:pBdr>
        <w:spacing w:after="160"/>
      </w:pPr>
    </w:p>
    <w:p>
      <w:pPr>
        <w:pStyle w:val="Heading1"/>
        <w:keepNext/>
      </w:pPr>
      <w:r>
        <w:rPr>
          <w:rFonts w:ascii="Calibri" w:cs="Calibri" w:eastAsia="Calibri" w:hAnsi="Calibri"/>
        </w:rPr>
        <w:t xml:space="preserve">3. Data Model</w:t>
      </w:r>
    </w:p>
    <w:p>
      <w:pPr>
        <w:keepNext w:val="false"/>
        <w:spacing w:after="120"/>
      </w:pPr>
      <w:r>
        <w:rPr>
          <w:rFonts w:ascii="Calibri" w:cs="Calibri" w:eastAsia="Calibri" w:hAnsi="Calibri"/>
        </w:rPr>
        <w:t xml:space="preserve">The schema is implemented in </w:t>
      </w:r>
      <w:r>
        <w:rPr>
          <w:rFonts w:ascii="Consolas" w:cs="Consolas" w:eastAsia="Consolas" w:hAnsi="Consolas"/>
          <w:shd w:fill="F2F2F2" w:color="auto" w:val="clear"/>
        </w:rPr>
        <w:t xml:space="preserve">backend/src/db.js</w:t>
      </w:r>
      <w:r>
        <w:rPr>
          <w:rFonts w:ascii="Calibri" w:cs="Calibri" w:eastAsia="Calibri" w:hAnsi="Calibri"/>
        </w:rPr>
        <w:t xml:space="preserve">. All 8 tables exist. The seed script fills only </w:t>
      </w:r>
      <w:r>
        <w:rPr>
          <w:rFonts w:ascii="Consolas" w:cs="Consolas" w:eastAsia="Consolas" w:hAnsi="Consolas"/>
          <w:shd w:fill="F2F2F2" w:color="auto" w:val="clear"/>
        </w:rPr>
        <w:t xml:space="preserve">users</w:t>
      </w:r>
      <w:r>
        <w:rPr>
          <w:rFonts w:ascii="Calibri" w:cs="Calibri" w:eastAsia="Calibri" w:hAnsi="Calibri"/>
        </w:rPr>
        <w:t xml:space="preserve"> and
</w:t>
      </w:r>
      <w:r>
        <w:rPr>
          <w:rFonts w:ascii="Consolas" w:cs="Consolas" w:eastAsia="Consolas" w:hAnsi="Consolas"/>
          <w:shd w:fill="F2F2F2" w:color="auto" w:val="clear"/>
        </w:rPr>
        <w:t xml:space="preserve">children</w:t>
      </w:r>
      <w:r>
        <w:rPr>
          <w:rFonts w:ascii="Calibri" w:cs="Calibri" w:eastAsia="Calibri" w:hAnsi="Calibri"/>
        </w:rPr>
        <w:t xml:space="preserve">. Dates and times are stored as </w:t>
      </w:r>
      <w:r>
        <w:rPr>
          <w:rFonts w:ascii="Consolas" w:cs="Consolas" w:eastAsia="Consolas" w:hAnsi="Consolas"/>
          <w:shd w:fill="F2F2F2" w:color="auto" w:val="clear"/>
        </w:rPr>
        <w:t xml:space="preserve">TEXT</w:t>
      </w:r>
      <w:r>
        <w:rPr>
          <w:rFonts w:ascii="Calibri" w:cs="Calibri" w:eastAsia="Calibri" w:hAnsi="Calibri"/>
        </w:rPr>
        <w:t xml:space="preserve">. The schema does not fix a format, and ISO 8601 is proposed.
All child-owned tables use </w:t>
      </w:r>
      <w:r>
        <w:rPr>
          <w:rFonts w:ascii="Consolas" w:cs="Consolas" w:eastAsia="Consolas" w:hAnsi="Consolas"/>
          <w:shd w:fill="F2F2F2" w:color="auto" w:val="clear"/>
        </w:rPr>
        <w:t xml:space="preserve">ON DELETE CASCADE</w:t>
      </w:r>
      <w:r>
        <w:rPr>
          <w:rFonts w:ascii="Calibri" w:cs="Calibri" w:eastAsia="Calibri" w:hAnsi="Calibri"/>
        </w:rPr>
        <w:t xml:space="preserve"> on </w:t>
      </w:r>
      <w:r>
        <w:rPr>
          <w:rFonts w:ascii="Consolas" w:cs="Consolas" w:eastAsia="Consolas" w:hAnsi="Consolas"/>
          <w:shd w:fill="F2F2F2" w:color="auto" w:val="clear"/>
        </w:rPr>
        <w:t xml:space="preserve">child_id</w:t>
      </w:r>
      <w:r>
        <w:rPr>
          <w:rFonts w:ascii="Calibri" w:cs="Calibri" w:eastAsia="Calibri" w:hAnsi="Calibri"/>
        </w:rPr>
        <w:t xml:space="preserve">.</w:t>
      </w:r>
    </w:p>
    <w:p>
      <w:pPr>
        <w:spacing w:before="120" w:after="160"/>
        <w:jc w:val="center"/>
      </w:pPr>
      <w:r>
        <w:drawing>
          <wp:inline distT="0" distB="0" distL="0" distR="0">
            <wp:extent cx="61150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15050" cy="2819400"/>
                    </a:xfrm>
                    <a:prstGeom prst="rect">
                      <a:avLst/>
                    </a:prstGeom>
                  </pic:spPr>
                </pic:pic>
              </a:graphicData>
            </a:graphic>
          </wp:inline>
        </w:drawing>
      </w:r>
    </w:p>
    <w:p>
      <w:pPr>
        <w:keepNext w:val="false"/>
        <w:spacing w:after="120"/>
      </w:pPr>
      <w:r>
        <w:rPr>
          <w:rFonts w:ascii="Consolas" w:cs="Consolas" w:eastAsia="Consolas" w:hAnsi="Consolas"/>
          <w:shd w:fill="F2F2F2" w:color="auto" w:val="clear"/>
        </w:rPr>
        <w:t xml:space="preserve">links</w:t>
      </w:r>
      <w:r>
        <w:rPr>
          <w:rFonts w:ascii="Calibri" w:cs="Calibri" w:eastAsia="Calibri" w:hAnsi="Calibri"/>
        </w:rPr>
        <w:t xml:space="preserve"> has a unique constraint on (</w:t>
      </w:r>
      <w:r>
        <w:rPr>
          <w:rFonts w:ascii="Consolas" w:cs="Consolas" w:eastAsia="Consolas" w:hAnsi="Consolas"/>
          <w:shd w:fill="F2F2F2" w:color="auto" w:val="clear"/>
        </w:rPr>
        <w:t xml:space="preserve">child_id</w:t>
      </w:r>
      <w:r>
        <w:rPr>
          <w:rFonts w:ascii="Calibri" w:cs="Calibri" w:eastAsia="Calibri" w:hAnsi="Calibri"/>
        </w:rPr>
        <w:t xml:space="preserve">, </w:t>
      </w:r>
      <w:r>
        <w:rPr>
          <w:rFonts w:ascii="Consolas" w:cs="Consolas" w:eastAsia="Consolas" w:hAnsi="Consolas"/>
          <w:shd w:fill="F2F2F2" w:color="auto" w:val="clear"/>
        </w:rPr>
        <w:t xml:space="preserve">specialist_id</w:t>
      </w:r>
      <w:r>
        <w:rPr>
          <w:rFonts w:ascii="Calibri" w:cs="Calibri" w:eastAsia="Calibri" w:hAnsi="Calibri"/>
        </w:rPr>
        <w:t xml:space="preserve">). The database does not check the </w:t>
      </w:r>
      <w:r>
        <w:rPr>
          <w:rFonts w:ascii="Consolas" w:cs="Consolas" w:eastAsia="Consolas" w:hAnsi="Consolas"/>
          <w:shd w:fill="F2F2F2" w:color="auto" w:val="clear"/>
        </w:rPr>
        <w:t xml:space="preserve">area</w:t>
      </w:r>
      <w:r>
        <w:rPr>
          <w:rFonts w:ascii="Calibri" w:cs="Calibri" w:eastAsia="Calibri" w:hAnsi="Calibri"/>
        </w:rPr>
        <w:t xml:space="preserve">, </w:t>
      </w:r>
      <w:r>
        <w:rPr>
          <w:rFonts w:ascii="Consolas" w:cs="Consolas" w:eastAsia="Consolas" w:hAnsi="Consolas"/>
          <w:shd w:fill="F2F2F2" w:color="auto" w:val="clear"/>
        </w:rPr>
        <w:t xml:space="preserve">specialty</w:t>
      </w:r>
      <w:r>
        <w:rPr>
          <w:rFonts w:ascii="Calibri" w:cs="Calibri" w:eastAsia="Calibri" w:hAnsi="Calibri"/>
        </w:rPr>
        <w:t xml:space="preserve">
and </w:t>
      </w:r>
      <w:r>
        <w:rPr>
          <w:rFonts w:ascii="Consolas" w:cs="Consolas" w:eastAsia="Consolas" w:hAnsi="Consolas"/>
          <w:shd w:fill="F2F2F2" w:color="auto" w:val="clear"/>
        </w:rPr>
        <w:t xml:space="preserve">doc_type</w:t>
      </w:r>
      <w:r>
        <w:rPr>
          <w:rFonts w:ascii="Calibri" w:cs="Calibri" w:eastAsia="Calibri" w:hAnsi="Calibri"/>
        </w:rPr>
        <w:t xml:space="preserve"> values. The planned module APIs are to validate them against </w:t>
      </w:r>
      <w:r>
        <w:rPr>
          <w:rFonts w:ascii="Consolas" w:cs="Consolas" w:eastAsia="Consolas" w:hAnsi="Consolas"/>
          <w:shd w:fill="F2F2F2" w:color="auto" w:val="clear"/>
        </w:rPr>
        <w:t xml:space="preserve">backend/src/constants.js</w:t>
      </w:r>
      <w:r>
        <w:rPr>
          <w:rFonts w:ascii="Calibri" w:cs="Calibri" w:eastAsia="Calibri" w:hAnsi="Calibri"/>
        </w:rPr>
        <w:t xml:space="preserve">. Only
</w:t>
      </w:r>
      <w:r>
        <w:rPr>
          <w:rFonts w:ascii="Consolas" w:cs="Consolas" w:eastAsia="Consolas" w:hAnsi="Consolas"/>
          <w:shd w:fill="F2F2F2" w:color="auto" w:val="clear"/>
        </w:rPr>
        <w:t xml:space="preserve">users.role</w:t>
      </w:r>
      <w:r>
        <w:rPr>
          <w:rFonts w:ascii="Calibri" w:cs="Calibri" w:eastAsia="Calibri" w:hAnsi="Calibri"/>
        </w:rPr>
        <w:t xml:space="preserve">, </w:t>
      </w:r>
      <w:r>
        <w:rPr>
          <w:rFonts w:ascii="Consolas" w:cs="Consolas" w:eastAsia="Consolas" w:hAnsi="Consolas"/>
          <w:shd w:fill="F2F2F2" w:color="auto" w:val="clear"/>
        </w:rPr>
        <w:t xml:space="preserve">tasks.status</w:t>
      </w:r>
      <w:r>
        <w:rPr>
          <w:rFonts w:ascii="Calibri" w:cs="Calibri" w:eastAsia="Calibri" w:hAnsi="Calibri"/>
        </w:rPr>
        <w:t xml:space="preserve"> and </w:t>
      </w:r>
      <w:r>
        <w:rPr>
          <w:rFonts w:ascii="Consolas" w:cs="Consolas" w:eastAsia="Consolas" w:hAnsi="Consolas"/>
          <w:shd w:fill="F2F2F2" w:color="auto" w:val="clear"/>
        </w:rPr>
        <w:t xml:space="preserve">ai_feedback.rating</w:t>
      </w:r>
      <w:r>
        <w:rPr>
          <w:rFonts w:ascii="Calibri" w:cs="Calibri" w:eastAsia="Calibri" w:hAnsi="Calibri"/>
        </w:rPr>
        <w:t xml:space="preserve"> have </w:t>
      </w:r>
      <w:r>
        <w:rPr>
          <w:rFonts w:ascii="Consolas" w:cs="Consolas" w:eastAsia="Consolas" w:hAnsi="Consolas"/>
          <w:shd w:fill="F2F2F2" w:color="auto" w:val="clear"/>
        </w:rPr>
        <w:t xml:space="preserve">CHECK</w:t>
      </w:r>
      <w:r>
        <w:rPr>
          <w:rFonts w:ascii="Calibri" w:cs="Calibri" w:eastAsia="Calibri" w:hAnsi="Calibri"/>
        </w:rPr>
        <w:t xml:space="preserve"> constraints.</w:t>
      </w:r>
    </w:p>
    <w:p>
      <w:pPr>
        <w:pBdr>
          <w:bottom w:val="single" w:color="BFBFBF" w:sz="6" w:space="1"/>
        </w:pBdr>
        <w:spacing w:after="160"/>
      </w:pPr>
    </w:p>
    <w:p>
      <w:pPr>
        <w:pStyle w:val="Heading1"/>
        <w:keepNext/>
      </w:pPr>
      <w:r>
        <w:rPr>
          <w:rFonts w:ascii="Calibri" w:cs="Calibri" w:eastAsia="Calibri" w:hAnsi="Calibri"/>
        </w:rPr>
        <w:t xml:space="preserve">4. API / Interfaces</w:t>
      </w:r>
    </w:p>
    <w:p>
      <w:pPr>
        <w:keepNext w:val="false"/>
        <w:spacing w:after="120"/>
      </w:pPr>
      <w:r>
        <w:rPr>
          <w:rFonts w:ascii="Calibri" w:cs="Calibri" w:eastAsia="Calibri" w:hAnsi="Calibri"/>
        </w:rPr>
        <w:t xml:space="preserve">All endpoints are JSON over HTTP under the </w:t>
      </w:r>
      <w:r>
        <w:rPr>
          <w:rFonts w:ascii="Consolas" w:cs="Consolas" w:eastAsia="Consolas" w:hAnsi="Consolas"/>
          <w:shd w:fill="F2F2F2" w:color="auto" w:val="clear"/>
        </w:rPr>
        <w:t xml:space="preserve">/api</w:t>
      </w:r>
      <w:r>
        <w:rPr>
          <w:rFonts w:ascii="Calibri" w:cs="Calibri" w:eastAsia="Calibri" w:hAnsi="Calibri"/>
        </w:rPr>
        <w:t xml:space="preserve"> prefix.</w:t>
      </w:r>
    </w:p>
    <w:p>
      <w:pPr>
        <w:pStyle w:val="Heading2"/>
        <w:keepNext/>
      </w:pPr>
      <w:r>
        <w:rPr>
          <w:rFonts w:ascii="Calibri" w:cs="Calibri" w:eastAsia="Calibri" w:hAnsi="Calibri"/>
        </w:rPr>
        <w:t xml:space="preserve">Implemented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2"/>
        <w:gridCol w:w="2704"/>
        <w:gridCol w:w="5270"/>
        <w:gridCol w:w="832"/>
      </w:tblGrid>
      <w:tr>
        <w:trPr>
          <w:cantSplit w:val="false"/>
          <w:tblHeader/>
        </w:trPr>
        <w:tc>
          <w:tcPr>
            <w:tcW w:type="dxa" w:w="83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Method</w:t>
            </w:r>
          </w:p>
        </w:tc>
        <w:tc>
          <w:tcPr>
            <w:tcW w:type="dxa" w:w="270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Endpoint</w:t>
            </w:r>
          </w:p>
        </w:tc>
        <w:tc>
          <w:tcPr>
            <w:tcW w:type="dxa" w:w="52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Description</w:t>
            </w:r>
          </w:p>
        </w:tc>
        <w:tc>
          <w:tcPr>
            <w:tcW w:type="dxa" w:w="83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Module</w:t>
            </w:r>
          </w:p>
        </w:tc>
      </w:tr>
      <w:tr>
        <w:trPr>
          <w:cantSplit w:val="false"/>
          <w:tblHeader w:val="false"/>
        </w:trPr>
        <w:tc>
          <w:tcPr>
            <w:tcW w:type="dxa" w:w="8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/api/health</w:t>
            </w:r>
          </w:p>
        </w:tc>
        <w:tc>
          <w:tcPr>
            <w:tcW w:type="dxa" w:w="52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Returns </w:t>
            </w:r>
            <w:r>
              <w:rPr>
                <w:sz w:val="18"/>
                <w:szCs w:val="18"/>
                <w:rFonts w:ascii="Consolas" w:cs="Consolas" w:eastAsia="Consolas" w:hAnsi="Consolas"/>
                <w:shd w:fill="F2F2F2" w:color="auto" w:val="clear"/>
              </w:rPr>
              <w:t xml:space="preserve">{ "status": "ok" }</w:t>
            </w:r>
            <w:r>
              <w:rPr>
                <w:sz w:val="18"/>
                <w:szCs w:val="18"/>
                <w:rFonts w:ascii="Calibri" w:cs="Calibri" w:eastAsia="Calibri" w:hAnsi="Calibri"/>
              </w:rPr>
              <w:t xml:space="preserve">. No authentication. Used by the frontend and tests.</w:t>
            </w:r>
          </w:p>
        </w:tc>
        <w:tc>
          <w:tcPr>
            <w:tcW w:type="dxa" w:w="8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Shared</w:t>
            </w:r>
          </w:p>
        </w:tc>
      </w:tr>
      <w:tr>
        <w:trPr>
          <w:cantSplit w:val="false"/>
          <w:tblHeader w:val="false"/>
        </w:trPr>
        <w:tc>
          <w:tcPr>
            <w:tcW w:type="dxa" w:w="8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any</w:t>
            </w:r>
          </w:p>
        </w:tc>
        <w:tc>
          <w:tcPr>
            <w:tcW w:type="dxa" w:w="2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w:t>
            </w:r>
            <w:r>
              <w:rPr>
                <w:sz w:val="18"/>
                <w:szCs w:val="18"/>
                <w:rFonts w:ascii="Calibri" w:cs="Calibri" w:eastAsia="Calibri" w:hAnsi="Calibri"/>
              </w:rPr>
              <w:t xml:space="preserve"> (no matching route)</w:t>
            </w:r>
          </w:p>
        </w:tc>
        <w:tc>
          <w:tcPr>
            <w:tcW w:type="dxa" w:w="52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Returns </w:t>
            </w:r>
            <w:r>
              <w:rPr>
                <w:sz w:val="18"/>
                <w:szCs w:val="18"/>
                <w:rFonts w:ascii="Consolas" w:cs="Consolas" w:eastAsia="Consolas" w:hAnsi="Consolas"/>
                <w:shd w:fill="F2F2F2" w:color="auto" w:val="clear"/>
              </w:rPr>
              <w:t xml:space="preserve">404 { "error": "Bulunamadı." }</w:t>
            </w:r>
            <w:r>
              <w:rPr>
                <w:sz w:val="18"/>
                <w:szCs w:val="18"/>
                <w:rFonts w:ascii="Calibri" w:cs="Calibri" w:eastAsia="Calibri" w:hAnsi="Calibri"/>
              </w:rPr>
              <w:t xml:space="preserve"> instead of an HTML page.</w:t>
            </w:r>
          </w:p>
        </w:tc>
        <w:tc>
          <w:tcPr>
            <w:tcW w:type="dxa" w:w="8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Shared</w:t>
            </w:r>
          </w:p>
        </w:tc>
      </w:tr>
    </w:tbl>
    <w:p>
      <w:pPr>
        <w:spacing w:after="120"/>
      </w:pPr>
    </w:p>
    <w:p>
      <w:pPr>
        <w:pStyle w:val="Heading2"/>
        <w:keepNext/>
      </w:pPr>
      <w:r>
        <w:rPr>
          <w:rFonts w:ascii="Calibri" w:cs="Calibri" w:eastAsia="Calibri" w:hAnsi="Calibri"/>
        </w:rPr>
        <w:t xml:space="preserve">Planned (proposed paths, not yet confirmed)</w:t>
      </w:r>
    </w:p>
    <w:p>
      <w:pPr>
        <w:keepNext w:val="false"/>
        <w:spacing w:after="120"/>
      </w:pPr>
      <w:r>
        <w:rPr>
          <w:rFonts w:ascii="Calibri" w:cs="Calibri" w:eastAsia="Calibri" w:hAnsi="Calibri"/>
        </w:rPr>
        <w:t xml:space="preserve">Unless stated otherwise, every route needs a valid JWT (proposed: </w:t>
      </w:r>
      <w:r>
        <w:rPr>
          <w:rFonts w:ascii="Consolas" w:cs="Consolas" w:eastAsia="Consolas" w:hAnsi="Consolas"/>
          <w:shd w:fill="F2F2F2" w:color="auto" w:val="clear"/>
        </w:rPr>
        <w:t xml:space="preserve">Authorization: Bearer</w:t>
      </w:r>
      <w:r>
        <w:rPr>
          <w:rFonts w:ascii="Calibri" w:cs="Calibri" w:eastAsia="Calibri" w:hAnsi="Calibri"/>
        </w:rPr>
        <w:t xml:space="preserve"> header, 401 without it), and every
</w:t>
      </w:r>
      <w:r>
        <w:rPr>
          <w:rFonts w:ascii="Consolas" w:cs="Consolas" w:eastAsia="Consolas" w:hAnsi="Consolas"/>
          <w:shd w:fill="F2F2F2" w:color="auto" w:val="clear"/>
        </w:rPr>
        <w:t xml:space="preserve">/api/children/:childId/...</w:t>
      </w:r>
      <w:r>
        <w:rPr>
          <w:rFonts w:ascii="Calibri" w:cs="Calibri" w:eastAsia="Calibri" w:hAnsi="Calibri"/>
        </w:rPr>
        <w:t xml:space="preserve"> route runs the child access check (403 if the user is not the parent, a linked specialist
or the child). </w:t>
      </w:r>
      <w:r>
        <w:rPr>
          <w:rFonts w:ascii="Consolas" w:cs="Consolas" w:eastAsia="Consolas" w:hAnsi="Consolas"/>
          <w:shd w:fill="F2F2F2" w:color="auto" w:val="clear"/>
        </w:rPr>
        <w:t xml:space="preserve">week</w:t>
      </w:r>
      <w:r>
        <w:rPr>
          <w:rFonts w:ascii="Calibri" w:cs="Calibri" w:eastAsia="Calibri" w:hAnsi="Calibri"/>
        </w:rPr>
        <w:t xml:space="preserve"> is the Monday of the week in </w:t>
      </w:r>
      <w:r>
        <w:rPr>
          <w:rFonts w:ascii="Consolas" w:cs="Consolas" w:eastAsia="Consolas" w:hAnsi="Consolas"/>
          <w:shd w:fill="F2F2F2" w:color="auto" w:val="clear"/>
        </w:rPr>
        <w:t xml:space="preserve">YYYY-MM-DD</w:t>
      </w:r>
      <w:r>
        <w:rPr>
          <w:rFonts w:ascii="Calibri" w:cs="Calibri" w:eastAsia="Calibri" w:hAnsi="Calibri"/>
        </w:rPr>
        <w:t xml:space="preserv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2619"/>
        <w:gridCol w:w="5394"/>
        <w:gridCol w:w="813"/>
      </w:tblGrid>
      <w:tr>
        <w:trPr>
          <w:cantSplit w:val="false"/>
          <w:tblHeader/>
        </w:trPr>
        <w:tc>
          <w:tcPr>
            <w:tcW w:type="dxa" w:w="81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Method</w:t>
            </w:r>
          </w:p>
        </w:tc>
        <w:tc>
          <w:tcPr>
            <w:tcW w:type="dxa" w:w="26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Endpoint</w:t>
            </w:r>
          </w:p>
        </w:tc>
        <w:tc>
          <w:tcPr>
            <w:tcW w:type="dxa" w:w="539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Description</w:t>
            </w:r>
          </w:p>
        </w:tc>
        <w:tc>
          <w:tcPr>
            <w:tcW w:type="dxa" w:w="8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Module</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POST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/api/auth/login</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Body </w:t>
            </w:r>
            <w:r>
              <w:rPr>
                <w:sz w:val="18"/>
                <w:szCs w:val="18"/>
                <w:rFonts w:ascii="Consolas" w:cs="Consolas" w:eastAsia="Consolas" w:hAnsi="Consolas"/>
                <w:shd w:fill="F2F2F2" w:color="auto" w:val="clear"/>
              </w:rPr>
              <w:t xml:space="preserve">{ email, password }</w:t>
            </w:r>
            <w:r>
              <w:rPr>
                <w:sz w:val="18"/>
                <w:szCs w:val="18"/>
                <w:rFonts w:ascii="Calibri" w:cs="Calibri" w:eastAsia="Calibri" w:hAnsi="Calibri"/>
              </w:rPr>
              <w:t xml:space="preserve">. Returns </w:t>
            </w:r>
            <w:r>
              <w:rPr>
                <w:sz w:val="18"/>
                <w:szCs w:val="18"/>
                <w:rFonts w:ascii="Consolas" w:cs="Consolas" w:eastAsia="Consolas" w:hAnsi="Consolas"/>
                <w:shd w:fill="F2F2F2" w:color="auto" w:val="clear"/>
              </w:rPr>
              <w:t xml:space="preserve">{ token, user: { id, name, role } }</w:t>
            </w:r>
            <w:r>
              <w:rPr>
                <w:sz w:val="18"/>
                <w:szCs w:val="18"/>
                <w:rFonts w:ascii="Calibri" w:cs="Calibri" w:eastAsia="Calibri" w:hAnsi="Calibri"/>
              </w:rPr>
              <w:t xml:space="preserve"> or a generic 401. No token needed.</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M1</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/api/auth/me</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Returns the current user (used to restore a session). Proposed, not in a Jira task.</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M1</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Children the current user may access. Proposed, not in a Jira task.</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M2</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/api/children/:childId/links</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Linked specialists of the child (parent only).</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M2</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POST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/api/children/:childId/links</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Body </w:t>
            </w:r>
            <w:r>
              <w:rPr>
                <w:sz w:val="18"/>
                <w:szCs w:val="18"/>
                <w:rFonts w:ascii="Consolas" w:cs="Consolas" w:eastAsia="Consolas" w:hAnsi="Consolas"/>
                <w:shd w:fill="F2F2F2" w:color="auto" w:val="clear"/>
              </w:rPr>
              <w:t xml:space="preserve">{ email, specialty }</w:t>
            </w:r>
            <w:r>
              <w:rPr>
                <w:sz w:val="18"/>
                <w:szCs w:val="18"/>
                <w:rFonts w:ascii="Calibri" w:cs="Calibri" w:eastAsia="Calibri" w:hAnsi="Calibri"/>
              </w:rPr>
              <w:t xml:space="preserve"> (identifying by e-mail is an assumption). Links a specialist (parent only). 409 if already linked.</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M2</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DELETE</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/api/children/:childId/links/:linkId</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Unlinks a specialist (parent only).</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M2</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/api/children/:childId/events?week=</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Events in the given week.</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M3</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POST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/api/children/:childId/events</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Body </w:t>
            </w:r>
            <w:r>
              <w:rPr>
                <w:sz w:val="18"/>
                <w:szCs w:val="18"/>
                <w:rFonts w:ascii="Consolas" w:cs="Consolas" w:eastAsia="Consolas" w:hAnsi="Consolas"/>
                <w:shd w:fill="F2F2F2" w:color="auto" w:val="clear"/>
              </w:rPr>
              <w:t xml:space="preserve">{ title, startsAt, endsAt?, area }</w:t>
            </w:r>
            <w:r>
              <w:rPr>
                <w:sz w:val="18"/>
                <w:szCs w:val="18"/>
                <w:rFonts w:ascii="Calibri" w:cs="Calibri" w:eastAsia="Calibri" w:hAnsi="Calibri"/>
              </w:rPr>
              <w:t xml:space="preserve"> (parent or specialist). 400 on invalid fields.</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M3</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/api/children/:childId/tasks</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Tasks of the child.</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M4</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POST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/api/children/:childId/tasks</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Body </w:t>
            </w:r>
            <w:r>
              <w:rPr>
                <w:sz w:val="18"/>
                <w:szCs w:val="18"/>
                <w:rFonts w:ascii="Consolas" w:cs="Consolas" w:eastAsia="Consolas" w:hAnsi="Consolas"/>
                <w:shd w:fill="F2F2F2" w:color="auto" w:val="clear"/>
              </w:rPr>
              <w:t xml:space="preserve">{ title, description?, area, dueDate }</w:t>
            </w:r>
            <w:r>
              <w:rPr>
                <w:sz w:val="18"/>
                <w:szCs w:val="18"/>
                <w:rFonts w:ascii="Calibri" w:cs="Calibri" w:eastAsia="Calibri" w:hAnsi="Calibri"/>
              </w:rPr>
              <w:t xml:space="preserve"> (parent or specialist).</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M4</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PATCH</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/api/children/:childId/tasks/:taskId</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Body </w:t>
            </w:r>
            <w:r>
              <w:rPr>
                <w:sz w:val="18"/>
                <w:szCs w:val="18"/>
                <w:rFonts w:ascii="Consolas" w:cs="Consolas" w:eastAsia="Consolas" w:hAnsi="Consolas"/>
                <w:shd w:fill="F2F2F2" w:color="auto" w:val="clear"/>
              </w:rPr>
              <w:t xml:space="preserve">{ status: "done" }</w:t>
            </w:r>
            <w:r>
              <w:rPr>
                <w:sz w:val="18"/>
                <w:szCs w:val="18"/>
                <w:rFonts w:ascii="Calibri" w:cs="Calibri" w:eastAsia="Calibri" w:hAnsi="Calibri"/>
              </w:rPr>
              <w:t xml:space="preserve">. Child only. Sets </w:t>
            </w:r>
            <w:r>
              <w:rPr>
                <w:sz w:val="18"/>
                <w:szCs w:val="18"/>
                <w:rFonts w:ascii="Consolas" w:cs="Consolas" w:eastAsia="Consolas" w:hAnsi="Consolas"/>
                <w:shd w:fill="F2F2F2" w:color="auto" w:val="clear"/>
              </w:rPr>
              <w:t xml:space="preserve">done_at</w:t>
            </w:r>
            <w:r>
              <w:rPr>
                <w:sz w:val="18"/>
                <w:szCs w:val="18"/>
                <w:rFonts w:ascii="Calibri" w:cs="Calibri" w:eastAsia="Calibri" w:hAnsi="Calibri"/>
              </w:rPr>
              <w:t xml:space="preserve">.</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M4</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/api/children/:childId/entries</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Entries, newest first (parent or specialist).</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M5</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POST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/api/children/:childId/entries</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Body </w:t>
            </w:r>
            <w:r>
              <w:rPr>
                <w:sz w:val="18"/>
                <w:szCs w:val="18"/>
                <w:rFonts w:ascii="Consolas" w:cs="Consolas" w:eastAsia="Consolas" w:hAnsi="Consolas"/>
                <w:shd w:fill="F2F2F2" w:color="auto" w:val="clear"/>
              </w:rPr>
              <w:t xml:space="preserve">{ entryDate, title, body, area }</w:t>
            </w:r>
            <w:r>
              <w:rPr>
                <w:sz w:val="18"/>
                <w:szCs w:val="18"/>
                <w:rFonts w:ascii="Calibri" w:cs="Calibri" w:eastAsia="Calibri" w:hAnsi="Calibri"/>
              </w:rPr>
              <w:t xml:space="preserve"> (linked specialist).</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M5</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PUT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/api/children/:childId/entries/:entryId</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Edits an entry (author only). Sets </w:t>
            </w:r>
            <w:r>
              <w:rPr>
                <w:sz w:val="18"/>
                <w:szCs w:val="18"/>
                <w:rFonts w:ascii="Consolas" w:cs="Consolas" w:eastAsia="Consolas" w:hAnsi="Consolas"/>
                <w:shd w:fill="F2F2F2" w:color="auto" w:val="clear"/>
              </w:rPr>
              <w:t xml:space="preserve">edited</w:t>
            </w:r>
            <w:r>
              <w:rPr>
                <w:sz w:val="18"/>
                <w:szCs w:val="18"/>
                <w:rFonts w:ascii="Calibri" w:cs="Calibri" w:eastAsia="Calibri" w:hAnsi="Calibri"/>
              </w:rPr>
              <w:t xml:space="preserve"> and </w:t>
            </w:r>
            <w:r>
              <w:rPr>
                <w:sz w:val="18"/>
                <w:szCs w:val="18"/>
                <w:rFonts w:ascii="Consolas" w:cs="Consolas" w:eastAsia="Consolas" w:hAnsi="Consolas"/>
                <w:shd w:fill="F2F2F2" w:color="auto" w:val="clear"/>
              </w:rPr>
              <w:t xml:space="preserve">edited_at</w:t>
            </w:r>
            <w:r>
              <w:rPr>
                <w:sz w:val="18"/>
                <w:szCs w:val="18"/>
                <w:rFonts w:ascii="Calibri" w:cs="Calibri" w:eastAsia="Calibri" w:hAnsi="Calibri"/>
              </w:rPr>
              <w:t xml:space="preserve">.</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M5</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/api/children/:childId/documents</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Document metadata (parent or specialist).</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M6</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POST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/api/children/:childId/documents</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Multipart </w:t>
            </w:r>
            <w:r>
              <w:rPr>
                <w:sz w:val="18"/>
                <w:szCs w:val="18"/>
                <w:rFonts w:ascii="Consolas" w:cs="Consolas" w:eastAsia="Consolas" w:hAnsi="Consolas"/>
                <w:shd w:fill="F2F2F2" w:color="auto" w:val="clear"/>
              </w:rPr>
              <w:t xml:space="preserve">file</w:t>
            </w:r>
            <w:r>
              <w:rPr>
                <w:sz w:val="18"/>
                <w:szCs w:val="18"/>
                <w:rFonts w:ascii="Calibri" w:cs="Calibri" w:eastAsia="Calibri" w:hAnsi="Calibri"/>
              </w:rPr>
              <w:t xml:space="preserve"> + </w:t>
            </w:r>
            <w:r>
              <w:rPr>
                <w:sz w:val="18"/>
                <w:szCs w:val="18"/>
                <w:rFonts w:ascii="Consolas" w:cs="Consolas" w:eastAsia="Consolas" w:hAnsi="Consolas"/>
                <w:shd w:fill="F2F2F2" w:color="auto" w:val="clear"/>
              </w:rPr>
              <w:t xml:space="preserve">docType</w:t>
            </w:r>
            <w:r>
              <w:rPr>
                <w:sz w:val="18"/>
                <w:szCs w:val="18"/>
                <w:rFonts w:ascii="Calibri" w:cs="Calibri" w:eastAsia="Calibri" w:hAnsi="Calibri"/>
              </w:rPr>
              <w:t xml:space="preserve">. 413 over 10 MB, 415 for an unaccepted type.</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M6</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/api/children/:childId/documents/:docId/download</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File under its original name. </w:t>
            </w:r>
            <w:r>
              <w:rPr>
                <w:sz w:val="18"/>
                <w:szCs w:val="18"/>
                <w:rFonts w:ascii="Consolas" w:cs="Consolas" w:eastAsia="Consolas" w:hAnsi="Consolas"/>
                <w:shd w:fill="F2F2F2" w:color="auto" w:val="clear"/>
              </w:rPr>
              <w:t xml:space="preserve">?inline=1</w:t>
            </w:r>
            <w:r>
              <w:rPr>
                <w:sz w:val="18"/>
                <w:szCs w:val="18"/>
                <w:rFonts w:ascii="Calibri" w:cs="Calibri" w:eastAsia="Calibri" w:hAnsi="Calibri"/>
              </w:rPr>
              <w:t xml:space="preserve"> to view in the browser.</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M6</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/api/children/:childId/stats?week=</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Weekly counts per area and completion rate (parent or specialist).</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M7</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GET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/api/children/:childId/ai-summary?week=</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Role-based summary and source list (parent or specialist). 502 if the provider fails.</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M8</w:t>
            </w:r>
          </w:p>
        </w:tc>
      </w:tr>
      <w:tr>
        <w:trPr>
          <w:cantSplit w:val="false"/>
          <w:tblHeader w:val="false"/>
        </w:trPr>
        <w:tc>
          <w:tcPr>
            <w:tcW w:type="dxa" w:w="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POST</w:t>
            </w:r>
          </w:p>
        </w:tc>
        <w:tc>
          <w:tcPr>
            <w:tcW w:type="dxa" w:w="2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onsolas" w:cs="Consolas" w:eastAsia="Consolas" w:hAnsi="Consolas"/>
                <w:shd w:fill="F2F2F2" w:color="auto" w:val="clear"/>
              </w:rPr>
              <w:t xml:space="preserve">/api/children/:childId/ai-summary/feedback</w:t>
            </w:r>
          </w:p>
        </w:tc>
        <w:tc>
          <w:tcPr>
            <w:tcW w:type="dxa" w:w="53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Body </w:t>
            </w:r>
            <w:r>
              <w:rPr>
                <w:sz w:val="18"/>
                <w:szCs w:val="18"/>
                <w:rFonts w:ascii="Consolas" w:cs="Consolas" w:eastAsia="Consolas" w:hAnsi="Consolas"/>
                <w:shd w:fill="F2F2F2" w:color="auto" w:val="clear"/>
              </w:rPr>
              <w:t xml:space="preserve">{ week, rating }</w:t>
            </w:r>
            <w:r>
              <w:rPr>
                <w:sz w:val="18"/>
                <w:szCs w:val="18"/>
                <w:rFonts w:ascii="Calibri" w:cs="Calibri" w:eastAsia="Calibri" w:hAnsi="Calibri"/>
              </w:rPr>
              <w:t xml:space="preserve">, rating </w:t>
            </w:r>
            <w:r>
              <w:rPr>
                <w:sz w:val="18"/>
                <w:szCs w:val="18"/>
                <w:rFonts w:ascii="Consolas" w:cs="Consolas" w:eastAsia="Consolas" w:hAnsi="Consolas"/>
                <w:shd w:fill="F2F2F2" w:color="auto" w:val="clear"/>
              </w:rPr>
              <w:t xml:space="preserve">helpful</w:t>
            </w:r>
            <w:r>
              <w:rPr>
                <w:sz w:val="18"/>
                <w:szCs w:val="18"/>
                <w:rFonts w:ascii="Calibri" w:cs="Calibri" w:eastAsia="Calibri" w:hAnsi="Calibri"/>
              </w:rPr>
              <w:t xml:space="preserve"> or </w:t>
            </w:r>
            <w:r>
              <w:rPr>
                <w:sz w:val="18"/>
                <w:szCs w:val="18"/>
                <w:rFonts w:ascii="Consolas" w:cs="Consolas" w:eastAsia="Consolas" w:hAnsi="Consolas"/>
                <w:shd w:fill="F2F2F2" w:color="auto" w:val="clear"/>
              </w:rPr>
              <w:t xml:space="preserve">incorrect</w:t>
            </w:r>
            <w:r>
              <w:rPr>
                <w:sz w:val="18"/>
                <w:szCs w:val="18"/>
                <w:rFonts w:ascii="Calibri" w:cs="Calibri" w:eastAsia="Calibri" w:hAnsi="Calibri"/>
              </w:rPr>
              <w:t xml:space="preserve">. Proposed, not in a Jira task.</w:t>
            </w:r>
          </w:p>
        </w:tc>
        <w:tc>
          <w:tcPr>
            <w:tcW w:type="dxa" w:w="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M8</w:t>
            </w:r>
          </w:p>
        </w:tc>
      </w:tr>
    </w:tbl>
    <w:p>
      <w:pPr>
        <w:spacing w:after="120"/>
      </w:pPr>
    </w:p>
    <w:p>
      <w:pPr>
        <w:pBdr>
          <w:bottom w:val="single" w:color="BFBFBF" w:sz="6" w:space="1"/>
        </w:pBdr>
        <w:spacing w:after="160"/>
      </w:pPr>
    </w:p>
    <w:p>
      <w:pPr>
        <w:pStyle w:val="Heading1"/>
        <w:keepNext/>
      </w:pPr>
      <w:r>
        <w:rPr>
          <w:rFonts w:ascii="Calibri" w:cs="Calibri" w:eastAsia="Calibri" w:hAnsi="Calibri"/>
        </w:rPr>
        <w:t xml:space="preserve">5. Critical Flows</w:t>
      </w:r>
    </w:p>
    <w:p>
      <w:pPr>
        <w:keepNext w:val="false"/>
        <w:spacing w:after="120"/>
      </w:pPr>
      <w:r>
        <w:rPr>
          <w:rFonts w:ascii="Calibri" w:cs="Calibri" w:eastAsia="Calibri" w:hAnsi="Calibri"/>
        </w:rPr>
        <w:t xml:space="preserve">The participants and endpoints below follow the planned design in Sections 2 and 4.</w:t>
      </w:r>
    </w:p>
    <w:p>
      <w:pPr>
        <w:pStyle w:val="Heading2"/>
        <w:keepNext/>
      </w:pPr>
      <w:r>
        <w:rPr>
          <w:rFonts w:ascii="Calibri" w:cs="Calibri" w:eastAsia="Calibri" w:hAnsi="Calibri"/>
        </w:rPr>
        <w:t xml:space="preserve">Flow 1: Log in and open the role's home screen</w:t>
      </w:r>
    </w:p>
    <w:p>
      <w:pPr>
        <w:keepNext w:val="false"/>
        <w:spacing w:after="120"/>
      </w:pPr>
      <w:r>
        <w:rPr>
          <w:b/>
          <w:bCs/>
          <w:rFonts w:ascii="Calibri" w:cs="Calibri" w:eastAsia="Calibri" w:hAnsi="Calibri"/>
        </w:rPr>
        <w:t xml:space="preserve">Requirements:</w:t>
      </w:r>
      <w:r>
        <w:rPr>
          <w:rFonts w:ascii="Calibri" w:cs="Calibri" w:eastAsia="Calibri" w:hAnsi="Calibri"/>
        </w:rPr>
        <w:t xml:space="preserve"> FR-M1-01, FR-M1-02, FR-M1-03, FR-M1-04, FR-M1-07, FR-M1-08, FR-M1-09, FR-M2-05</w:t>
      </w:r>
    </w:p>
    <w:p>
      <w:pPr>
        <w:spacing w:before="120" w:after="160"/>
        <w:jc w:val="center"/>
      </w:pPr>
      <w:r>
        <w:drawing>
          <wp:inline distT="0" distB="0" distL="0" distR="0">
            <wp:extent cx="611505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5314950"/>
                    </a:xfrm>
                    <a:prstGeom prst="rect">
                      <a:avLst/>
                    </a:prstGeom>
                  </pic:spPr>
                </pic:pic>
              </a:graphicData>
            </a:graphic>
          </wp:inline>
        </w:drawing>
      </w:r>
    </w:p>
    <w:p>
      <w:pPr>
        <w:pStyle w:val="Heading2"/>
        <w:keepNext/>
      </w:pPr>
      <w:r>
        <w:rPr>
          <w:rFonts w:ascii="Calibri" w:cs="Calibri" w:eastAsia="Calibri" w:hAnsi="Calibri"/>
        </w:rPr>
        <w:t xml:space="preserve">Flow 2: Assign a task and complete it as the child</w:t>
      </w:r>
    </w:p>
    <w:p>
      <w:pPr>
        <w:keepNext w:val="false"/>
        <w:spacing w:after="120"/>
      </w:pPr>
      <w:r>
        <w:rPr>
          <w:b/>
          <w:bCs/>
          <w:rFonts w:ascii="Calibri" w:cs="Calibri" w:eastAsia="Calibri" w:hAnsi="Calibri"/>
        </w:rPr>
        <w:t xml:space="preserve">Requirements:</w:t>
      </w:r>
      <w:r>
        <w:rPr>
          <w:rFonts w:ascii="Calibri" w:cs="Calibri" w:eastAsia="Calibri" w:hAnsi="Calibri"/>
        </w:rPr>
        <w:t xml:space="preserve"> FR-M2-06, FR-M4-01, FR-M4-02, FR-M4-03, FR-M4-04, FR-M4-05, FR-M4-06, FR-M4-07</w:t>
      </w:r>
    </w:p>
    <w:p>
      <w:pPr>
        <w:spacing w:before="120" w:after="160"/>
        <w:jc w:val="center"/>
      </w:pPr>
      <w:r>
        <w:drawing>
          <wp:inline distT="0" distB="0" distL="0" distR="0">
            <wp:extent cx="611505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4905375"/>
                    </a:xfrm>
                    <a:prstGeom prst="rect">
                      <a:avLst/>
                    </a:prstGeom>
                  </pic:spPr>
                </pic:pic>
              </a:graphicData>
            </a:graphic>
          </wp:inline>
        </w:drawing>
      </w:r>
    </w:p>
    <w:p>
      <w:pPr>
        <w:pStyle w:val="Heading2"/>
        <w:keepNext/>
      </w:pPr>
      <w:r>
        <w:rPr>
          <w:rFonts w:ascii="Calibri" w:cs="Calibri" w:eastAsia="Calibri" w:hAnsi="Calibri"/>
        </w:rPr>
        <w:t xml:space="preserve">Flow 3: View and rate the weekly AI summary</w:t>
      </w:r>
    </w:p>
    <w:p>
      <w:pPr>
        <w:keepNext w:val="false"/>
        <w:spacing w:after="120"/>
      </w:pPr>
      <w:r>
        <w:rPr>
          <w:b/>
          <w:bCs/>
          <w:rFonts w:ascii="Calibri" w:cs="Calibri" w:eastAsia="Calibri" w:hAnsi="Calibri"/>
        </w:rPr>
        <w:t xml:space="preserve">Requirements:</w:t>
      </w:r>
      <w:r>
        <w:rPr>
          <w:rFonts w:ascii="Calibri" w:cs="Calibri" w:eastAsia="Calibri" w:hAnsi="Calibri"/>
        </w:rPr>
        <w:t xml:space="preserve"> FR-M2-06, FR-M8-01, FR-M8-02, FR-M8-03, FR-M8-04, FR-M8-05, FR-M8-06, FR-M8-07, FR-M8-08</w:t>
      </w:r>
    </w:p>
    <w:p>
      <w:pPr>
        <w:spacing w:before="120" w:after="160"/>
        <w:jc w:val="center"/>
      </w:pPr>
      <w:r>
        <w:drawing>
          <wp:inline distT="0" distB="0" distL="0" distR="0">
            <wp:extent cx="61150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333875"/>
                    </a:xfrm>
                    <a:prstGeom prst="rect">
                      <a:avLst/>
                    </a:prstGeom>
                  </pic:spPr>
                </pic:pic>
              </a:graphicData>
            </a:graphic>
          </wp:inline>
        </w:drawing>
      </w:r>
    </w:p>
    <w:p>
      <w:pPr>
        <w:pBdr>
          <w:bottom w:val="single" w:color="BFBFBF" w:sz="6" w:space="1"/>
        </w:pBdr>
        <w:spacing w:after="160"/>
      </w:pPr>
    </w:p>
    <w:p>
      <w:pPr>
        <w:pStyle w:val="Heading1"/>
        <w:keepNext/>
      </w:pPr>
      <w:r>
        <w:rPr>
          <w:rFonts w:ascii="Calibri" w:cs="Calibri" w:eastAsia="Calibri" w:hAnsi="Calibri"/>
        </w:rPr>
        <w:t xml:space="preserve">6. User Interface</w:t>
      </w:r>
    </w:p>
    <w:p>
      <w:pPr>
        <w:keepNext w:val="false"/>
        <w:spacing w:after="120"/>
      </w:pPr>
      <w:r>
        <w:rPr>
          <w:rFonts w:ascii="Calibri" w:cs="Calibri" w:eastAsia="Calibri" w:hAnsi="Calibri"/>
        </w:rPr>
        <w:t xml:space="preserve">The only screen built so far is the walking-skeleton status page. Its screenshot was taken from the running
application (Vite dev server and backend, headless Chrome, 1024 × 480 viewport) on 2026-10-25. The other screens are
planned and have no screenshot. Their </w:t>
      </w:r>
      <w:r>
        <w:rPr>
          <w:b/>
          <w:bCs/>
          <w:rFonts w:ascii="Calibri" w:cs="Calibri" w:eastAsia="Calibri" w:hAnsi="Calibri"/>
        </w:rPr>
        <w:t xml:space="preserve">Image</w:t>
      </w:r>
      <w:r>
        <w:rPr>
          <w:rFonts w:ascii="Calibri" w:cs="Calibri" w:eastAsia="Calibri" w:hAnsi="Calibri"/>
        </w:rPr>
        <w:t xml:space="preserve"> cell stays empty until the screen is built. Four of them have a
proposed low-fidelity wireframe under </w:t>
      </w:r>
      <w:r>
        <w:rPr>
          <w:rFonts w:ascii="Calibri" w:cs="Calibri" w:eastAsia="Calibri" w:hAnsi="Calibri"/>
        </w:rPr>
        <w:t xml:space="preserve">Proposed wireframes</w:t>
      </w:r>
      <w:r>
        <w:rPr>
          <w:rFonts w:ascii="Calibri" w:cs="Calibri" w:eastAsia="Calibri" w:hAnsi="Calibri"/>
        </w:rPr>
        <w:t xml:space="preserve">. The wireframes are
design proposals, not screenshots.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19"/>
        <w:gridCol w:w="2786"/>
        <w:gridCol w:w="2133"/>
      </w:tblGrid>
      <w:tr>
        <w:trPr>
          <w:cantSplit w:val="false"/>
          <w:tblHeader/>
        </w:trPr>
        <w:tc>
          <w:tcPr>
            <w:tcW w:type="dxa" w:w="47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Screen</w:t>
            </w:r>
          </w:p>
        </w:tc>
        <w:tc>
          <w:tcPr>
            <w:tcW w:type="dxa" w:w="278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Image</w:t>
            </w:r>
          </w:p>
        </w:tc>
        <w:tc>
          <w:tcPr>
            <w:tcW w:type="dxa" w:w="213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Module</w:t>
            </w:r>
          </w:p>
        </w:tc>
      </w:tr>
      <w:tr>
        <w:trPr>
          <w:cantSplit w:val="false"/>
          <w:tblHeader w:val="false"/>
        </w:trPr>
        <w:tc>
          <w:tcPr>
            <w:tcW w:type="dxa" w:w="4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Backend status page (walking skeleton, "Backend çalışıyor")</w:t>
            </w:r>
          </w:p>
        </w:tc>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drawing>
                <wp:inline distT="0" distB="0" distL="0" distR="0">
                  <wp:extent cx="2857500" cy="1343025"/>
                  <wp:effectExtent t="0" r="0" b="0" l="0"/>
                  <wp:docPr id="1" name="Backend status page" descr="Backend status page" title="Backend stat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343025"/>
                          </a:xfrm>
                          <a:prstGeom prst="rect">
                            <a:avLst/>
                          </a:prstGeom>
                        </pic:spPr>
                      </pic:pic>
                    </a:graphicData>
                  </a:graphic>
                </wp:inline>
              </w:drawing>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Shared (CST-21)</w:t>
            </w:r>
          </w:p>
        </w:tc>
      </w:tr>
      <w:tr>
        <w:trPr>
          <w:cantSplit w:val="false"/>
          <w:tblHeader w:val="false"/>
        </w:trPr>
        <w:tc>
          <w:tcPr>
            <w:tcW w:type="dxa" w:w="4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Login page</w:t>
            </w:r>
          </w:p>
        </w:tc>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 (planned, see wireframe below)</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M1</w:t>
            </w:r>
          </w:p>
        </w:tc>
      </w:tr>
      <w:tr>
        <w:trPr>
          <w:cantSplit w:val="false"/>
          <w:tblHeader w:val="false"/>
        </w:trPr>
        <w:tc>
          <w:tcPr>
            <w:tcW w:type="dxa" w:w="4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Linked specialists page with unlink confirmation</w:t>
            </w:r>
          </w:p>
        </w:tc>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 (planned)</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M2</w:t>
            </w:r>
          </w:p>
        </w:tc>
      </w:tr>
      <w:tr>
        <w:trPr>
          <w:cantSplit w:val="false"/>
          <w:tblHeader w:val="false"/>
        </w:trPr>
        <w:tc>
          <w:tcPr>
            <w:tcW w:type="dxa" w:w="4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Weekly schedule view and add-event form</w:t>
            </w:r>
          </w:p>
        </w:tc>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 (planned, see wireframe below)</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M3</w:t>
            </w:r>
          </w:p>
        </w:tc>
      </w:tr>
      <w:tr>
        <w:trPr>
          <w:cantSplit w:val="false"/>
          <w:tblHeader w:val="false"/>
        </w:trPr>
        <w:tc>
          <w:tcPr>
            <w:tcW w:type="dxa" w:w="4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Task list, assign form and child "done" action</w:t>
            </w:r>
          </w:p>
        </w:tc>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 (planned, see wireframe below)</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M4</w:t>
            </w:r>
          </w:p>
        </w:tc>
      </w:tr>
      <w:tr>
        <w:trPr>
          <w:cantSplit w:val="false"/>
          <w:tblHeader w:val="false"/>
        </w:trPr>
        <w:tc>
          <w:tcPr>
            <w:tcW w:type="dxa" w:w="4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Entries tab and entry form</w:t>
            </w:r>
          </w:p>
        </w:tc>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 (planned)</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M5</w:t>
            </w:r>
          </w:p>
        </w:tc>
      </w:tr>
      <w:tr>
        <w:trPr>
          <w:cantSplit w:val="false"/>
          <w:tblHeader w:val="false"/>
        </w:trPr>
        <w:tc>
          <w:tcPr>
            <w:tcW w:type="dxa" w:w="4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Documents tab (upload, list, view, download)</w:t>
            </w:r>
          </w:p>
        </w:tc>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 (planned)</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M6</w:t>
            </w:r>
          </w:p>
        </w:tc>
      </w:tr>
      <w:tr>
        <w:trPr>
          <w:cantSplit w:val="false"/>
          <w:tblHeader w:val="false"/>
        </w:trPr>
        <w:tc>
          <w:tcPr>
            <w:tcW w:type="dxa" w:w="4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Statistics tab</w:t>
            </w:r>
          </w:p>
        </w:tc>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 (planned)</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M7</w:t>
            </w:r>
          </w:p>
        </w:tc>
      </w:tr>
      <w:tr>
        <w:trPr>
          <w:cantSplit w:val="false"/>
          <w:tblHeader w:val="false"/>
        </w:trPr>
        <w:tc>
          <w:tcPr>
            <w:tcW w:type="dxa" w:w="4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AI summary panel with sources and rating</w:t>
            </w:r>
          </w:p>
        </w:tc>
        <w:tc>
          <w:tcPr>
            <w:tcW w:type="dxa" w:w="27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 (planned, see wireframe below)</w:t>
            </w:r>
          </w:p>
        </w:tc>
        <w:tc>
          <w:tcPr>
            <w:tcW w:type="dxa" w:w="2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M8</w:t>
            </w:r>
          </w:p>
        </w:tc>
      </w:tr>
    </w:tbl>
    <w:p>
      <w:pPr>
        <w:spacing w:after="120"/>
      </w:pPr>
    </w:p>
    <w:p>
      <w:pPr>
        <w:keepNext w:val="false"/>
        <w:spacing w:after="120"/>
      </w:pPr>
      <w:r>
        <w:rPr>
          <w:rFonts w:ascii="Calibri" w:cs="Calibri" w:eastAsia="Calibri" w:hAnsi="Calibri"/>
        </w:rPr>
        <w:t xml:space="preserve">Screenshots to add: capture each planned screen as </w:t>
      </w:r>
      <w:r>
        <w:rPr>
          <w:rFonts w:ascii="Consolas" w:cs="Consolas" w:eastAsia="Consolas" w:hAnsi="Consolas"/>
          <w:shd w:fill="F2F2F2" w:color="auto" w:val="clear"/>
        </w:rPr>
        <w:t xml:space="preserve">docs/img/ui-&lt;module&gt;-&lt;screen&gt;.png</w:t>
      </w:r>
      <w:r>
        <w:rPr>
          <w:rFonts w:ascii="Calibri" w:cs="Calibri" w:eastAsia="Calibri" w:hAnsi="Calibri"/>
        </w:rPr>
        <w:t xml:space="preserve"> when its frontend task is merged (CST-25, 30, 33, 37, 41, 45, 49, 54), using the
seeded demo accounts.</w:t>
      </w:r>
    </w:p>
    <w:p>
      <w:pPr>
        <w:pStyle w:val="Heading2"/>
        <w:keepNext/>
      </w:pPr>
      <w:r>
        <w:rPr>
          <w:rFonts w:ascii="Calibri" w:cs="Calibri" w:eastAsia="Calibri" w:hAnsi="Calibri"/>
        </w:rPr>
        <w:t xml:space="preserve">Proposed wireframes (not implemented)</w:t>
      </w:r>
    </w:p>
    <w:p>
      <w:pPr>
        <w:keepNext w:val="false"/>
        <w:spacing w:after="120"/>
      </w:pPr>
      <w:r>
        <w:rPr>
          <w:rFonts w:ascii="Calibri" w:cs="Calibri" w:eastAsia="Calibri" w:hAnsi="Calibri"/>
        </w:rPr>
        <w:t xml:space="preserve">These low-fidelity wireframes show the planned layout of four screens. Each one is labelled "PROPOSED WIREFRAME — NOT
IMPLEMENTED". The UI text is in Turkish (NFR-05) and the names come from the synthetic seed data. The dashed boxes
are English notes with the related requirement IDs. Requirements marked † are still to be confirmed (SRS Section 1).
Where a permission is unclear, the wireframes follow the narrowest reading in the SRS. Only the child sees the "done"
button, the child has no AI summary tab, and there is no self-registration.</w:t>
      </w:r>
    </w:p>
    <w:p>
      <w:pPr>
        <w:keepNext/>
        <w:spacing w:after="120"/>
      </w:pPr>
      <w:r>
        <w:rPr>
          <w:b/>
          <w:bCs/>
          <w:rFonts w:ascii="Calibri" w:cs="Calibri" w:eastAsia="Calibri" w:hAnsi="Calibri"/>
        </w:rPr>
        <w:t xml:space="preserve">Login page (M1)</w:t>
      </w:r>
    </w:p>
    <w:p>
      <w:pPr>
        <w:spacing w:after="200"/>
        <w:jc w:val="center"/>
      </w:pPr>
      <w:r>
        <w:drawing>
          <wp:inline distT="0" distB="0" distL="0" distR="0">
            <wp:extent cx="6115050" cy="3819525"/>
            <wp:effectExtent t="0" r="0" b="0" l="0"/>
            <wp:docPr id="1" name="Login wireframe" descr="Login wireframe" title="Logi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3819525"/>
                    </a:xfrm>
                    <a:prstGeom prst="rect">
                      <a:avLst/>
                    </a:prstGeom>
                  </pic:spPr>
                </pic:pic>
              </a:graphicData>
            </a:graphic>
          </wp:inline>
        </w:drawing>
      </w:r>
    </w:p>
    <w:p>
      <w:pPr>
        <w:keepNext/>
        <w:spacing w:after="120"/>
      </w:pPr>
      <w:r>
        <w:rPr>
          <w:b/>
          <w:bCs/>
          <w:rFonts w:ascii="Calibri" w:cs="Calibri" w:eastAsia="Calibri" w:hAnsi="Calibri"/>
        </w:rPr>
        <w:t xml:space="preserve">Weekly schedule, parent view (M3)</w:t>
      </w:r>
    </w:p>
    <w:p>
      <w:pPr>
        <w:spacing w:after="200"/>
        <w:jc w:val="center"/>
      </w:pPr>
      <w:r>
        <w:drawing>
          <wp:inline distT="0" distB="0" distL="0" distR="0">
            <wp:extent cx="6115050" cy="3819525"/>
            <wp:effectExtent t="0" r="0" b="0" l="0"/>
            <wp:docPr id="1" name="Weekly schedule wireframe" descr="Weekly schedule wireframe" title="Weekly schedul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3819525"/>
                    </a:xfrm>
                    <a:prstGeom prst="rect">
                      <a:avLst/>
                    </a:prstGeom>
                  </pic:spPr>
                </pic:pic>
              </a:graphicData>
            </a:graphic>
          </wp:inline>
        </w:drawing>
      </w:r>
    </w:p>
    <w:p>
      <w:pPr>
        <w:keepNext/>
        <w:spacing w:after="120"/>
      </w:pPr>
      <w:r>
        <w:rPr>
          <w:b/>
          <w:bCs/>
          <w:rFonts w:ascii="Calibri" w:cs="Calibri" w:eastAsia="Calibri" w:hAnsi="Calibri"/>
        </w:rPr>
        <w:t xml:space="preserve">Tasks, parent view with a child-view inset (M4)</w:t>
      </w:r>
    </w:p>
    <w:p>
      <w:pPr>
        <w:spacing w:after="200"/>
        <w:jc w:val="center"/>
      </w:pPr>
      <w:r>
        <w:drawing>
          <wp:inline distT="0" distB="0" distL="0" distR="0">
            <wp:extent cx="6115050" cy="3819525"/>
            <wp:effectExtent t="0" r="0" b="0" l="0"/>
            <wp:docPr id="1" name="Tasks wireframe" descr="Tasks wireframe" title="Tasks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3819525"/>
                    </a:xfrm>
                    <a:prstGeom prst="rect">
                      <a:avLst/>
                    </a:prstGeom>
                  </pic:spPr>
                </pic:pic>
              </a:graphicData>
            </a:graphic>
          </wp:inline>
        </w:drawing>
      </w:r>
    </w:p>
    <w:p>
      <w:pPr>
        <w:keepNext/>
        <w:spacing w:after="120"/>
      </w:pPr>
      <w:r>
        <w:rPr>
          <w:b/>
          <w:bCs/>
          <w:rFonts w:ascii="Calibri" w:cs="Calibri" w:eastAsia="Calibri" w:hAnsi="Calibri"/>
        </w:rPr>
        <w:t xml:space="preserve">AI summary, parent view (M8)</w:t>
      </w:r>
    </w:p>
    <w:p>
      <w:pPr>
        <w:spacing w:after="200"/>
        <w:jc w:val="center"/>
      </w:pPr>
      <w:r>
        <w:drawing>
          <wp:inline distT="0" distB="0" distL="0" distR="0">
            <wp:extent cx="6115050" cy="3819525"/>
            <wp:effectExtent t="0" r="0" b="0" l="0"/>
            <wp:docPr id="1" name="AI summary wireframe" descr="AI summary wireframe" title="AI summary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819525"/>
                    </a:xfrm>
                    <a:prstGeom prst="rect">
                      <a:avLst/>
                    </a:prstGeom>
                  </pic:spPr>
                </pic:pic>
              </a:graphicData>
            </a:graphic>
          </wp:inline>
        </w:drawing>
      </w:r>
    </w:p>
    <w:p>
      <w:pPr>
        <w:pBdr>
          <w:bottom w:val="single" w:color="BFBFBF" w:sz="6" w:space="1"/>
        </w:pBdr>
        <w:spacing w:after="160"/>
      </w:pPr>
    </w:p>
    <w:p>
      <w:pPr>
        <w:pStyle w:val="Heading1"/>
        <w:keepNext/>
      </w:pPr>
      <w:r>
        <w:rPr>
          <w:rFonts w:ascii="Calibri" w:cs="Calibri" w:eastAsia="Calibri" w:hAnsi="Calibri"/>
        </w:rPr>
        <w:t xml:space="preserve">7.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0"/>
        <w:gridCol w:w="7661"/>
        <w:gridCol w:w="847"/>
      </w:tblGrid>
      <w:tr>
        <w:trPr>
          <w:cantSplit w:val="false"/>
          <w:tblHeader/>
        </w:trPr>
        <w:tc>
          <w:tcPr>
            <w:tcW w:type="dxa" w:w="113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Date</w:t>
            </w:r>
          </w:p>
        </w:tc>
        <w:tc>
          <w:tcPr>
            <w:tcW w:type="dxa" w:w="766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Change</w:t>
            </w:r>
          </w:p>
        </w:tc>
        <w:tc>
          <w:tcPr>
            <w:tcW w:type="dxa" w:w="84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By</w:t>
            </w:r>
          </w:p>
        </w:tc>
      </w:tr>
      <w:tr>
        <w:trPr>
          <w:cantSplit w:val="false"/>
          <w:tblHeader w:val="false"/>
        </w:trPr>
        <w:tc>
          <w:tcPr>
            <w:tcW w:type="dxa" w:w="1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2026-10-25</w:t>
            </w:r>
          </w:p>
        </w:tc>
        <w:tc>
          <w:tcPr>
            <w:tcW w:type="dxa" w:w="76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First version: architecture, technology stack, module design for M1–M8 with implementation status, data model from </w:t>
            </w:r>
            <w:r>
              <w:rPr>
                <w:sz w:val="18"/>
                <w:szCs w:val="18"/>
                <w:rFonts w:ascii="Consolas" w:cs="Consolas" w:eastAsia="Consolas" w:hAnsi="Consolas"/>
                <w:shd w:fill="F2F2F2" w:color="auto" w:val="clear"/>
              </w:rPr>
              <w:t xml:space="preserve">db.js</w:t>
            </w:r>
            <w:r>
              <w:rPr>
                <w:sz w:val="18"/>
                <w:szCs w:val="18"/>
                <w:rFonts w:ascii="Calibri" w:cs="Calibri" w:eastAsia="Calibri" w:hAnsi="Calibri"/>
              </w:rPr>
              <w:t xml:space="preserve">, implemented and planned API, sequence diagrams for the three critical flows, UI screen list (CST-22).</w:t>
            </w:r>
          </w:p>
        </w:tc>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Ceren Gökdere</w:t>
            </w:r>
          </w:p>
        </w:tc>
      </w:tr>
      <w:tr>
        <w:trPr>
          <w:cantSplit w:val="false"/>
          <w:tblHeader w:val="false"/>
        </w:trPr>
        <w:tc>
          <w:tcPr>
            <w:tcW w:type="dxa" w:w="1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2026-10-25</w:t>
            </w:r>
          </w:p>
        </w:tc>
        <w:tc>
          <w:tcPr>
            <w:tcW w:type="dxa" w:w="76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Aligned with the instructor's SDD template: added the one-row-per-module table, put the technology stack in two columns, changed flow headings to "Flow N:". Marked endpoints and components with no Jira task as proposed. Fixed the error branch of the Flow 3 diagram. Corrected the data-model notes on date format and value validation.</w:t>
            </w:r>
          </w:p>
        </w:tc>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Ceren Gökdere</w:t>
            </w:r>
          </w:p>
        </w:tc>
      </w:tr>
      <w:tr>
        <w:trPr>
          <w:cantSplit w:val="false"/>
          <w:tblHeader w:val="false"/>
        </w:trPr>
        <w:tc>
          <w:tcPr>
            <w:tcW w:type="dxa" w:w="1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2026-10-25</w:t>
            </w:r>
          </w:p>
        </w:tc>
        <w:tc>
          <w:tcPr>
            <w:tcW w:type="dxa" w:w="76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Added the screenshot of the running status page (</w:t>
            </w:r>
            <w:r>
              <w:rPr>
                <w:sz w:val="18"/>
                <w:szCs w:val="18"/>
                <w:rFonts w:ascii="Consolas" w:cs="Consolas" w:eastAsia="Consolas" w:hAnsi="Consolas"/>
                <w:shd w:fill="F2F2F2" w:color="auto" w:val="clear"/>
              </w:rPr>
              <w:t xml:space="preserve">docs/img/ui-status.png</w:t>
            </w:r>
            <w:r>
              <w:rPr>
                <w:sz w:val="18"/>
                <w:szCs w:val="18"/>
                <w:rFonts w:ascii="Calibri" w:cs="Calibri" w:eastAsia="Calibri" w:hAnsi="Calibri"/>
              </w:rPr>
              <w:t xml:space="preserve">) to Section 6.</w:t>
            </w:r>
          </w:p>
        </w:tc>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Ceren Gökdere</w:t>
            </w:r>
          </w:p>
        </w:tc>
      </w:tr>
      <w:tr>
        <w:trPr>
          <w:cantSplit w:val="false"/>
          <w:tblHeader w:val="false"/>
        </w:trPr>
        <w:tc>
          <w:tcPr>
            <w:tcW w:type="dxa" w:w="1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2026-10-25</w:t>
            </w:r>
          </w:p>
        </w:tc>
        <w:tc>
          <w:tcPr>
            <w:tcW w:type="dxa" w:w="76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Added proposed low-fidelity wireframes for the login, weekly schedule, tasks and AI summary screens (</w:t>
            </w:r>
            <w:r>
              <w:rPr>
                <w:sz w:val="18"/>
                <w:szCs w:val="18"/>
                <w:rFonts w:ascii="Consolas" w:cs="Consolas" w:eastAsia="Consolas" w:hAnsi="Consolas"/>
                <w:shd w:fill="F2F2F2" w:color="auto" w:val="clear"/>
              </w:rPr>
              <w:t xml:space="preserve">docs/img/wireframe-*.png</w:t>
            </w:r>
            <w:r>
              <w:rPr>
                <w:sz w:val="18"/>
                <w:szCs w:val="18"/>
                <w:rFonts w:ascii="Calibri" w:cs="Calibri" w:eastAsia="Calibri" w:hAnsi="Calibri"/>
              </w:rPr>
              <w:t xml:space="preserve">) to Section 6, kept separate from the status page screenshot.</w:t>
            </w:r>
          </w:p>
        </w:tc>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Ceren Gökdere</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Software Design Document (SDD) – CoreStack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pPr>
    <w:rPr>
      <w:b/>
      <w:bCs/>
      <w:color w:val="1F3864"/>
      <w:sz w:val="40"/>
      <w:szCs w:val="40"/>
      <w:rFonts w:ascii="Calibri" w:cs="Calibri" w:eastAsia="Calibri" w:hAnsi="Calibri"/>
    </w:rPr>
  </w:style>
  <w:style w:type="paragraph" w:styleId="Heading1">
    <w:name w:val="Heading 1"/>
    <w:basedOn w:val="Normal"/>
    <w:next w:val="Normal"/>
    <w:qFormat/>
    <w:pPr>
      <w:spacing w:before="240" w:after="120"/>
      <w:outlineLvl w:val="0"/>
    </w:pPr>
    <w:rPr>
      <w:b/>
      <w:bCs/>
      <w:color w:val="1F3864"/>
      <w:sz w:val="30"/>
      <w:szCs w:val="30"/>
      <w:rFonts w:ascii="Calibri" w:cs="Calibri" w:eastAsia="Calibri" w:hAnsi="Calibri"/>
    </w:rPr>
  </w:style>
  <w:style w:type="paragraph" w:styleId="Heading2">
    <w:name w:val="Heading 2"/>
    <w:basedOn w:val="Normal"/>
    <w:next w:val="Normal"/>
    <w:qFormat/>
    <w:pPr>
      <w:spacing w:before="200" w:after="100"/>
      <w:outlineLvl w:val="1"/>
    </w:pPr>
    <w:rPr>
      <w:b/>
      <w:bCs/>
      <w:color w:val="2F5496"/>
      <w:sz w:val="25"/>
      <w:szCs w:val="25"/>
      <w:rFonts w:ascii="Calibri" w:cs="Calibri" w:eastAsia="Calibri" w:hAnsi="Calibri"/>
    </w:rPr>
  </w:style>
  <w:style w:type="paragraph" w:styleId="Heading3">
    <w:name w:val="Heading 3"/>
    <w:basedOn w:val="Normal"/>
    <w:next w:val="Normal"/>
    <w:qFormat/>
    <w:pPr>
      <w:spacing w:before="160" w:after="80"/>
      <w:outlineLvl w:val="2"/>
    </w:pPr>
    <w:rPr>
      <w:b/>
      <w:bCs/>
      <w:color w:val="2F5496"/>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af1669cee477c7f3d8e2ce47ed57888e20945beb.png"/><Relationship Id="rId8" Type="http://schemas.openxmlformats.org/officeDocument/2006/relationships/image" Target="media/69774f536713d46858ca498eb4ef810aae651d43.png"/><Relationship Id="rId9" Type="http://schemas.openxmlformats.org/officeDocument/2006/relationships/image" Target="media/c1c4b12021906dd78a28732f5f5a45fff9da6502.png"/><Relationship Id="rId10" Type="http://schemas.openxmlformats.org/officeDocument/2006/relationships/image" Target="media/f954ea92f54aecbbba48931529f34a67b9221fa0.png"/><Relationship Id="rId11" Type="http://schemas.openxmlformats.org/officeDocument/2006/relationships/image" Target="media/1c75d0f1299acbda25d729c658113f0e34a3da24.png"/><Relationship Id="rId12" Type="http://schemas.openxmlformats.org/officeDocument/2006/relationships/image" Target="media/f8784347c150a039f4f22ed36f0b3ef900f38e1d.png"/><Relationship Id="rId13" Type="http://schemas.openxmlformats.org/officeDocument/2006/relationships/image" Target="media/80ffa1494012aa55858d7897147a5174b53fe841.png"/><Relationship Id="rId14" Type="http://schemas.openxmlformats.org/officeDocument/2006/relationships/image" Target="media/4179c1c665fe5981d01c30a1db0f49ec44991c4d.png"/><Relationship Id="rId15" Type="http://schemas.openxmlformats.org/officeDocument/2006/relationships/image" Target="media/60a4b13a39507a838fffdbc6e23651d4c4bf2b3c.png"/><Relationship Id="rId16" Type="http://schemas.openxmlformats.org/officeDocument/2006/relationships/image" Target="media/95516a53a12c0ef5af508f438c43f6e7cc3b7160.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(SDD)</dc:title>
  <dc:creator>CoreStack</dc:creator>
  <cp:lastModifiedBy>Un-named</cp:lastModifiedBy>
  <cp:revision>1</cp:revision>
  <dcterms:created xsi:type="dcterms:W3CDTF">2026-10-25T12:31:58.256Z</dcterms:created>
  <dcterms:modified xsi:type="dcterms:W3CDTF">2026-10-25T12:31:58.257Z</dcterms:modified>
</cp:coreProperties>
</file>

<file path=docProps/custom.xml><?xml version="1.0" encoding="utf-8"?>
<Properties xmlns="http://schemas.openxmlformats.org/officeDocument/2006/custom-properties" xmlns:vt="http://schemas.openxmlformats.org/officeDocument/2006/docPropsVTypes"/>
</file>