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rPr>
          <w:rFonts w:ascii="Calibri" w:cs="Calibri" w:eastAsia="Calibri" w:hAnsi="Calibri"/>
        </w:rPr>
        <w:t xml:space="preserve">Software Requirements Specification (SRS)</w:t>
      </w:r>
    </w:p>
    <w:p>
      <w:pPr>
        <w:spacing w:after="120"/>
      </w:pPr>
      <w:r>
        <w:rPr>
          <w:b/>
          <w:bCs/>
          <w:rFonts w:ascii="Calibri" w:cs="Calibri" w:eastAsia="Calibri" w:hAnsi="Calibri"/>
        </w:rPr>
        <w:t xml:space="preserve">Team name:</w:t>
      </w:r>
      <w:r>
        <w:rPr>
          <w:rFonts w:ascii="Calibri" w:cs="Calibri" w:eastAsia="Calibri" w:hAnsi="Calibri"/>
        </w:rPr>
        <w:t xml:space="preserve"> CoreStack (Group G1, Section-1)</w:t>
      </w:r>
      <w:r>
        <w:rPr>
          <w:rFonts w:ascii="Calibri" w:cs="Calibri" w:eastAsia="Calibri" w:hAnsi="Calibri"/>
        </w:rPr>
        <w:br/>
        <w:t xml:space="preserve"/>
      </w:r>
      <w:r>
        <w:rPr>
          <w:b/>
          <w:bCs/>
          <w:rFonts w:ascii="Calibri" w:cs="Calibri" w:eastAsia="Calibri" w:hAnsi="Calibri"/>
        </w:rPr>
        <w:t xml:space="preserve">Version:</w:t>
      </w:r>
      <w:r>
        <w:rPr>
          <w:rFonts w:ascii="Calibri" w:cs="Calibri" w:eastAsia="Calibri" w:hAnsi="Calibri"/>
        </w:rPr>
        <w:t xml:space="preserve"> ☒ First version (Week 6) ☐ Final (Week 10)</w:t>
      </w:r>
      <w:r>
        <w:rPr>
          <w:rFonts w:ascii="Calibri" w:cs="Calibri" w:eastAsia="Calibri" w:hAnsi="Calibri"/>
        </w:rPr>
        <w:br/>
        <w:t xml:space="preserve"/>
      </w:r>
      <w:r>
        <w:rPr>
          <w:b/>
          <w:bCs/>
          <w:rFonts w:ascii="Calibri" w:cs="Calibri" w:eastAsia="Calibri" w:hAnsi="Calibri"/>
        </w:rPr>
        <w:t xml:space="preserve">Last updated:</w:t>
      </w:r>
      <w:r>
        <w:rPr>
          <w:rFonts w:ascii="Calibri" w:cs="Calibri" w:eastAsia="Calibri" w:hAnsi="Calibri"/>
        </w:rPr>
        <w:t xml:space="preserve"> 2026-10-25</w:t>
      </w:r>
      <w:r>
        <w:rPr>
          <w:rFonts w:ascii="Calibri" w:cs="Calibri" w:eastAsia="Calibri" w:hAnsi="Calibri"/>
        </w:rPr>
        <w:br/>
        <w:t xml:space="preserve"/>
      </w:r>
      <w:r>
        <w:rPr>
          <w:b/>
          <w:bCs/>
          <w:rFonts w:ascii="Calibri" w:cs="Calibri" w:eastAsia="Calibri" w:hAnsi="Calibri"/>
        </w:rPr>
        <w:t xml:space="preserve">Project:</w:t>
      </w:r>
      <w:r>
        <w:rPr>
          <w:rFonts w:ascii="Calibri" w:cs="Calibri" w:eastAsia="Calibri" w:hAnsi="Calibri"/>
        </w:rPr>
        <w:t xml:space="preserve"> Gelişim Ağı – AI-Assisted Child Development Platform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386"/>
        <w:gridCol w:w="4252"/>
      </w:tblGrid>
      <w:tr>
        <w:trPr>
          <w:cantSplit w:val="false"/>
          <w:tblHeader/>
        </w:trPr>
        <w:tc>
          <w:tcPr>
            <w:tcW w:type="dxa" w:w="538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Team member</w:t>
            </w:r>
          </w:p>
        </w:tc>
        <w:tc>
          <w:tcPr>
            <w:tcW w:type="dxa" w:w="425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Role</w:t>
            </w:r>
          </w:p>
        </w:tc>
      </w:tr>
      <w:tr>
        <w:trPr>
          <w:cantSplit w:val="false"/>
          <w:tblHeader w:val="false"/>
        </w:trPr>
        <w:tc>
          <w:tcPr>
            <w:tcW w:type="dxa" w:w="53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Ceren Gökdere</w:t>
            </w:r>
          </w:p>
        </w:tc>
        <w:tc>
          <w:tcPr>
            <w:tcW w:type="dxa" w:w="42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Developer</w:t>
            </w:r>
          </w:p>
        </w:tc>
      </w:tr>
      <w:tr>
        <w:trPr>
          <w:cantSplit w:val="false"/>
          <w:tblHeader w:val="false"/>
        </w:trPr>
        <w:tc>
          <w:tcPr>
            <w:tcW w:type="dxa" w:w="53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Elif İstanbulluoğlu</w:t>
            </w:r>
          </w:p>
        </w:tc>
        <w:tc>
          <w:tcPr>
            <w:tcW w:type="dxa" w:w="42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Project Manager</w:t>
            </w:r>
          </w:p>
        </w:tc>
      </w:tr>
      <w:tr>
        <w:trPr>
          <w:cantSplit w:val="false"/>
          <w:tblHeader w:val="false"/>
        </w:trPr>
        <w:tc>
          <w:tcPr>
            <w:tcW w:type="dxa" w:w="53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Aytuğ Saygı</w:t>
            </w:r>
          </w:p>
        </w:tc>
        <w:tc>
          <w:tcPr>
            <w:tcW w:type="dxa" w:w="425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Tester</w:t>
            </w:r>
          </w:p>
        </w:tc>
      </w:tr>
    </w:tbl>
    <w:p>
      <w:pPr>
        <w:spacing w:after="120"/>
      </w:pPr>
    </w:p>
    <w:p>
      <w:pPr>
        <w:spacing w:after="120"/>
      </w:pPr>
      <w:r>
        <w:rPr>
          <w:rFonts w:ascii="Calibri" w:cs="Calibri" w:eastAsia="Calibri" w:hAnsi="Calibri"/>
        </w:rPr>
        <w:t xml:space="preserve">Repository: </w:t>
      </w:r>
      <w:hyperlink w:history="1" r:id="rId_usbkwz69ouflyv2gilmw">
        <w:r>
          <w:rPr>
            <w:rStyle w:val="Hyperlink"/>
            <w:rFonts w:ascii="Calibri" w:cs="Calibri" w:eastAsia="Calibri" w:hAnsi="Calibri"/>
          </w:rPr>
          <w:t xml:space="preserve">https://github.com/cgokdere/core-stack</w:t>
        </w:r>
      </w:hyperlink>
      <w:r>
        <w:rPr>
          <w:rFonts w:ascii="Calibri" w:cs="Calibri" w:eastAsia="Calibri" w:hAnsi="Calibri"/>
        </w:rPr>
        <w:t xml:space="preserve"> · CI: </w:t>
      </w:r>
      <w:hyperlink w:history="1" r:id="rIdvzwv2c1ypp5j5wxv4rub_">
        <w:r>
          <w:rPr>
            <w:rStyle w:val="Hyperlink"/>
            <w:rFonts w:ascii="Calibri" w:cs="Calibri" w:eastAsia="Calibri" w:hAnsi="Calibri"/>
          </w:rPr>
          <w:t xml:space="preserve">https://github.com/cgokdere/core-stack/actions/workflows/ci.yml</w:t>
        </w:r>
      </w:hyperlink>
    </w:p>
    <w:p>
      <w:pPr>
        <w:pBdr>
          <w:bottom w:val="single" w:color="BFBFBF" w:sz="6" w:space="1"/>
        </w:pBdr>
        <w:spacing w:after="160"/>
      </w:pPr>
    </w:p>
    <w:p>
      <w:pPr>
        <w:pStyle w:val="Heading1"/>
        <w:keepNext/>
      </w:pPr>
      <w:r>
        <w:rPr>
          <w:rFonts w:ascii="Calibri" w:cs="Calibri" w:eastAsia="Calibri" w:hAnsi="Calibri"/>
        </w:rPr>
        <w:t xml:space="preserve">1. Introduction</w:t>
      </w:r>
    </w:p>
    <w:p>
      <w:pPr>
        <w:spacing w:after="120"/>
      </w:pPr>
      <w:r>
        <w:rPr>
          <w:b/>
          <w:bCs/>
          <w:rFonts w:ascii="Calibri" w:cs="Calibri" w:eastAsia="Calibri" w:hAnsi="Calibri"/>
        </w:rPr>
        <w:t xml:space="preserve">Purpose of the system</w:t>
      </w:r>
      <w:r>
        <w:rPr>
          <w:rFonts w:ascii="Calibri" w:cs="Calibri" w:eastAsia="Calibri" w:hAnsi="Calibri"/>
        </w:rPr>
        <w:t xml:space="preserve"> (2–3 sentences):</w:t>
      </w:r>
    </w:p>
    <w:p>
      <w:pPr>
        <w:spacing w:after="120"/>
      </w:pPr>
      <w:r>
        <w:rPr>
          <w:rFonts w:ascii="Calibri" w:cs="Calibri" w:eastAsia="Calibri" w:hAnsi="Calibri"/>
        </w:rPr>
        <w:t xml:space="preserve">Gelişim Ağı is a web platform that gives a child's parent, the child's specialists and the child one shared weekly
schedule, one task list and one record of observations and documents. For each week it shows statistics and an
AI-generated summary written for the parent or the specialist. The summary supports their decisions and never makes them.</w:t>
      </w:r>
    </w:p>
    <w:p>
      <w:pPr>
        <w:spacing w:after="120"/>
      </w:pPr>
      <w:r>
        <w:rPr>
          <w:b/>
          <w:bCs/>
          <w:rFonts w:ascii="Calibri" w:cs="Calibri" w:eastAsia="Calibri" w:hAnsi="Calibri"/>
        </w:rPr>
        <w:t xml:space="preserve">Users of the system: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33"/>
        <w:gridCol w:w="8105"/>
      </w:tblGrid>
      <w:tr>
        <w:trPr>
          <w:cantSplit w:val="false"/>
          <w:tblHeader/>
        </w:trPr>
        <w:tc>
          <w:tcPr>
            <w:tcW w:type="dxa" w:w="153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User type</w:t>
            </w:r>
          </w:p>
        </w:tc>
        <w:tc>
          <w:tcPr>
            <w:tcW w:type="dxa" w:w="810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Description</w:t>
            </w:r>
          </w:p>
        </w:tc>
      </w:tr>
      <w:tr>
        <w:trPr>
          <w:cantSplit w:val="false"/>
          <w:tblHeader w:val="false"/>
        </w:trPr>
        <w:tc>
          <w:tcPr>
            <w:tcW w:type="dxa" w:w="15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b/>
                <w:bCs/>
                <w:sz w:val="18"/>
                <w:szCs w:val="18"/>
                <w:rFonts w:ascii="Calibri" w:cs="Calibri" w:eastAsia="Calibri" w:hAnsi="Calibri"/>
              </w:rPr>
              <w:t xml:space="preserve">Parent</w:t>
            </w:r>
          </w:p>
        </w:tc>
        <w:tc>
          <w:tcPr>
            <w:tcW w:type="dxa" w:w="81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Logs in, sees their own children, links and unlinks specialists, adds schedule events, assigns tasks, uploads and views documents, reads specialist entries, views weekly statistics and reads and rates the parent version of the AI summary.</w:t>
            </w:r>
          </w:p>
        </w:tc>
      </w:tr>
      <w:tr>
        <w:trPr>
          <w:cantSplit w:val="false"/>
          <w:tblHeader w:val="false"/>
        </w:trPr>
        <w:tc>
          <w:tcPr>
            <w:tcW w:type="dxa" w:w="15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b/>
                <w:bCs/>
                <w:sz w:val="18"/>
                <w:szCs w:val="18"/>
                <w:rFonts w:ascii="Calibri" w:cs="Calibri" w:eastAsia="Calibri" w:hAnsi="Calibri"/>
              </w:rPr>
              <w:t xml:space="preserve">Specialist</w:t>
            </w:r>
            <w:r>
              <w:rPr>
                <w:sz w:val="18"/>
                <w:szCs w:val="18"/>
                <w:rFonts w:ascii="Calibri" w:cs="Calibri" w:eastAsia="Calibri" w:hAnsi="Calibri"/>
              </w:rPr>
              <w:t xml:space="preserve"> (teacher, psychologist, doctor, special education teacher, coach)</w:t>
            </w:r>
          </w:p>
        </w:tc>
        <w:tc>
          <w:tcPr>
            <w:tcW w:type="dxa" w:w="81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Logs in and works only with children they are linked to: adds schedule events, assigns tasks, writes and edits their own entries, uploads and views documents, views weekly statistics and reads and rates the specialist version of the AI summary.</w:t>
            </w:r>
          </w:p>
        </w:tc>
      </w:tr>
      <w:tr>
        <w:trPr>
          <w:cantSplit w:val="false"/>
          <w:tblHeader w:val="false"/>
        </w:trPr>
        <w:tc>
          <w:tcPr>
            <w:tcW w:type="dxa" w:w="153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b/>
                <w:bCs/>
                <w:sz w:val="18"/>
                <w:szCs w:val="18"/>
                <w:rFonts w:ascii="Calibri" w:cs="Calibri" w:eastAsia="Calibri" w:hAnsi="Calibri"/>
              </w:rPr>
              <w:t xml:space="preserve">Child</w:t>
            </w:r>
          </w:p>
        </w:tc>
        <w:tc>
          <w:tcPr>
            <w:tcW w:type="dxa" w:w="810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Logs in, sees their own weekly schedule and task list and marks their own tasks as done.</w:t>
            </w:r>
          </w:p>
        </w:tc>
      </w:tr>
    </w:tbl>
    <w:p>
      <w:pPr>
        <w:spacing w:after="120"/>
      </w:pPr>
    </w:p>
    <w:p>
      <w:pPr>
        <w:spacing w:after="120"/>
      </w:pPr>
      <w:r>
        <w:rPr>
          <w:rFonts w:ascii="Calibri" w:cs="Calibri" w:eastAsia="Calibri" w:hAnsi="Calibri"/>
        </w:rPr>
        <w:t xml:space="preserve">An external </w:t>
      </w:r>
      <w:r>
        <w:rPr>
          <w:b/>
          <w:bCs/>
          <w:rFonts w:ascii="Calibri" w:cs="Calibri" w:eastAsia="Calibri" w:hAnsi="Calibri"/>
        </w:rPr>
        <w:t xml:space="preserve">AI service</w:t>
      </w:r>
      <w:r>
        <w:rPr>
          <w:rFonts w:ascii="Calibri" w:cs="Calibri" w:eastAsia="Calibri" w:hAnsi="Calibri"/>
        </w:rPr>
        <w:t xml:space="preserve"> (Gemini or GitHub Models, or a built-in mock) is a supporting system, not a user.</w:t>
      </w:r>
    </w:p>
    <w:p>
      <w:pPr>
        <w:spacing w:after="120"/>
      </w:pPr>
      <w:r>
        <w:rPr>
          <w:b/>
          <w:bCs/>
          <w:rFonts w:ascii="Calibri" w:cs="Calibri" w:eastAsia="Calibri" w:hAnsi="Calibri"/>
        </w:rPr>
        <w:t xml:space="preserve">Scope, status and assumptions:</w:t>
      </w:r>
    </w:p>
    <w:p>
      <w:pPr>
        <w:spacing w:after="120"/>
      </w:pPr>
      <w:r>
        <w:rPr>
          <w:rFonts w:ascii="Calibri" w:cs="Calibri" w:eastAsia="Calibri" w:hAnsi="Calibri"/>
        </w:rPr>
        <w:t xml:space="preserve">All requirements below describe the system planned for </w:t>
      </w:r>
      <w:r>
        <w:rPr>
          <w:rFonts w:ascii="Consolas" w:cs="Consolas" w:eastAsia="Consolas" w:hAnsi="Consolas"/>
          <w:shd w:fill="F2F2F2" w:color="auto" w:val="clear"/>
        </w:rPr>
        <w:t xml:space="preserve">v1.0</w:t>
      </w:r>
      <w:r>
        <w:rPr>
          <w:rFonts w:ascii="Calibri" w:cs="Calibri" w:eastAsia="Calibri" w:hAnsi="Calibri"/>
        </w:rPr>
        <w:t xml:space="preserve"> (Week 12). As of this version the repository has the
walking skeleton (a health check through every layer), the complete database schema with synthetic seed data, and
CI. No requirement in Section 2 is available to users yet. Only the schema constraints behind FR-M1-02, FR-M1-06,
FR-M2-02 and FR-M4-03 exist. The SDD records the status of each module.</w:t>
      </w:r>
    </w:p>
    <w:p>
      <w:pPr>
        <w:spacing w:after="120"/>
      </w:pPr>
      <w:r>
        <w:rPr>
          <w:rFonts w:ascii="Calibri" w:cs="Calibri" w:eastAsia="Calibri" w:hAnsi="Calibri"/>
        </w:rPr>
        <w:t xml:space="preserve">Requirements without a mark follow from the Jira task titles (</w:t>
      </w:r>
      <w:r>
        <w:rPr>
          <w:rFonts w:ascii="Consolas" w:cs="Consolas" w:eastAsia="Consolas" w:hAnsi="Consolas"/>
          <w:shd w:fill="F2F2F2" w:color="auto" w:val="clear"/>
        </w:rPr>
        <w:t xml:space="preserve">docs/JIRA_PLAN.md</w:t>
      </w:r>
      <w:r>
        <w:rPr>
          <w:rFonts w:ascii="Calibri" w:cs="Calibri" w:eastAsia="Calibri" w:hAnsi="Calibri"/>
        </w:rPr>
        <w:t xml:space="preserve">), the database schema, the
backend configuration or the project description. Requirements marked </w:t>
      </w:r>
      <w:r>
        <w:rPr>
          <w:b/>
          <w:bCs/>
          <w:rFonts w:ascii="Calibri" w:cs="Calibri" w:eastAsia="Calibri" w:hAnsi="Calibri"/>
        </w:rPr>
        <w:t xml:space="preserve">†</w:t>
      </w:r>
      <w:r>
        <w:rPr>
          <w:rFonts w:ascii="Calibri" w:cs="Calibri" w:eastAsia="Calibri" w:hAnsi="Calibri"/>
        </w:rPr>
        <w:t xml:space="preserve"> contain a detail that none of these
settles. They are proposals and the team must confirm them:</w:t>
      </w:r>
    </w:p>
    <w:p>
      <w:pPr>
        <w:pStyle w:val="ListParagraph"/>
        <w:numPr>
          <w:ilvl w:val="0"/>
          <w:numId w:val="2"/>
        </w:numPr>
        <w:spacing w:after="60"/>
      </w:pPr>
      <w:r>
        <w:rPr>
          <w:b/>
          <w:bCs/>
          <w:rFonts w:ascii="Calibri" w:cs="Calibri" w:eastAsia="Calibri" w:hAnsi="Calibri"/>
        </w:rPr>
        <w:t xml:space="preserve">Accounts</w:t>
      </w:r>
      <w:r>
        <w:rPr>
          <w:rFonts w:ascii="Calibri" w:cs="Calibri" w:eastAsia="Calibri" w:hAnsi="Calibri"/>
        </w:rPr>
        <w:t xml:space="preserve"> are created by the seed script. The first version has no self-registration and no screen for creating children (FR-M1-01).</w:t>
      </w:r>
    </w:p>
    <w:p>
      <w:pPr>
        <w:pStyle w:val="ListParagraph"/>
        <w:numPr>
          <w:ilvl w:val="0"/>
          <w:numId w:val="2"/>
        </w:numPr>
        <w:spacing w:after="60"/>
      </w:pPr>
      <w:r>
        <w:rPr>
          <w:b/>
          <w:bCs/>
          <w:rFonts w:ascii="Calibri" w:cs="Calibri" w:eastAsia="Calibri" w:hAnsi="Calibri"/>
        </w:rPr>
        <w:t xml:space="preserve">Session length</w:t>
      </w:r>
      <w:r>
        <w:rPr>
          <w:rFonts w:ascii="Calibri" w:cs="Calibri" w:eastAsia="Calibri" w:hAnsi="Calibri"/>
        </w:rPr>
        <w:t xml:space="preserve"> is not decided. 8 hours is proposed (FR-M1-04).</w:t>
      </w:r>
    </w:p>
    <w:p>
      <w:pPr>
        <w:pStyle w:val="ListParagraph"/>
        <w:numPr>
          <w:ilvl w:val="0"/>
          <w:numId w:val="2"/>
        </w:numPr>
        <w:spacing w:after="60"/>
      </w:pPr>
      <w:r>
        <w:rPr>
          <w:rFonts w:ascii="Calibri" w:cs="Calibri" w:eastAsia="Calibri" w:hAnsi="Calibri"/>
        </w:rPr>
        <w:t xml:space="preserve">The </w:t>
      </w:r>
      <w:r>
        <w:rPr>
          <w:b/>
          <w:bCs/>
          <w:rFonts w:ascii="Calibri" w:cs="Calibri" w:eastAsia="Calibri" w:hAnsi="Calibri"/>
        </w:rPr>
        <w:t xml:space="preserve">login error</w:t>
      </w:r>
      <w:r>
        <w:rPr>
          <w:rFonts w:ascii="Calibri" w:cs="Calibri" w:eastAsia="Calibri" w:hAnsi="Calibri"/>
        </w:rPr>
        <w:t xml:space="preserve"> is generic, so it does not reveal whether the e-mail address exists (FR-M1-03).</w:t>
      </w:r>
    </w:p>
    <w:p>
      <w:pPr>
        <w:pStyle w:val="ListParagraph"/>
        <w:numPr>
          <w:ilvl w:val="0"/>
          <w:numId w:val="2"/>
        </w:numPr>
        <w:spacing w:after="60"/>
      </w:pPr>
      <w:r>
        <w:rPr>
          <w:rFonts w:ascii="Calibri" w:cs="Calibri" w:eastAsia="Calibri" w:hAnsi="Calibri"/>
        </w:rPr>
        <w:t xml:space="preserve">A parent identifies the </w:t>
      </w:r>
      <w:r>
        <w:rPr>
          <w:b/>
          <w:bCs/>
          <w:rFonts w:ascii="Calibri" w:cs="Calibri" w:eastAsia="Calibri" w:hAnsi="Calibri"/>
        </w:rPr>
        <w:t xml:space="preserve">specialist to link</w:t>
      </w:r>
      <w:r>
        <w:rPr>
          <w:rFonts w:ascii="Calibri" w:cs="Calibri" w:eastAsia="Calibri" w:hAnsi="Calibri"/>
        </w:rPr>
        <w:t xml:space="preserve"> by the specialist's registered e-mail address (FR-M2-01).</w:t>
      </w:r>
    </w:p>
    <w:p>
      <w:pPr>
        <w:pStyle w:val="ListParagraph"/>
        <w:numPr>
          <w:ilvl w:val="0"/>
          <w:numId w:val="2"/>
        </w:numPr>
        <w:spacing w:after="60"/>
      </w:pPr>
      <w:r>
        <w:rPr>
          <w:rFonts w:ascii="Calibri" w:cs="Calibri" w:eastAsia="Calibri" w:hAnsi="Calibri"/>
        </w:rPr>
        <w:t xml:space="preserve">Only the </w:t>
      </w:r>
      <w:r>
        <w:rPr>
          <w:b/>
          <w:bCs/>
          <w:rFonts w:ascii="Calibri" w:cs="Calibri" w:eastAsia="Calibri" w:hAnsi="Calibri"/>
        </w:rPr>
        <w:t xml:space="preserve">parent</w:t>
      </w:r>
      <w:r>
        <w:rPr>
          <w:rFonts w:ascii="Calibri" w:cs="Calibri" w:eastAsia="Calibri" w:hAnsi="Calibri"/>
        </w:rPr>
        <w:t xml:space="preserve"> links, lists and unlinks specialists (FR-M2-01, FR-M2-03, FR-M2-04).</w:t>
      </w:r>
    </w:p>
    <w:p>
      <w:pPr>
        <w:pStyle w:val="ListParagraph"/>
        <w:numPr>
          <w:ilvl w:val="0"/>
          <w:numId w:val="2"/>
        </w:numPr>
        <w:spacing w:after="60"/>
      </w:pPr>
      <w:r>
        <w:rPr>
          <w:rFonts w:ascii="Calibri" w:cs="Calibri" w:eastAsia="Calibri" w:hAnsi="Calibri"/>
        </w:rPr>
        <w:t xml:space="preserve">The </w:t>
      </w:r>
      <w:r>
        <w:rPr>
          <w:b/>
          <w:bCs/>
          <w:rFonts w:ascii="Calibri" w:cs="Calibri" w:eastAsia="Calibri" w:hAnsi="Calibri"/>
        </w:rPr>
        <w:t xml:space="preserve">parent and linked specialists</w:t>
      </w:r>
      <w:r>
        <w:rPr>
          <w:rFonts w:ascii="Calibri" w:cs="Calibri" w:eastAsia="Calibri" w:hAnsi="Calibri"/>
        </w:rPr>
        <w:t xml:space="preserve">, not the child, add events, assign tasks and upload documents (FR-M3-02, FR-M4-01, FR-M6-01).</w:t>
      </w:r>
    </w:p>
    <w:p>
      <w:pPr>
        <w:pStyle w:val="ListParagraph"/>
        <w:numPr>
          <w:ilvl w:val="0"/>
          <w:numId w:val="2"/>
        </w:numPr>
        <w:spacing w:after="60"/>
      </w:pPr>
      <w:r>
        <w:rPr>
          <w:rFonts w:ascii="Calibri" w:cs="Calibri" w:eastAsia="Calibri" w:hAnsi="Calibri"/>
        </w:rPr>
        <w:t xml:space="preserve">The </w:t>
      </w:r>
      <w:r>
        <w:rPr>
          <w:b/>
          <w:bCs/>
          <w:rFonts w:ascii="Calibri" w:cs="Calibri" w:eastAsia="Calibri" w:hAnsi="Calibri"/>
        </w:rPr>
        <w:t xml:space="preserve">child</w:t>
      </w:r>
      <w:r>
        <w:rPr>
          <w:rFonts w:ascii="Calibri" w:cs="Calibri" w:eastAsia="Calibri" w:hAnsi="Calibri"/>
        </w:rPr>
        <w:t xml:space="preserve"> sees only their own schedule and tasks (FR-M3-05). The child has no access to entries, documents, statistics or AI summaries. The README says "an AI summary for each role", but the Jira plan has prompts only for parents and specialists (CST-52).</w:t>
      </w:r>
    </w:p>
    <w:p>
      <w:pPr>
        <w:pStyle w:val="ListParagraph"/>
        <w:numPr>
          <w:ilvl w:val="0"/>
          <w:numId w:val="2"/>
        </w:numPr>
        <w:spacing w:after="60"/>
      </w:pPr>
      <w:r>
        <w:rPr>
          <w:rFonts w:ascii="Calibri" w:cs="Calibri" w:eastAsia="Calibri" w:hAnsi="Calibri"/>
        </w:rPr>
        <w:t xml:space="preserve">Only the </w:t>
      </w:r>
      <w:r>
        <w:rPr>
          <w:b/>
          <w:bCs/>
          <w:rFonts w:ascii="Calibri" w:cs="Calibri" w:eastAsia="Calibri" w:hAnsi="Calibri"/>
        </w:rPr>
        <w:t xml:space="preserve">child</w:t>
      </w:r>
      <w:r>
        <w:rPr>
          <w:rFonts w:ascii="Calibri" w:cs="Calibri" w:eastAsia="Calibri" w:hAnsi="Calibri"/>
        </w:rPr>
        <w:t xml:space="preserve"> can mark a task as done (FR-M4-06).</w:t>
      </w:r>
    </w:p>
    <w:p>
      <w:pPr>
        <w:pStyle w:val="ListParagraph"/>
        <w:numPr>
          <w:ilvl w:val="0"/>
          <w:numId w:val="2"/>
        </w:numPr>
        <w:spacing w:after="60"/>
      </w:pPr>
      <w:r>
        <w:rPr>
          <w:b/>
          <w:bCs/>
          <w:rFonts w:ascii="Calibri" w:cs="Calibri" w:eastAsia="Calibri" w:hAnsi="Calibri"/>
        </w:rPr>
        <w:t xml:space="preserve">Weeks</w:t>
      </w:r>
      <w:r>
        <w:rPr>
          <w:rFonts w:ascii="Calibri" w:cs="Calibri" w:eastAsia="Calibri" w:hAnsi="Calibri"/>
        </w:rPr>
        <w:t xml:space="preserve"> run Monday to Sunday (FR-M3-01, FR-M7-01, FR-M8-01).</w:t>
      </w:r>
    </w:p>
    <w:p>
      <w:pPr>
        <w:pStyle w:val="ListParagraph"/>
        <w:numPr>
          <w:ilvl w:val="0"/>
          <w:numId w:val="2"/>
        </w:numPr>
        <w:spacing w:after="60"/>
      </w:pPr>
      <w:r>
        <w:rPr>
          <w:b/>
          <w:bCs/>
          <w:rFonts w:ascii="Calibri" w:cs="Calibri" w:eastAsia="Calibri" w:hAnsi="Calibri"/>
        </w:rPr>
        <w:t xml:space="preserve">Accepted upload types</w:t>
      </w:r>
      <w:r>
        <w:rPr>
          <w:rFonts w:ascii="Calibri" w:cs="Calibri" w:eastAsia="Calibri" w:hAnsi="Calibri"/>
        </w:rPr>
        <w:t xml:space="preserve"> are PDF, JPEG and PNG (FR-M6-03). The 10 MB limit (FR-M6-02) comes from the backend configuration.</w:t>
      </w:r>
    </w:p>
    <w:p>
      <w:pPr>
        <w:pStyle w:val="ListParagraph"/>
        <w:numPr>
          <w:ilvl w:val="0"/>
          <w:numId w:val="2"/>
        </w:numPr>
        <w:spacing w:after="60"/>
      </w:pPr>
      <w:r>
        <w:rPr>
          <w:rFonts w:ascii="Calibri" w:cs="Calibri" w:eastAsia="Calibri" w:hAnsi="Calibri"/>
        </w:rPr>
        <w:t xml:space="preserve">The </w:t>
      </w:r>
      <w:r>
        <w:rPr>
          <w:b/>
          <w:bCs/>
          <w:rFonts w:ascii="Calibri" w:cs="Calibri" w:eastAsia="Calibri" w:hAnsi="Calibri"/>
        </w:rPr>
        <w:t xml:space="preserve">statistics</w:t>
      </w:r>
      <w:r>
        <w:rPr>
          <w:rFonts w:ascii="Calibri" w:cs="Calibri" w:eastAsia="Calibri" w:hAnsi="Calibri"/>
        </w:rPr>
        <w:t xml:space="preserve"> metrics are proposed (FR-M7-01 – FR-M7-05). The Jira plan names only a "statistics service".</w:t>
      </w:r>
    </w:p>
    <w:p>
      <w:pPr>
        <w:pStyle w:val="ListParagraph"/>
        <w:numPr>
          <w:ilvl w:val="0"/>
          <w:numId w:val="2"/>
        </w:numPr>
        <w:spacing w:after="60"/>
      </w:pPr>
      <w:r>
        <w:rPr>
          <w:b/>
          <w:bCs/>
          <w:rFonts w:ascii="Calibri" w:cs="Calibri" w:eastAsia="Calibri" w:hAnsi="Calibri"/>
        </w:rPr>
        <w:t xml:space="preserve">Smaller interface and validation details</w:t>
      </w:r>
      <w:r>
        <w:rPr>
          <w:rFonts w:ascii="Calibri" w:cs="Calibri" w:eastAsia="Calibri" w:hAnsi="Calibri"/>
        </w:rPr>
        <w:t xml:space="preserve"> are proposed: week navigation, end-after-start check, newest-first entries, and the empty-week and AI-error behaviour (FR-M3-03, FR-M3-04, FR-M5-03, FR-M8-05, FR-M8-07).</w:t>
      </w:r>
    </w:p>
    <w:p>
      <w:pPr>
        <w:pBdr>
          <w:bottom w:val="single" w:color="BFBFBF" w:sz="6" w:space="1"/>
        </w:pBdr>
        <w:spacing w:after="160"/>
      </w:pPr>
    </w:p>
    <w:p>
      <w:pPr>
        <w:pStyle w:val="Heading1"/>
        <w:keepNext/>
      </w:pPr>
      <w:r>
        <w:rPr>
          <w:rFonts w:ascii="Calibri" w:cs="Calibri" w:eastAsia="Calibri" w:hAnsi="Calibri"/>
        </w:rPr>
        <w:t xml:space="preserve">2. Functional Requirements</w:t>
      </w:r>
    </w:p>
    <w:p>
      <w:pPr>
        <w:spacing w:after="120"/>
      </w:pPr>
      <w:r>
        <w:rPr>
          <w:rFonts w:ascii="Calibri" w:cs="Calibri" w:eastAsia="Calibri" w:hAnsi="Calibri"/>
        </w:rPr>
        <w:t xml:space="preserve">Priority: </w:t>
      </w:r>
      <w:r>
        <w:rPr>
          <w:b/>
          <w:bCs/>
          <w:rFonts w:ascii="Calibri" w:cs="Calibri" w:eastAsia="Calibri" w:hAnsi="Calibri"/>
        </w:rPr>
        <w:t xml:space="preserve">Must</w:t>
      </w:r>
      <w:r>
        <w:rPr>
          <w:rFonts w:ascii="Calibri" w:cs="Calibri" w:eastAsia="Calibri" w:hAnsi="Calibri"/>
        </w:rPr>
        <w:t xml:space="preserve"> (required for v1.0) / </w:t>
      </w:r>
      <w:r>
        <w:rPr>
          <w:b/>
          <w:bCs/>
          <w:rFonts w:ascii="Calibri" w:cs="Calibri" w:eastAsia="Calibri" w:hAnsi="Calibri"/>
        </w:rPr>
        <w:t xml:space="preserve">Should</w:t>
      </w:r>
      <w:r>
        <w:rPr>
          <w:rFonts w:ascii="Calibri" w:cs="Calibri" w:eastAsia="Calibri" w:hAnsi="Calibri"/>
        </w:rPr>
        <w:t xml:space="preserve"> (planned) / </w:t>
      </w:r>
      <w:r>
        <w:rPr>
          <w:b/>
          <w:bCs/>
          <w:rFonts w:ascii="Calibri" w:cs="Calibri" w:eastAsia="Calibri" w:hAnsi="Calibri"/>
        </w:rPr>
        <w:t xml:space="preserve">Could</w:t>
      </w:r>
      <w:r>
        <w:rPr>
          <w:rFonts w:ascii="Calibri" w:cs="Calibri" w:eastAsia="Calibri" w:hAnsi="Calibri"/>
        </w:rPr>
        <w:t xml:space="preserve"> (if time allows). Areas used throughout (from </w:t>
      </w:r>
      <w:r>
        <w:rPr>
          <w:rFonts w:ascii="Consolas" w:cs="Consolas" w:eastAsia="Consolas" w:hAnsi="Consolas"/>
          <w:shd w:fill="F2F2F2" w:color="auto" w:val="clear"/>
        </w:rPr>
        <w:t xml:space="preserve">backend/src/constants.js</w:t>
      </w:r>
      <w:r>
        <w:rPr>
          <w:rFonts w:ascii="Calibri" w:cs="Calibri" w:eastAsia="Calibri" w:hAnsi="Calibri"/>
        </w:rPr>
        <w:t xml:space="preserve">): </w:t>
      </w:r>
      <w:r>
        <w:rPr>
          <w:b/>
          <w:bCs/>
          <w:rFonts w:ascii="Calibri" w:cs="Calibri" w:eastAsia="Calibri" w:hAnsi="Calibri"/>
        </w:rPr>
        <w:t xml:space="preserve">academic, social, health, sport</w:t>
      </w:r>
      <w:r>
        <w:rPr>
          <w:rFonts w:ascii="Calibri" w:cs="Calibri" w:eastAsia="Calibri" w:hAnsi="Calibri"/>
        </w:rPr>
        <w:t xml:space="preserve">.</w:t>
      </w:r>
    </w:p>
    <w:p>
      <w:pPr>
        <w:pStyle w:val="Heading2"/>
        <w:keepNext/>
      </w:pPr>
      <w:r>
        <w:rPr>
          <w:rFonts w:ascii="Calibri" w:cs="Calibri" w:eastAsia="Calibri" w:hAnsi="Calibri"/>
        </w:rPr>
        <w:t xml:space="preserve">M1 – Login and roles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4"/>
        <w:gridCol w:w="7648"/>
        <w:gridCol w:w="996"/>
      </w:tblGrid>
      <w:tr>
        <w:trPr>
          <w:cantSplit w:val="false"/>
          <w:tblHeader/>
        </w:trPr>
        <w:tc>
          <w:tcPr>
            <w:tcW w:type="dxa" w:w="99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ID</w:t>
            </w:r>
          </w:p>
        </w:tc>
        <w:tc>
          <w:tcPr>
            <w:tcW w:type="dxa" w:w="764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w:t>
            </w:r>
          </w:p>
        </w:tc>
        <w:tc>
          <w:tcPr>
            <w:tcW w:type="dxa" w:w="99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Priority</w:t>
            </w:r>
          </w:p>
        </w:tc>
      </w:tr>
      <w:tr>
        <w:trPr>
          <w:cantSplit w:val="false"/>
          <w:tblHeader w:val="false"/>
        </w:trPr>
        <w:tc>
          <w:tcPr>
            <w:tcW w:type="dxa" w:w="9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FR-M1-01 †</w:t>
            </w:r>
          </w:p>
        </w:tc>
        <w:tc>
          <w:tcPr>
            <w:tcW w:type="dxa" w:w="76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a registered user to log in with an e-mail address and a password.</w:t>
            </w:r>
          </w:p>
        </w:tc>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FR-M1-02</w:t>
            </w:r>
          </w:p>
        </w:tc>
        <w:tc>
          <w:tcPr>
            <w:tcW w:type="dxa" w:w="76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treat e-mail addresses as case-insensitive during login.</w:t>
            </w:r>
          </w:p>
        </w:tc>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FR-M1-03 †</w:t>
            </w:r>
          </w:p>
        </w:tc>
        <w:tc>
          <w:tcPr>
            <w:tcW w:type="dxa" w:w="76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reject a login with an unknown e-mail address or a wrong password and show one generic error message that does not reveal which of the two was wrong.</w:t>
            </w:r>
          </w:p>
        </w:tc>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FR-M1-04 †</w:t>
            </w:r>
          </w:p>
        </w:tc>
        <w:tc>
          <w:tcPr>
            <w:tcW w:type="dxa" w:w="76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keep a user logged in for subsequent requests until the user logs out or the session expires.</w:t>
            </w:r>
          </w:p>
        </w:tc>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FR-M1-05</w:t>
            </w:r>
          </w:p>
        </w:tc>
        <w:tc>
          <w:tcPr>
            <w:tcW w:type="dxa" w:w="76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a logged-in user to log out.</w:t>
            </w:r>
          </w:p>
        </w:tc>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FR-M1-06</w:t>
            </w:r>
          </w:p>
        </w:tc>
        <w:tc>
          <w:tcPr>
            <w:tcW w:type="dxa" w:w="76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give every user exactly one role: parent, specialist or child.</w:t>
            </w:r>
          </w:p>
        </w:tc>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FR-M1-07</w:t>
            </w:r>
          </w:p>
        </w:tc>
        <w:tc>
          <w:tcPr>
            <w:tcW w:type="dxa" w:w="76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each role, after login, only the screens and actions permitted for that role.</w:t>
            </w:r>
          </w:p>
        </w:tc>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FR-M1-08</w:t>
            </w:r>
          </w:p>
        </w:tc>
        <w:tc>
          <w:tcPr>
            <w:tcW w:type="dxa" w:w="76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refuse any request for protected data or actions that is not made by a logged-in user.</w:t>
            </w:r>
          </w:p>
        </w:tc>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9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FR-M1-09</w:t>
            </w:r>
          </w:p>
        </w:tc>
        <w:tc>
          <w:tcPr>
            <w:tcW w:type="dxa" w:w="764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refuse an action when the logged-in user's role is not permitted to perform it.</w:t>
            </w:r>
          </w:p>
        </w:tc>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bl>
    <w:p>
      <w:pPr>
        <w:spacing w:after="120"/>
      </w:pPr>
    </w:p>
    <w:p>
      <w:pPr>
        <w:pStyle w:val="Heading2"/>
        <w:keepNext/>
      </w:pPr>
      <w:r>
        <w:rPr>
          <w:rFonts w:ascii="Calibri" w:cs="Calibri" w:eastAsia="Calibri" w:hAnsi="Calibri"/>
        </w:rPr>
        <w:t xml:space="preserve">M2 – Linking specialists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64"/>
        <w:gridCol w:w="7708"/>
        <w:gridCol w:w="966"/>
      </w:tblGrid>
      <w:tr>
        <w:trPr>
          <w:cantSplit w:val="false"/>
          <w:tblHeader/>
        </w:trPr>
        <w:tc>
          <w:tcPr>
            <w:tcW w:type="dxa" w:w="96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ID</w:t>
            </w:r>
          </w:p>
        </w:tc>
        <w:tc>
          <w:tcPr>
            <w:tcW w:type="dxa" w:w="770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w:t>
            </w:r>
          </w:p>
        </w:tc>
        <w:tc>
          <w:tcPr>
            <w:tcW w:type="dxa" w:w="96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Priority</w:t>
            </w:r>
          </w:p>
        </w:tc>
      </w:tr>
      <w:tr>
        <w:trPr>
          <w:cantSplit w:val="false"/>
          <w:tblHeader w:val="false"/>
        </w:trP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FR-M2-01 †</w:t>
            </w:r>
          </w:p>
        </w:tc>
        <w:tc>
          <w:tcPr>
            <w:tcW w:type="dxa" w:w="7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a parent to link a registered specialist to one of their own children, recording the specialty (teacher, psychologist, doctor, special education, coach).</w:t>
            </w:r>
          </w:p>
        </w:tc>
        <w:tc>
          <w:tcPr>
            <w:tcW w:type="dxa" w:w="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FR-M2-02</w:t>
            </w:r>
          </w:p>
        </w:tc>
        <w:tc>
          <w:tcPr>
            <w:tcW w:type="dxa" w:w="7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prevent the same specialist from being linked to the same child more than once.</w:t>
            </w:r>
          </w:p>
        </w:tc>
        <w:tc>
          <w:tcPr>
            <w:tcW w:type="dxa" w:w="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FR-M2-03 †</w:t>
            </w:r>
          </w:p>
        </w:tc>
        <w:tc>
          <w:tcPr>
            <w:tcW w:type="dxa" w:w="7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a parent the specialists linked to their child with name, specialty and link date.</w:t>
            </w:r>
          </w:p>
        </w:tc>
        <w:tc>
          <w:tcPr>
            <w:tcW w:type="dxa" w:w="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FR-M2-04 †</w:t>
            </w:r>
          </w:p>
        </w:tc>
        <w:tc>
          <w:tcPr>
            <w:tcW w:type="dxa" w:w="7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a parent to unlink a specialist from their child only after the parent confirms the action.</w:t>
            </w:r>
          </w:p>
        </w:tc>
        <w:tc>
          <w:tcPr>
            <w:tcW w:type="dxa" w:w="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FR-M2-05</w:t>
            </w:r>
          </w:p>
        </w:tc>
        <w:tc>
          <w:tcPr>
            <w:tcW w:type="dxa" w:w="7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a parent the children registered to them and a specialist the children linked to them, so that the user can select a child.</w:t>
            </w:r>
          </w:p>
        </w:tc>
        <w:tc>
          <w:tcPr>
            <w:tcW w:type="dxa" w:w="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FR-M2-06</w:t>
            </w:r>
          </w:p>
        </w:tc>
        <w:tc>
          <w:tcPr>
            <w:tcW w:type="dxa" w:w="7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give a user access to a child's data only if the user is that child's parent, a specialist currently linked to that child, or the child.</w:t>
            </w:r>
          </w:p>
        </w:tc>
        <w:tc>
          <w:tcPr>
            <w:tcW w:type="dxa" w:w="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6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FR-M2-07</w:t>
            </w:r>
          </w:p>
        </w:tc>
        <w:tc>
          <w:tcPr>
            <w:tcW w:type="dxa" w:w="77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revoke a specialist's access to a child's data as soon as the specialist is unlinked.</w:t>
            </w:r>
          </w:p>
        </w:tc>
        <w:tc>
          <w:tcPr>
            <w:tcW w:type="dxa" w:w="9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bl>
    <w:p>
      <w:pPr>
        <w:spacing w:after="120"/>
      </w:pPr>
    </w:p>
    <w:p>
      <w:pPr>
        <w:pStyle w:val="Heading2"/>
        <w:keepNext/>
      </w:pPr>
      <w:r>
        <w:rPr>
          <w:rFonts w:ascii="Calibri" w:cs="Calibri" w:eastAsia="Calibri" w:hAnsi="Calibri"/>
        </w:rPr>
        <w:t xml:space="preserve">M3 – Weekly 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8"/>
        <w:gridCol w:w="7680"/>
        <w:gridCol w:w="980"/>
      </w:tblGrid>
      <w:tr>
        <w:trPr>
          <w:cantSplit w:val="false"/>
          <w:tblHeader/>
        </w:trPr>
        <w:tc>
          <w:tcPr>
            <w:tcW w:type="dxa" w:w="97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ID</w:t>
            </w:r>
          </w:p>
        </w:tc>
        <w:tc>
          <w:tcPr>
            <w:tcW w:type="dxa" w:w="76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w:t>
            </w:r>
          </w:p>
        </w:tc>
        <w:tc>
          <w:tcPr>
            <w:tcW w:type="dxa" w:w="98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Priority</w:t>
            </w:r>
          </w:p>
        </w:tc>
      </w:tr>
      <w:tr>
        <w:trPr>
          <w:cantSplit w:val="false"/>
          <w:tblHeader w:val="false"/>
        </w:trPr>
        <w:tc>
          <w:tcPr>
            <w:tcW w:type="dxa" w:w="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FR-M3-01 †</w:t>
            </w:r>
          </w:p>
        </w:tc>
        <w:tc>
          <w:tcPr>
            <w:tcW w:type="dxa" w:w="7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display a child's events for one selected calendar week, grouped by day.</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FR-M3-02 †</w:t>
            </w:r>
          </w:p>
        </w:tc>
        <w:tc>
          <w:tcPr>
            <w:tcW w:type="dxa" w:w="7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the parent or a linked specialist to add an event to a child's schedule with a title, a start date and time, an optional end date and time, and an area.</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FR-M3-03 †</w:t>
            </w:r>
          </w:p>
        </w:tc>
        <w:tc>
          <w:tcPr>
            <w:tcW w:type="dxa" w:w="7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reject an event whose title, start or area is missing, or whose end is before its start, and show which field is invalid.</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FR-M3-04 †</w:t>
            </w:r>
          </w:p>
        </w:tc>
        <w:tc>
          <w:tcPr>
            <w:tcW w:type="dxa" w:w="7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the user to move to the previous and the next week in the schedule view.</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Should</w:t>
            </w:r>
          </w:p>
        </w:tc>
      </w:tr>
      <w:tr>
        <w:trPr>
          <w:cantSplit w:val="false"/>
          <w:tblHeader w:val="false"/>
        </w:trPr>
        <w:tc>
          <w:tcPr>
            <w:tcW w:type="dxa" w:w="97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FR-M3-05 †</w:t>
            </w:r>
          </w:p>
        </w:tc>
        <w:tc>
          <w:tcPr>
            <w:tcW w:type="dxa" w:w="76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a child their own weekly schedule without the ability to change it.</w:t>
            </w:r>
          </w:p>
        </w:tc>
        <w:tc>
          <w:tcPr>
            <w:tcW w:type="dxa" w:w="98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bl>
    <w:p>
      <w:pPr>
        <w:spacing w:after="120"/>
      </w:pPr>
    </w:p>
    <w:p>
      <w:pPr>
        <w:pStyle w:val="Heading2"/>
        <w:keepNext/>
      </w:pPr>
      <w:r>
        <w:rPr>
          <w:rFonts w:ascii="Calibri" w:cs="Calibri" w:eastAsia="Calibri" w:hAnsi="Calibri"/>
        </w:rPr>
        <w:t xml:space="preserve">M4 – Tasks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5"/>
        <w:gridCol w:w="7666"/>
        <w:gridCol w:w="987"/>
      </w:tblGrid>
      <w:tr>
        <w:trPr>
          <w:cantSplit w:val="false"/>
          <w:tblHeader/>
        </w:trPr>
        <w:tc>
          <w:tcPr>
            <w:tcW w:type="dxa" w:w="98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ID</w:t>
            </w:r>
          </w:p>
        </w:tc>
        <w:tc>
          <w:tcPr>
            <w:tcW w:type="dxa" w:w="766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w:t>
            </w:r>
          </w:p>
        </w:tc>
        <w:tc>
          <w:tcPr>
            <w:tcW w:type="dxa" w:w="98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Priority</w:t>
            </w:r>
          </w:p>
        </w:tc>
      </w:tr>
      <w:tr>
        <w:trPr>
          <w:cantSplit w:val="false"/>
          <w:tblHeader w:val="false"/>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FR-M4-01 †</w:t>
            </w:r>
          </w:p>
        </w:tc>
        <w:tc>
          <w:tcPr>
            <w:tcW w:type="dxa" w:w="7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the parent or a linked specialist to assign a task to a child with a title, an optional description, an area and a due date.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FR-M4-02</w:t>
            </w:r>
          </w:p>
        </w:tc>
        <w:tc>
          <w:tcPr>
            <w:tcW w:type="dxa" w:w="7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reject a task whose title, area or due date is missing and show which field is invalid.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FR-M4-03</w:t>
            </w:r>
          </w:p>
        </w:tc>
        <w:tc>
          <w:tcPr>
            <w:tcW w:type="dxa" w:w="7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give every new task the status "to do".</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FR-M4-04</w:t>
            </w:r>
          </w:p>
        </w:tc>
        <w:tc>
          <w:tcPr>
            <w:tcW w:type="dxa" w:w="7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a child their own tasks with title, description, area, due date and status.</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FR-M4-05</w:t>
            </w:r>
          </w:p>
        </w:tc>
        <w:tc>
          <w:tcPr>
            <w:tcW w:type="dxa" w:w="7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a child to mark one of their own "to do" tasks as done and record the time of completion.</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FR-M4-06 †</w:t>
            </w:r>
          </w:p>
        </w:tc>
        <w:tc>
          <w:tcPr>
            <w:tcW w:type="dxa" w:w="7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prevent any user other than the child from marking a task as done.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FR-M4-07</w:t>
            </w:r>
          </w:p>
        </w:tc>
        <w:tc>
          <w:tcPr>
            <w:tcW w:type="dxa" w:w="766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the parent and linked specialists a child's tasks with status, the user who assigned each task and the completion time.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bl>
    <w:p>
      <w:pPr>
        <w:spacing w:after="120"/>
      </w:pPr>
    </w:p>
    <w:p>
      <w:pPr>
        <w:pStyle w:val="Heading2"/>
        <w:keepNext/>
      </w:pPr>
      <w:r>
        <w:rPr>
          <w:rFonts w:ascii="Calibri" w:cs="Calibri" w:eastAsia="Calibri" w:hAnsi="Calibri"/>
        </w:rPr>
        <w:t xml:space="preserve">M5 – Specialist entries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86"/>
        <w:gridCol w:w="7665"/>
        <w:gridCol w:w="987"/>
      </w:tblGrid>
      <w:tr>
        <w:trPr>
          <w:cantSplit w:val="false"/>
          <w:tblHeader/>
        </w:trPr>
        <w:tc>
          <w:tcPr>
            <w:tcW w:type="dxa" w:w="98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ID</w:t>
            </w:r>
          </w:p>
        </w:tc>
        <w:tc>
          <w:tcPr>
            <w:tcW w:type="dxa" w:w="766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w:t>
            </w:r>
          </w:p>
        </w:tc>
        <w:tc>
          <w:tcPr>
            <w:tcW w:type="dxa" w:w="98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Priority</w:t>
            </w:r>
          </w:p>
        </w:tc>
      </w:tr>
      <w:tr>
        <w:trPr>
          <w:cantSplit w:val="false"/>
          <w:tblHeader w:val="false"/>
        </w:trPr>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FR-M5-01</w:t>
            </w:r>
          </w:p>
        </w:tc>
        <w:tc>
          <w:tcPr>
            <w:tcW w:type="dxa" w:w="7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a linked specialist to add an entry for a child with a date, a title, a text body and an area.</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FR-M5-02</w:t>
            </w:r>
          </w:p>
        </w:tc>
        <w:tc>
          <w:tcPr>
            <w:tcW w:type="dxa" w:w="7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reject an entry whose date, title, body or area is missing and show which field is invalid.</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FR-M5-03 †</w:t>
            </w:r>
          </w:p>
        </w:tc>
        <w:tc>
          <w:tcPr>
            <w:tcW w:type="dxa" w:w="7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the parent and linked specialists a child's entries, newest first, with author name, author specialty and entry date.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FR-M5-04</w:t>
            </w:r>
          </w:p>
        </w:tc>
        <w:tc>
          <w:tcPr>
            <w:tcW w:type="dxa" w:w="7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the author of an entry to edit its date, title, body and area.</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FR-M5-05</w:t>
            </w:r>
          </w:p>
        </w:tc>
        <w:tc>
          <w:tcPr>
            <w:tcW w:type="dxa" w:w="7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mark an edited entry as "edited" and show the time of the last edit to everyone who can see the entry.</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8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FR-M5-06</w:t>
            </w:r>
          </w:p>
        </w:tc>
        <w:tc>
          <w:tcPr>
            <w:tcW w:type="dxa" w:w="766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prevent users from editing entries written by someone else.</w:t>
            </w:r>
          </w:p>
        </w:tc>
        <w:tc>
          <w:tcPr>
            <w:tcW w:type="dxa" w:w="98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bl>
    <w:p>
      <w:pPr>
        <w:spacing w:after="120"/>
      </w:pPr>
    </w:p>
    <w:p>
      <w:pPr>
        <w:pStyle w:val="Heading2"/>
        <w:keepNext/>
      </w:pPr>
      <w:r>
        <w:rPr>
          <w:rFonts w:ascii="Calibri" w:cs="Calibri" w:eastAsia="Calibri" w:hAnsi="Calibri"/>
        </w:rPr>
        <w:t xml:space="preserve">M6 –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2"/>
        <w:gridCol w:w="7693"/>
        <w:gridCol w:w="973"/>
      </w:tblGrid>
      <w:tr>
        <w:trPr>
          <w:cantSplit w:val="false"/>
          <w:tblHeader/>
        </w:trPr>
        <w:tc>
          <w:tcPr>
            <w:tcW w:type="dxa" w:w="972"/>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ID</w:t>
            </w:r>
          </w:p>
        </w:tc>
        <w:tc>
          <w:tcPr>
            <w:tcW w:type="dxa" w:w="769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w:t>
            </w:r>
          </w:p>
        </w:tc>
        <w:tc>
          <w:tcPr>
            <w:tcW w:type="dxa" w:w="973"/>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Priority</w:t>
            </w:r>
          </w:p>
        </w:tc>
      </w:tr>
      <w:tr>
        <w:trPr>
          <w:cantSplit w:val="false"/>
          <w:tblHeader w:val="false"/>
        </w:trPr>
        <w:tc>
          <w:tcPr>
            <w:tcW w:type="dxa" w:w="9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FR-M6-01 †</w:t>
            </w:r>
          </w:p>
        </w:tc>
        <w:tc>
          <w:tcPr>
            <w:tcW w:type="dxa" w:w="7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the parent or a linked specialist to upload a file for a child with a document type (report, evaluation, health, form, other).</w:t>
            </w:r>
          </w:p>
        </w:tc>
        <w:tc>
          <w:tcPr>
            <w:tcW w:type="dxa" w:w="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FR-M6-02</w:t>
            </w:r>
          </w:p>
        </w:tc>
        <w:tc>
          <w:tcPr>
            <w:tcW w:type="dxa" w:w="7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reject an uploaded file larger than 10 MB with an error message stating the limit.</w:t>
            </w:r>
          </w:p>
        </w:tc>
        <w:tc>
          <w:tcPr>
            <w:tcW w:type="dxa" w:w="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FR-M6-03 †</w:t>
            </w:r>
          </w:p>
        </w:tc>
        <w:tc>
          <w:tcPr>
            <w:tcW w:type="dxa" w:w="7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reject an uploaded file whose type is not PDF, JPEG or PNG with an error message listing the accepted types.</w:t>
            </w:r>
          </w:p>
        </w:tc>
        <w:tc>
          <w:tcPr>
            <w:tcW w:type="dxa" w:w="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FR-M6-04</w:t>
            </w:r>
          </w:p>
        </w:tc>
        <w:tc>
          <w:tcPr>
            <w:tcW w:type="dxa" w:w="7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list a child's documents with original file name, document type, uploader, upload date and size.</w:t>
            </w:r>
          </w:p>
        </w:tc>
        <w:tc>
          <w:tcPr>
            <w:tcW w:type="dxa" w:w="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FR-M6-05</w:t>
            </w:r>
          </w:p>
        </w:tc>
        <w:tc>
          <w:tcPr>
            <w:tcW w:type="dxa" w:w="7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a user with access to the child to download a document under its original file name.</w:t>
            </w:r>
          </w:p>
        </w:tc>
        <w:tc>
          <w:tcPr>
            <w:tcW w:type="dxa" w:w="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72"/>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FR-M6-06</w:t>
            </w:r>
          </w:p>
        </w:tc>
        <w:tc>
          <w:tcPr>
            <w:tcW w:type="dxa" w:w="769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a user with access to the child to open a PDF or image document in the browser without downloading it first.</w:t>
            </w:r>
          </w:p>
        </w:tc>
        <w:tc>
          <w:tcPr>
            <w:tcW w:type="dxa" w:w="973"/>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Should</w:t>
            </w:r>
          </w:p>
        </w:tc>
      </w:tr>
    </w:tbl>
    <w:p>
      <w:pPr>
        <w:spacing w:after="120"/>
      </w:pPr>
    </w:p>
    <w:p>
      <w:pPr>
        <w:pStyle w:val="Heading2"/>
        <w:keepNext/>
      </w:pPr>
      <w:r>
        <w:rPr>
          <w:rFonts w:ascii="Calibri" w:cs="Calibri" w:eastAsia="Calibri" w:hAnsi="Calibri"/>
        </w:rPr>
        <w:t xml:space="preserve">M7 – Weekly statistics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6"/>
        <w:gridCol w:w="7644"/>
        <w:gridCol w:w="998"/>
      </w:tblGrid>
      <w:tr>
        <w:trPr>
          <w:cantSplit w:val="false"/>
          <w:tblHeader/>
        </w:trPr>
        <w:tc>
          <w:tcPr>
            <w:tcW w:type="dxa" w:w="99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ID</w:t>
            </w:r>
          </w:p>
        </w:tc>
        <w:tc>
          <w:tcPr>
            <w:tcW w:type="dxa" w:w="764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w:t>
            </w:r>
          </w:p>
        </w:tc>
        <w:tc>
          <w:tcPr>
            <w:tcW w:type="dxa" w:w="99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Priority</w:t>
            </w:r>
          </w:p>
        </w:tc>
      </w:tr>
      <w:tr>
        <w:trPr>
          <w:cantSplit w:val="false"/>
          <w:tblHeader w:val="false"/>
        </w:trPr>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FR-M7-01 †</w:t>
            </w:r>
          </w:p>
        </w:tc>
        <w:tc>
          <w:tcPr>
            <w:tcW w:type="dxa" w:w="7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the parent and linked specialists, for one child and one selected week, the number of tasks due and the number of those tasks completed, per area.</w:t>
            </w:r>
          </w:p>
        </w:tc>
        <w:tc>
          <w:tcPr>
            <w:tcW w:type="dxa" w:w="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FR-M7-02 †</w:t>
            </w:r>
          </w:p>
        </w:tc>
        <w:tc>
          <w:tcPr>
            <w:tcW w:type="dxa" w:w="7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the task completion rate of the selected week as a percentage.</w:t>
            </w:r>
          </w:p>
        </w:tc>
        <w:tc>
          <w:tcPr>
            <w:tcW w:type="dxa" w:w="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Should</w:t>
            </w:r>
          </w:p>
        </w:tc>
      </w:tr>
      <w:tr>
        <w:trPr>
          <w:cantSplit w:val="false"/>
          <w:tblHeader w:val="false"/>
        </w:trPr>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FR-M7-03 †</w:t>
            </w:r>
          </w:p>
        </w:tc>
        <w:tc>
          <w:tcPr>
            <w:tcW w:type="dxa" w:w="7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the number of events per area in the selected week.</w:t>
            </w:r>
          </w:p>
        </w:tc>
        <w:tc>
          <w:tcPr>
            <w:tcW w:type="dxa" w:w="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Should</w:t>
            </w:r>
          </w:p>
        </w:tc>
      </w:tr>
      <w:tr>
        <w:trPr>
          <w:cantSplit w:val="false"/>
          <w:tblHeader w:val="false"/>
        </w:trPr>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FR-M7-04 †</w:t>
            </w:r>
          </w:p>
        </w:tc>
        <w:tc>
          <w:tcPr>
            <w:tcW w:type="dxa" w:w="7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the number of specialist entries per area in the selected week.</w:t>
            </w:r>
          </w:p>
        </w:tc>
        <w:tc>
          <w:tcPr>
            <w:tcW w:type="dxa" w:w="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Should</w:t>
            </w:r>
          </w:p>
        </w:tc>
      </w:tr>
      <w:tr>
        <w:trPr>
          <w:cantSplit w:val="false"/>
          <w:tblHeader w:val="false"/>
        </w:trPr>
        <w:tc>
          <w:tcPr>
            <w:tcW w:type="dxa" w:w="99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FR-M7-05 †</w:t>
            </w:r>
          </w:p>
        </w:tc>
        <w:tc>
          <w:tcPr>
            <w:tcW w:type="dxa" w:w="764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zero values instead of an error when the selected week contains no records.</w:t>
            </w:r>
          </w:p>
        </w:tc>
        <w:tc>
          <w:tcPr>
            <w:tcW w:type="dxa" w:w="99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Should</w:t>
            </w:r>
          </w:p>
        </w:tc>
      </w:tr>
    </w:tbl>
    <w:p>
      <w:pPr>
        <w:spacing w:after="120"/>
      </w:pPr>
    </w:p>
    <w:p>
      <w:pPr>
        <w:pStyle w:val="Heading2"/>
        <w:keepNext/>
      </w:pPr>
      <w:r>
        <w:rPr>
          <w:rFonts w:ascii="Calibri" w:cs="Calibri" w:eastAsia="Calibri" w:hAnsi="Calibri"/>
        </w:rPr>
        <w:t xml:space="preserve">M8 – Role-based AI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8"/>
        <w:gridCol w:w="7720"/>
        <w:gridCol w:w="960"/>
      </w:tblGrid>
      <w:tr>
        <w:trPr>
          <w:cantSplit w:val="false"/>
          <w:tblHeader/>
        </w:trPr>
        <w:tc>
          <w:tcPr>
            <w:tcW w:type="dxa" w:w="95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ID</w:t>
            </w:r>
          </w:p>
        </w:tc>
        <w:tc>
          <w:tcPr>
            <w:tcW w:type="dxa" w:w="772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w:t>
            </w:r>
          </w:p>
        </w:tc>
        <w:tc>
          <w:tcPr>
            <w:tcW w:type="dxa" w:w="96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Priority</w:t>
            </w:r>
          </w:p>
        </w:tc>
      </w:tr>
      <w:tr>
        <w:trPr>
          <w:cantSplit w:val="false"/>
          <w:tblHeader w:val="false"/>
        </w:trPr>
        <w:tc>
          <w:tcPr>
            <w:tcW w:type="dxa" w:w="9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FR-M8-01</w:t>
            </w:r>
          </w:p>
        </w:tc>
        <w:tc>
          <w:tcPr>
            <w:tcW w:type="dxa" w:w="7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generate, on request by a parent, a summary of a child's tasks, events and entries for a selected week, written for the parent.</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FR-M8-02</w:t>
            </w:r>
          </w:p>
        </w:tc>
        <w:tc>
          <w:tcPr>
            <w:tcW w:type="dxa" w:w="7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generate, on request by a linked specialist, a summary of a child's tasks, events and entries for a selected week, written for a specialist.</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FR-M8-03</w:t>
            </w:r>
          </w:p>
        </w:tc>
        <w:tc>
          <w:tcPr>
            <w:tcW w:type="dxa" w:w="7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with each summary the list of records (tasks, events, entries) the summary is based on.</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FR-M8-04</w:t>
            </w:r>
          </w:p>
        </w:tc>
        <w:tc>
          <w:tcPr>
            <w:tcW w:type="dxa" w:w="7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label every summary as AI-generated and state that it supports but does not replace the user's own decisions.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FR-M8-05 †</w:t>
            </w:r>
          </w:p>
        </w:tc>
        <w:tc>
          <w:tcPr>
            <w:tcW w:type="dxa" w:w="7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tell the user that no summary can be produced when the selected week has no tasks, events or entries.</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Should</w:t>
            </w:r>
          </w:p>
        </w:tc>
      </w:tr>
      <w:tr>
        <w:trPr>
          <w:cantSplit w:val="false"/>
          <w:tblHeader w:val="false"/>
        </w:trPr>
        <w:tc>
          <w:tcPr>
            <w:tcW w:type="dxa" w:w="9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FR-M8-06</w:t>
            </w:r>
          </w:p>
        </w:tc>
        <w:tc>
          <w:tcPr>
            <w:tcW w:type="dxa" w:w="7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be able to generate summaries in a mock mode that does not contact any external AI service.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Must</w:t>
            </w:r>
          </w:p>
        </w:tc>
      </w:tr>
      <w:tr>
        <w:trPr>
          <w:cantSplit w:val="false"/>
          <w:tblHeader w:val="false"/>
        </w:trPr>
        <w:tc>
          <w:tcPr>
            <w:tcW w:type="dxa" w:w="9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FR-M8-07 †</w:t>
            </w:r>
          </w:p>
        </w:tc>
        <w:tc>
          <w:tcPr>
            <w:tcW w:type="dxa" w:w="7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show an error message when the external AI service fails or does not answer, and leave the rest of the application usable.</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Should</w:t>
            </w:r>
          </w:p>
        </w:tc>
      </w:tr>
      <w:tr>
        <w:trPr>
          <w:cantSplit w:val="false"/>
          <w:tblHeader w:val="false"/>
        </w:trPr>
        <w:tc>
          <w:tcPr>
            <w:tcW w:type="dxa" w:w="95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FR-M8-08</w:t>
            </w:r>
          </w:p>
        </w:tc>
        <w:tc>
          <w:tcPr>
            <w:tcW w:type="dxa" w:w="772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allow the parent or specialist to rate a summary as "helpful" or "incorrect" and store the rating with the child, the user, the role and the week.</w:t>
            </w:r>
          </w:p>
        </w:tc>
        <w:tc>
          <w:tcPr>
            <w:tcW w:type="dxa" w:w="96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Should</w:t>
            </w:r>
          </w:p>
        </w:tc>
      </w:tr>
    </w:tbl>
    <w:p>
      <w:pPr>
        <w:spacing w:after="120"/>
      </w:pPr>
    </w:p>
    <w:p>
      <w:pPr>
        <w:pBdr>
          <w:bottom w:val="single" w:color="BFBFBF" w:sz="6" w:space="1"/>
        </w:pBdr>
        <w:spacing w:after="160"/>
      </w:pPr>
    </w:p>
    <w:p>
      <w:pPr>
        <w:pStyle w:val="Heading1"/>
        <w:keepNext/>
      </w:pPr>
      <w:r>
        <w:rPr>
          <w:rFonts w:ascii="Calibri" w:cs="Calibri" w:eastAsia="Calibri" w:hAnsi="Calibri"/>
        </w:rPr>
        <w:t xml:space="preserve">3. Non-Functional Requirements</w:t>
      </w:r>
    </w:p>
    <w:p>
      <w:pPr>
        <w:spacing w:after="120"/>
      </w:pPr>
      <w:r>
        <w:rPr>
          <w:rFonts w:ascii="Calibri" w:cs="Calibri" w:eastAsia="Calibri" w:hAnsi="Calibri"/>
        </w:rPr>
        <w:t xml:space="preserve">Thresholds marked </w:t>
      </w:r>
      <w:r>
        <w:rPr>
          <w:b/>
          <w:bCs/>
          <w:rFonts w:ascii="Calibri" w:cs="Calibri" w:eastAsia="Calibri" w:hAnsi="Calibri"/>
        </w:rPr>
        <w:t xml:space="preserve">(proposed)</w:t>
      </w:r>
      <w:r>
        <w:rPr>
          <w:rFonts w:ascii="Calibri" w:cs="Calibri" w:eastAsia="Calibri" w:hAnsi="Calibri"/>
        </w:rPr>
        <w:t xml:space="preserve"> are targets the team still has to confirm. No threshold has been measured yet.</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6"/>
        <w:gridCol w:w="1408"/>
        <w:gridCol w:w="7484"/>
      </w:tblGrid>
      <w:tr>
        <w:trPr>
          <w:cantSplit w:val="false"/>
          <w:tblHeader/>
        </w:trPr>
        <w:tc>
          <w:tcPr>
            <w:tcW w:type="dxa" w:w="746"/>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ID</w:t>
            </w:r>
          </w:p>
        </w:tc>
        <w:tc>
          <w:tcPr>
            <w:tcW w:type="dxa" w:w="140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Category</w:t>
            </w:r>
          </w:p>
        </w:tc>
        <w:tc>
          <w:tcPr>
            <w:tcW w:type="dxa" w:w="7484"/>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Requirement</w:t>
            </w:r>
          </w:p>
        </w:tc>
      </w:tr>
      <w:tr>
        <w:trPr>
          <w:cantSplit w:val="false"/>
          <w:tblHeader w:val="false"/>
        </w:trPr>
        <w:tc>
          <w:tcPr>
            <w:tcW w:type="dxa" w:w="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NFR-01</w:t>
            </w:r>
          </w:p>
        </w:tc>
        <w:tc>
          <w:tcPr>
            <w:tcW w:type="dxa" w:w="1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Security</w:t>
            </w:r>
          </w:p>
        </w:tc>
        <w:tc>
          <w:tcPr>
            <w:tcW w:type="dxa" w:w="7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store passwords only as bcrypt hashes (already done by the seed script). Every API endpoint except the health check and login shall reject requests without a valid session with HTTP 401, and requests for a child the user may not access with HTTP 403. </w:t>
            </w:r>
            <w:r>
              <w:rPr>
                <w:b/>
                <w:bCs/>
                <w:sz w:val="18"/>
                <w:szCs w:val="18"/>
                <w:rFonts w:ascii="Calibri" w:cs="Calibri" w:eastAsia="Calibri" w:hAnsi="Calibri"/>
              </w:rPr>
              <w:t xml:space="preserve">Measure:</w:t>
            </w:r>
            <w:r>
              <w:rPr>
                <w:sz w:val="18"/>
                <w:szCs w:val="18"/>
                <w:rFonts w:ascii="Calibri" w:cs="Calibri" w:eastAsia="Calibri" w:hAnsi="Calibri"/>
              </w:rPr>
              <w:t xml:space="preserve"> no plain-text password in the database, and an automated test for 401 and 403 on every child route.</w:t>
            </w:r>
          </w:p>
        </w:tc>
      </w:tr>
      <w:tr>
        <w:trPr>
          <w:cantSplit w:val="false"/>
          <w:tblHeader w:val="false"/>
        </w:trPr>
        <w:tc>
          <w:tcPr>
            <w:tcW w:type="dxa" w:w="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NFR-02</w:t>
            </w:r>
          </w:p>
        </w:tc>
        <w:tc>
          <w:tcPr>
            <w:tcW w:type="dxa" w:w="1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Security / privacy</w:t>
            </w:r>
          </w:p>
        </w:tc>
        <w:tc>
          <w:tcPr>
            <w:tcW w:type="dxa" w:w="7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repository, seed data and demos shall contain only synthetic personal data (as </w:t>
            </w:r>
            <w:r>
              <w:rPr>
                <w:sz w:val="18"/>
                <w:szCs w:val="18"/>
                <w:rFonts w:ascii="Consolas" w:cs="Consolas" w:eastAsia="Consolas" w:hAnsi="Consolas"/>
                <w:shd w:fill="F2F2F2" w:color="auto" w:val="clear"/>
              </w:rPr>
              <w:t xml:space="preserve">backend/src/seed.js</w:t>
            </w:r>
            <w:r>
              <w:rPr>
                <w:sz w:val="18"/>
                <w:szCs w:val="18"/>
                <w:rFonts w:ascii="Calibri" w:cs="Calibri" w:eastAsia="Calibri" w:hAnsi="Calibri"/>
              </w:rPr>
              <w:t xml:space="preserve"> does now). </w:t>
            </w:r>
            <w:r>
              <w:rPr>
                <w:b/>
                <w:bCs/>
                <w:sz w:val="18"/>
                <w:szCs w:val="18"/>
                <w:rFonts w:ascii="Calibri" w:cs="Calibri" w:eastAsia="Calibri" w:hAnsi="Calibri"/>
              </w:rPr>
              <w:t xml:space="preserve">(proposed)</w:t>
            </w:r>
            <w:r>
              <w:rPr>
                <w:sz w:val="18"/>
                <w:szCs w:val="18"/>
                <w:rFonts w:ascii="Calibri" w:cs="Calibri" w:eastAsia="Calibri" w:hAnsi="Calibri"/>
              </w:rPr>
              <w:t xml:space="preserve"> When an external AI service is used, the system shall send it only the selected child's records for the selected week, never e-mail addresses or password hashes. </w:t>
            </w:r>
            <w:r>
              <w:rPr>
                <w:b/>
                <w:bCs/>
                <w:sz w:val="18"/>
                <w:szCs w:val="18"/>
                <w:rFonts w:ascii="Calibri" w:cs="Calibri" w:eastAsia="Calibri" w:hAnsi="Calibri"/>
              </w:rPr>
              <w:t xml:space="preserve">Measure:</w:t>
            </w:r>
            <w:r>
              <w:rPr>
                <w:sz w:val="18"/>
                <w:szCs w:val="18"/>
                <w:rFonts w:ascii="Calibri" w:cs="Calibri" w:eastAsia="Calibri" w:hAnsi="Calibri"/>
              </w:rPr>
              <w:t xml:space="preserve"> review of the seed script and the AI prompt builder before each release.</w:t>
            </w:r>
          </w:p>
        </w:tc>
      </w:tr>
      <w:tr>
        <w:trPr>
          <w:cantSplit w:val="false"/>
          <w:tblHeader w:val="false"/>
        </w:trPr>
        <w:tc>
          <w:tcPr>
            <w:tcW w:type="dxa" w:w="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NFR-03</w:t>
            </w:r>
          </w:p>
        </w:tc>
        <w:tc>
          <w:tcPr>
            <w:tcW w:type="dxa" w:w="1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Reliability</w:t>
            </w:r>
          </w:p>
        </w:tc>
        <w:tc>
          <w:tcPr>
            <w:tcW w:type="dxa" w:w="7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system shall answer every API error with a JSON body that contains an </w:t>
            </w:r>
            <w:r>
              <w:rPr>
                <w:sz w:val="18"/>
                <w:szCs w:val="18"/>
                <w:rFonts w:ascii="Consolas" w:cs="Consolas" w:eastAsia="Consolas" w:hAnsi="Consolas"/>
                <w:shd w:fill="F2F2F2" w:color="auto" w:val="clear"/>
              </w:rPr>
              <w:t xml:space="preserve">error</w:t>
            </w:r>
            <w:r>
              <w:rPr>
                <w:sz w:val="18"/>
                <w:szCs w:val="18"/>
                <w:rFonts w:ascii="Calibri" w:cs="Calibri" w:eastAsia="Calibri" w:hAnsi="Calibri"/>
              </w:rPr>
              <w:t xml:space="preserve"> field and a 4xx/5xx status code (done for unknown </w:t>
            </w:r>
            <w:r>
              <w:rPr>
                <w:sz w:val="18"/>
                <w:szCs w:val="18"/>
                <w:rFonts w:ascii="Consolas" w:cs="Consolas" w:eastAsia="Consolas" w:hAnsi="Consolas"/>
                <w:shd w:fill="F2F2F2" w:color="auto" w:val="clear"/>
              </w:rPr>
              <w:t xml:space="preserve">/api</w:t>
            </w:r>
            <w:r>
              <w:rPr>
                <w:sz w:val="18"/>
                <w:szCs w:val="18"/>
                <w:rFonts w:ascii="Calibri" w:cs="Calibri" w:eastAsia="Calibri" w:hAnsi="Calibri"/>
              </w:rPr>
              <w:t xml:space="preserve"> paths). The CI pipeline shall pass before any pull request is merged into </w:t>
            </w:r>
            <w:r>
              <w:rPr>
                <w:sz w:val="18"/>
                <w:szCs w:val="18"/>
                <w:rFonts w:ascii="Consolas" w:cs="Consolas" w:eastAsia="Consolas" w:hAnsi="Consolas"/>
                <w:shd w:fill="F2F2F2" w:color="auto" w:val="clear"/>
              </w:rPr>
              <w:t xml:space="preserve">main</w:t>
            </w:r>
            <w:r>
              <w:rPr>
                <w:sz w:val="18"/>
                <w:szCs w:val="18"/>
                <w:rFonts w:ascii="Calibri" w:cs="Calibri" w:eastAsia="Calibri" w:hAnsi="Calibri"/>
              </w:rPr>
              <w:t xml:space="preserve">. </w:t>
            </w:r>
            <w:r>
              <w:rPr>
                <w:b/>
                <w:bCs/>
                <w:sz w:val="18"/>
                <w:szCs w:val="18"/>
                <w:rFonts w:ascii="Calibri" w:cs="Calibri" w:eastAsia="Calibri" w:hAnsi="Calibri"/>
              </w:rPr>
              <w:t xml:space="preserve">Measure (from the sprint plan):</w:t>
            </w:r>
            <w:r>
              <w:rPr>
                <w:sz w:val="18"/>
                <w:szCs w:val="18"/>
                <w:rFonts w:ascii="Calibri" w:cs="Calibri" w:eastAsia="Calibri" w:hAnsi="Calibri"/>
              </w:rPr>
              <w:t xml:space="preserve"> branch coverage at least 40% at </w:t>
            </w:r>
            <w:r>
              <w:rPr>
                <w:sz w:val="18"/>
                <w:szCs w:val="18"/>
                <w:rFonts w:ascii="Consolas" w:cs="Consolas" w:eastAsia="Consolas" w:hAnsi="Consolas"/>
                <w:shd w:fill="F2F2F2" w:color="auto" w:val="clear"/>
              </w:rPr>
              <w:t xml:space="preserve">v0.2</w:t>
            </w:r>
            <w:r>
              <w:rPr>
                <w:sz w:val="18"/>
                <w:szCs w:val="18"/>
                <w:rFonts w:ascii="Calibri" w:cs="Calibri" w:eastAsia="Calibri" w:hAnsi="Calibri"/>
              </w:rPr>
              <w:t xml:space="preserve"> and at least 60% at </w:t>
            </w:r>
            <w:r>
              <w:rPr>
                <w:sz w:val="18"/>
                <w:szCs w:val="18"/>
                <w:rFonts w:ascii="Consolas" w:cs="Consolas" w:eastAsia="Consolas" w:hAnsi="Consolas"/>
                <w:shd w:fill="F2F2F2" w:color="auto" w:val="clear"/>
              </w:rPr>
              <w:t xml:space="preserve">v1.0</w:t>
            </w:r>
            <w:r>
              <w:rPr>
                <w:sz w:val="18"/>
                <w:szCs w:val="18"/>
                <w:rFonts w:ascii="Calibri" w:cs="Calibri" w:eastAsia="Calibri" w:hAnsi="Calibri"/>
              </w:rPr>
              <w:t xml:space="preserve">, and end-to-end tests for the three critical flows at </w:t>
            </w:r>
            <w:r>
              <w:rPr>
                <w:sz w:val="18"/>
                <w:szCs w:val="18"/>
                <w:rFonts w:ascii="Consolas" w:cs="Consolas" w:eastAsia="Consolas" w:hAnsi="Consolas"/>
                <w:shd w:fill="F2F2F2" w:color="auto" w:val="clear"/>
              </w:rPr>
              <w:t xml:space="preserve">v0.2</w:t>
            </w:r>
            <w:r>
              <w:rPr>
                <w:sz w:val="18"/>
                <w:szCs w:val="18"/>
                <w:rFonts w:ascii="Calibri" w:cs="Calibri" w:eastAsia="Calibri" w:hAnsi="Calibri"/>
              </w:rPr>
              <w:t xml:space="preserve">.</w:t>
            </w:r>
          </w:p>
        </w:tc>
      </w:tr>
      <w:tr>
        <w:trPr>
          <w:cantSplit w:val="false"/>
          <w:tblHeader w:val="false"/>
        </w:trPr>
        <w:tc>
          <w:tcPr>
            <w:tcW w:type="dxa" w:w="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NFR-04</w:t>
            </w:r>
          </w:p>
        </w:tc>
        <w:tc>
          <w:tcPr>
            <w:tcW w:type="dxa" w:w="1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Performance </w:t>
            </w:r>
            <w:r>
              <w:rPr>
                <w:b/>
                <w:bCs/>
                <w:sz w:val="18"/>
                <w:szCs w:val="18"/>
                <w:rFonts w:ascii="Calibri" w:cs="Calibri" w:eastAsia="Calibri" w:hAnsi="Calibri"/>
              </w:rPr>
              <w:t xml:space="preserve">(proposed)</w:t>
            </w:r>
          </w:p>
        </w:tc>
        <w:tc>
          <w:tcPr>
            <w:tcW w:type="dxa" w:w="7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On the seeded data set, measured on a developer laptop, 95% of non-AI API requests shall complete within 500 ms. An AI summary shall complete within 2 s in mock mode and within 15 s with an external provider.</w:t>
            </w:r>
          </w:p>
        </w:tc>
      </w:tr>
      <w:tr>
        <w:trPr>
          <w:cantSplit w:val="false"/>
          <w:tblHeader w:val="false"/>
        </w:trPr>
        <w:tc>
          <w:tcPr>
            <w:tcW w:type="dxa" w:w="746"/>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NFR-05</w:t>
            </w:r>
          </w:p>
        </w:tc>
        <w:tc>
          <w:tcPr>
            <w:tcW w:type="dxa" w:w="140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Usability and compatibility</w:t>
            </w:r>
          </w:p>
        </w:tc>
        <w:tc>
          <w:tcPr>
            <w:tcW w:type="dxa" w:w="7484"/>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The user interface shall be in Turkish (the page language is already </w:t>
            </w:r>
            <w:r>
              <w:rPr>
                <w:sz w:val="18"/>
                <w:szCs w:val="18"/>
                <w:rFonts w:ascii="Consolas" w:cs="Consolas" w:eastAsia="Consolas" w:hAnsi="Consolas"/>
                <w:shd w:fill="F2F2F2" w:color="auto" w:val="clear"/>
              </w:rPr>
              <w:t xml:space="preserve">tr</w:t>
            </w:r>
            <w:r>
              <w:rPr>
                <w:sz w:val="18"/>
                <w:szCs w:val="18"/>
                <w:rFonts w:ascii="Calibri" w:cs="Calibri" w:eastAsia="Calibri" w:hAnsi="Calibri"/>
              </w:rPr>
              <w:t xml:space="preserve">). The backend shall run on Node.js 22 or newer without a separate database server (CI runs on Node.js 22). </w:t>
            </w:r>
            <w:r>
              <w:rPr>
                <w:b/>
                <w:bCs/>
                <w:sz w:val="18"/>
                <w:szCs w:val="18"/>
                <w:rFonts w:ascii="Calibri" w:cs="Calibri" w:eastAsia="Calibri" w:hAnsi="Calibri"/>
              </w:rPr>
              <w:t xml:space="preserve">(proposed)</w:t>
            </w:r>
            <w:r>
              <w:rPr>
                <w:sz w:val="18"/>
                <w:szCs w:val="18"/>
                <w:rFonts w:ascii="Calibri" w:cs="Calibri" w:eastAsia="Calibri" w:hAnsi="Calibri"/>
              </w:rPr>
              <w:t xml:space="preserve"> Every main screen shall be usable on current Chrome, Firefox and Safari at widths of 360 px and 1280 px, with visible labels on all form fields and full keyboard operation, checked manually before each release.</w:t>
            </w:r>
          </w:p>
        </w:tc>
      </w:tr>
    </w:tbl>
    <w:p>
      <w:pPr>
        <w:spacing w:after="120"/>
      </w:pPr>
    </w:p>
    <w:p>
      <w:pPr>
        <w:pBdr>
          <w:bottom w:val="single" w:color="BFBFBF" w:sz="6" w:space="1"/>
        </w:pBdr>
        <w:spacing w:after="160"/>
      </w:pPr>
    </w:p>
    <w:p>
      <w:pPr>
        <w:pStyle w:val="Heading1"/>
        <w:keepNext/>
      </w:pPr>
      <w:r>
        <w:rPr>
          <w:rFonts w:ascii="Calibri" w:cs="Calibri" w:eastAsia="Calibri" w:hAnsi="Calibri"/>
        </w:rPr>
        <w:t xml:space="preserve">4. Critical Flows and Acceptance Criteria</w:t>
      </w:r>
    </w:p>
    <w:p>
      <w:pPr>
        <w:spacing w:after="120"/>
      </w:pPr>
      <w:r>
        <w:rPr>
          <w:rFonts w:ascii="Calibri" w:cs="Calibri" w:eastAsia="Calibri" w:hAnsi="Calibri"/>
        </w:rPr>
        <w:t xml:space="preserve">The demo accounts below are the synthetic accounts created by </w:t>
      </w:r>
      <w:r>
        <w:rPr>
          <w:rFonts w:ascii="Consolas" w:cs="Consolas" w:eastAsia="Consolas" w:hAnsi="Consolas"/>
          <w:shd w:fill="F2F2F2" w:color="auto" w:val="clear"/>
        </w:rPr>
        <w:t xml:space="preserve">npm run seed</w:t>
      </w:r>
      <w:r>
        <w:rPr>
          <w:rFonts w:ascii="Calibri" w:cs="Calibri" w:eastAsia="Calibri" w:hAnsi="Calibri"/>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71"/>
        <w:gridCol w:w="1977"/>
        <w:gridCol w:w="6590"/>
      </w:tblGrid>
      <w:tr>
        <w:trPr>
          <w:cantSplit w:val="false"/>
          <w:tblHeader/>
        </w:trPr>
        <w:tc>
          <w:tcPr>
            <w:tcW w:type="dxa" w:w="1071"/>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Flow</w:t>
            </w:r>
          </w:p>
        </w:tc>
        <w:tc>
          <w:tcPr>
            <w:tcW w:type="dxa" w:w="1977"/>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Related requirements</w:t>
            </w:r>
          </w:p>
        </w:tc>
        <w:tc>
          <w:tcPr>
            <w:tcW w:type="dxa" w:w="6590"/>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Acceptance criteria</w:t>
            </w:r>
          </w:p>
        </w:tc>
      </w:tr>
      <w:tr>
        <w:trPr>
          <w:cantSplit w:val="false"/>
          <w:tblHeader w:val="false"/>
        </w:trPr>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Flow 1: Log in and open the role's home screen</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FR-M1-01, FR-M1-02, FR-M1-03, FR-M1-04, FR-M1-07, FR-M1-08, FR-M1-09, FR-M2-05</w:t>
            </w:r>
          </w:p>
        </w:tc>
        <w:tc>
          <w:tcPr>
            <w:tcW w:type="dxa" w:w="6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1. </w:t>
            </w:r>
            <w:r>
              <w:rPr>
                <w:b/>
                <w:bCs/>
                <w:sz w:val="18"/>
                <w:szCs w:val="18"/>
                <w:rFonts w:ascii="Calibri" w:cs="Calibri" w:eastAsia="Calibri" w:hAnsi="Calibri"/>
              </w:rPr>
              <w:t xml:space="preserve">Given</w:t>
            </w:r>
            <w:r>
              <w:rPr>
                <w:sz w:val="18"/>
                <w:szCs w:val="18"/>
                <w:rFonts w:ascii="Calibri" w:cs="Calibri" w:eastAsia="Calibri" w:hAnsi="Calibri"/>
              </w:rPr>
              <w:t xml:space="preserve"> the parent account </w:t>
            </w:r>
            <w:r>
              <w:rPr>
                <w:sz w:val="18"/>
                <w:szCs w:val="18"/>
                <w:rFonts w:ascii="Consolas" w:cs="Consolas" w:eastAsia="Consolas" w:hAnsi="Consolas"/>
                <w:shd w:fill="F2F2F2" w:color="auto" w:val="clear"/>
              </w:rPr>
              <w:t xml:space="preserve">selin.yildiz@example.com</w:t>
            </w:r>
            <w:r>
              <w:rPr>
                <w:sz w:val="18"/>
                <w:szCs w:val="18"/>
                <w:rFonts w:ascii="Calibri" w:cs="Calibri" w:eastAsia="Calibri" w:hAnsi="Calibri"/>
              </w:rPr>
              <w:t xml:space="preserve"> with password </w:t>
            </w:r>
            <w:r>
              <w:rPr>
                <w:sz w:val="18"/>
                <w:szCs w:val="18"/>
                <w:rFonts w:ascii="Consolas" w:cs="Consolas" w:eastAsia="Consolas" w:hAnsi="Consolas"/>
                <w:shd w:fill="F2F2F2" w:color="auto" w:val="clear"/>
              </w:rPr>
              <w:t xml:space="preserve">Password123!</w:t>
            </w:r>
            <w:r>
              <w:rPr>
                <w:sz w:val="18"/>
                <w:szCs w:val="18"/>
                <w:rFonts w:ascii="Calibri" w:cs="Calibri" w:eastAsia="Calibri" w:hAnsi="Calibri"/>
              </w:rPr>
              <w:t xml:space="preserve"> </w:t>
            </w:r>
            <w:r>
              <w:rPr>
                <w:b/>
                <w:bCs/>
                <w:sz w:val="18"/>
                <w:szCs w:val="18"/>
                <w:rFonts w:ascii="Calibri" w:cs="Calibri" w:eastAsia="Calibri" w:hAnsi="Calibri"/>
              </w:rPr>
              <w:t xml:space="preserve">When</w:t>
            </w:r>
            <w:r>
              <w:rPr>
                <w:sz w:val="18"/>
                <w:szCs w:val="18"/>
                <w:rFonts w:ascii="Calibri" w:cs="Calibri" w:eastAsia="Calibri" w:hAnsi="Calibri"/>
              </w:rPr>
              <w:t xml:space="preserve"> the user logs in with </w:t>
            </w:r>
            <w:r>
              <w:rPr>
                <w:sz w:val="18"/>
                <w:szCs w:val="18"/>
                <w:rFonts w:ascii="Consolas" w:cs="Consolas" w:eastAsia="Consolas" w:hAnsi="Consolas"/>
                <w:shd w:fill="F2F2F2" w:color="auto" w:val="clear"/>
              </w:rPr>
              <w:t xml:space="preserve">Selin.Yildiz@example.com</w:t>
            </w:r>
            <w:r>
              <w:rPr>
                <w:sz w:val="18"/>
                <w:szCs w:val="18"/>
                <w:rFonts w:ascii="Calibri" w:cs="Calibri" w:eastAsia="Calibri" w:hAnsi="Calibri"/>
              </w:rPr>
              <w:t xml:space="preserve"> and that password </w:t>
            </w:r>
            <w:r>
              <w:rPr>
                <w:b/>
                <w:bCs/>
                <w:sz w:val="18"/>
                <w:szCs w:val="18"/>
                <w:rFonts w:ascii="Calibri" w:cs="Calibri" w:eastAsia="Calibri" w:hAnsi="Calibri"/>
              </w:rPr>
              <w:t xml:space="preserve">Then</w:t>
            </w:r>
            <w:r>
              <w:rPr>
                <w:sz w:val="18"/>
                <w:szCs w:val="18"/>
                <w:rFonts w:ascii="Calibri" w:cs="Calibri" w:eastAsia="Calibri" w:hAnsi="Calibri"/>
              </w:rPr>
              <w:t xml:space="preserve"> the system logs the user in and shows the parent home screen with the child "Deniz Yıldız".</w:t>
            </w:r>
          </w:p>
          <w:p>
            <w:pPr>
              <w:spacing w:before="80" w:after="0"/>
            </w:pPr>
            <w:r>
              <w:rPr>
                <w:sz w:val="18"/>
                <w:szCs w:val="18"/>
                <w:rFonts w:ascii="Calibri" w:cs="Calibri" w:eastAsia="Calibri" w:hAnsi="Calibri"/>
              </w:rPr>
              <w:t xml:space="preserve">2. </w:t>
            </w:r>
            <w:r>
              <w:rPr>
                <w:b/>
                <w:bCs/>
                <w:sz w:val="18"/>
                <w:szCs w:val="18"/>
                <w:rFonts w:ascii="Calibri" w:cs="Calibri" w:eastAsia="Calibri" w:hAnsi="Calibri"/>
              </w:rPr>
              <w:t xml:space="preserve">Given</w:t>
            </w:r>
            <w:r>
              <w:rPr>
                <w:sz w:val="18"/>
                <w:szCs w:val="18"/>
                <w:rFonts w:ascii="Calibri" w:cs="Calibri" w:eastAsia="Calibri" w:hAnsi="Calibri"/>
              </w:rPr>
              <w:t xml:space="preserve"> a registered account </w:t>
            </w:r>
            <w:r>
              <w:rPr>
                <w:b/>
                <w:bCs/>
                <w:sz w:val="18"/>
                <w:szCs w:val="18"/>
                <w:rFonts w:ascii="Calibri" w:cs="Calibri" w:eastAsia="Calibri" w:hAnsi="Calibri"/>
              </w:rPr>
              <w:t xml:space="preserve">When</w:t>
            </w:r>
            <w:r>
              <w:rPr>
                <w:sz w:val="18"/>
                <w:szCs w:val="18"/>
                <w:rFonts w:ascii="Calibri" w:cs="Calibri" w:eastAsia="Calibri" w:hAnsi="Calibri"/>
              </w:rPr>
              <w:t xml:space="preserve"> the user logs in with a wrong password or an unknown e-mail address </w:t>
            </w:r>
            <w:r>
              <w:rPr>
                <w:b/>
                <w:bCs/>
                <w:sz w:val="18"/>
                <w:szCs w:val="18"/>
                <w:rFonts w:ascii="Calibri" w:cs="Calibri" w:eastAsia="Calibri" w:hAnsi="Calibri"/>
              </w:rPr>
              <w:t xml:space="preserve">Then</w:t>
            </w:r>
            <w:r>
              <w:rPr>
                <w:sz w:val="18"/>
                <w:szCs w:val="18"/>
                <w:rFonts w:ascii="Calibri" w:cs="Calibri" w:eastAsia="Calibri" w:hAnsi="Calibri"/>
              </w:rPr>
              <w:t xml:space="preserve"> the system shows the same generic error in both cases and does not log the user in.</w:t>
            </w:r>
          </w:p>
          <w:p>
            <w:pPr>
              <w:spacing w:before="80" w:after="0"/>
            </w:pPr>
            <w:r>
              <w:rPr>
                <w:sz w:val="18"/>
                <w:szCs w:val="18"/>
                <w:rFonts w:ascii="Calibri" w:cs="Calibri" w:eastAsia="Calibri" w:hAnsi="Calibri"/>
              </w:rPr>
              <w:t xml:space="preserve">3. </w:t>
            </w:r>
            <w:r>
              <w:rPr>
                <w:b/>
                <w:bCs/>
                <w:sz w:val="18"/>
                <w:szCs w:val="18"/>
                <w:rFonts w:ascii="Calibri" w:cs="Calibri" w:eastAsia="Calibri" w:hAnsi="Calibri"/>
              </w:rPr>
              <w:t xml:space="preserve">Given</w:t>
            </w:r>
            <w:r>
              <w:rPr>
                <w:sz w:val="18"/>
                <w:szCs w:val="18"/>
                <w:rFonts w:ascii="Calibri" w:cs="Calibri" w:eastAsia="Calibri" w:hAnsi="Calibri"/>
              </w:rPr>
              <w:t xml:space="preserve"> a user who is not logged in </w:t>
            </w:r>
            <w:r>
              <w:rPr>
                <w:b/>
                <w:bCs/>
                <w:sz w:val="18"/>
                <w:szCs w:val="18"/>
                <w:rFonts w:ascii="Calibri" w:cs="Calibri" w:eastAsia="Calibri" w:hAnsi="Calibri"/>
              </w:rPr>
              <w:t xml:space="preserve">When</w:t>
            </w:r>
            <w:r>
              <w:rPr>
                <w:sz w:val="18"/>
                <w:szCs w:val="18"/>
                <w:rFonts w:ascii="Calibri" w:cs="Calibri" w:eastAsia="Calibri" w:hAnsi="Calibri"/>
              </w:rPr>
              <w:t xml:space="preserve"> the user requests any child's schedule, tasks, entries, documents, statistics or AI summary </w:t>
            </w:r>
            <w:r>
              <w:rPr>
                <w:b/>
                <w:bCs/>
                <w:sz w:val="18"/>
                <w:szCs w:val="18"/>
                <w:rFonts w:ascii="Calibri" w:cs="Calibri" w:eastAsia="Calibri" w:hAnsi="Calibri"/>
              </w:rPr>
              <w:t xml:space="preserve">Then</w:t>
            </w:r>
            <w:r>
              <w:rPr>
                <w:sz w:val="18"/>
                <w:szCs w:val="18"/>
                <w:rFonts w:ascii="Calibri" w:cs="Calibri" w:eastAsia="Calibri" w:hAnsi="Calibri"/>
              </w:rPr>
              <w:t xml:space="preserve"> the system refuses the request and shows the login screen.</w:t>
            </w:r>
          </w:p>
          <w:p>
            <w:pPr>
              <w:spacing w:before="80" w:after="0"/>
            </w:pPr>
            <w:r>
              <w:rPr>
                <w:sz w:val="18"/>
                <w:szCs w:val="18"/>
                <w:rFonts w:ascii="Calibri" w:cs="Calibri" w:eastAsia="Calibri" w:hAnsi="Calibri"/>
              </w:rPr>
              <w:t xml:space="preserve">4. </w:t>
            </w:r>
            <w:r>
              <w:rPr>
                <w:b/>
                <w:bCs/>
                <w:sz w:val="18"/>
                <w:szCs w:val="18"/>
                <w:rFonts w:ascii="Calibri" w:cs="Calibri" w:eastAsia="Calibri" w:hAnsi="Calibri"/>
              </w:rPr>
              <w:t xml:space="preserve">Given</w:t>
            </w:r>
            <w:r>
              <w:rPr>
                <w:sz w:val="18"/>
                <w:szCs w:val="18"/>
                <w:rFonts w:ascii="Calibri" w:cs="Calibri" w:eastAsia="Calibri" w:hAnsi="Calibri"/>
              </w:rPr>
              <w:t xml:space="preserve"> a logged-in child </w:t>
            </w:r>
            <w:r>
              <w:rPr>
                <w:b/>
                <w:bCs/>
                <w:sz w:val="18"/>
                <w:szCs w:val="18"/>
                <w:rFonts w:ascii="Calibri" w:cs="Calibri" w:eastAsia="Calibri" w:hAnsi="Calibri"/>
              </w:rPr>
              <w:t xml:space="preserve">When</w:t>
            </w:r>
            <w:r>
              <w:rPr>
                <w:sz w:val="18"/>
                <w:szCs w:val="18"/>
                <w:rFonts w:ascii="Calibri" w:cs="Calibri" w:eastAsia="Calibri" w:hAnsi="Calibri"/>
              </w:rPr>
              <w:t xml:space="preserve"> the child tries a parent-only action such as linking a specialist </w:t>
            </w:r>
            <w:r>
              <w:rPr>
                <w:b/>
                <w:bCs/>
                <w:sz w:val="18"/>
                <w:szCs w:val="18"/>
                <w:rFonts w:ascii="Calibri" w:cs="Calibri" w:eastAsia="Calibri" w:hAnsi="Calibri"/>
              </w:rPr>
              <w:t xml:space="preserve">Then</w:t>
            </w:r>
            <w:r>
              <w:rPr>
                <w:sz w:val="18"/>
                <w:szCs w:val="18"/>
                <w:rFonts w:ascii="Calibri" w:cs="Calibri" w:eastAsia="Calibri" w:hAnsi="Calibri"/>
              </w:rPr>
              <w:t xml:space="preserve"> the system refuses the action.</w:t>
            </w:r>
          </w:p>
        </w:tc>
      </w:tr>
      <w:tr>
        <w:trPr>
          <w:cantSplit w:val="false"/>
          <w:tblHeader w:val="false"/>
        </w:trPr>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Flow 2: Assign a task and complete it as the child</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FR-M2-06, FR-M4-01, FR-M4-02, FR-M4-03, FR-M4-04, FR-M4-05, FR-M4-06, FR-M4-07</w:t>
            </w:r>
          </w:p>
        </w:tc>
        <w:tc>
          <w:tcPr>
            <w:tcW w:type="dxa" w:w="6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1. </w:t>
            </w:r>
            <w:r>
              <w:rPr>
                <w:b/>
                <w:bCs/>
                <w:sz w:val="18"/>
                <w:szCs w:val="18"/>
                <w:rFonts w:ascii="Calibri" w:cs="Calibri" w:eastAsia="Calibri" w:hAnsi="Calibri"/>
              </w:rPr>
              <w:t xml:space="preserve">Given</w:t>
            </w:r>
            <w:r>
              <w:rPr>
                <w:sz w:val="18"/>
                <w:szCs w:val="18"/>
                <w:rFonts w:ascii="Calibri" w:cs="Calibri" w:eastAsia="Calibri" w:hAnsi="Calibri"/>
              </w:rPr>
              <w:t xml:space="preserve"> a specialist linked to a child </w:t>
            </w:r>
            <w:r>
              <w:rPr>
                <w:b/>
                <w:bCs/>
                <w:sz w:val="18"/>
                <w:szCs w:val="18"/>
                <w:rFonts w:ascii="Calibri" w:cs="Calibri" w:eastAsia="Calibri" w:hAnsi="Calibri"/>
              </w:rPr>
              <w:t xml:space="preserve">When</w:t>
            </w:r>
            <w:r>
              <w:rPr>
                <w:sz w:val="18"/>
                <w:szCs w:val="18"/>
                <w:rFonts w:ascii="Calibri" w:cs="Calibri" w:eastAsia="Calibri" w:hAnsi="Calibri"/>
              </w:rPr>
              <w:t xml:space="preserve"> the specialist assigns a task with title "Read 10 pages", area "academic" and a due date </w:t>
            </w:r>
            <w:r>
              <w:rPr>
                <w:b/>
                <w:bCs/>
                <w:sz w:val="18"/>
                <w:szCs w:val="18"/>
                <w:rFonts w:ascii="Calibri" w:cs="Calibri" w:eastAsia="Calibri" w:hAnsi="Calibri"/>
              </w:rPr>
              <w:t xml:space="preserve">Then</w:t>
            </w:r>
            <w:r>
              <w:rPr>
                <w:sz w:val="18"/>
                <w:szCs w:val="18"/>
                <w:rFonts w:ascii="Calibri" w:cs="Calibri" w:eastAsia="Calibri" w:hAnsi="Calibri"/>
              </w:rPr>
              <w:t xml:space="preserve"> the task appears in the child's task list with the status "to do".</w:t>
            </w:r>
          </w:p>
          <w:p>
            <w:pPr>
              <w:spacing w:before="80" w:after="0"/>
            </w:pPr>
            <w:r>
              <w:rPr>
                <w:sz w:val="18"/>
                <w:szCs w:val="18"/>
                <w:rFonts w:ascii="Calibri" w:cs="Calibri" w:eastAsia="Calibri" w:hAnsi="Calibri"/>
              </w:rPr>
              <w:t xml:space="preserve">2. </w:t>
            </w:r>
            <w:r>
              <w:rPr>
                <w:b/>
                <w:bCs/>
                <w:sz w:val="18"/>
                <w:szCs w:val="18"/>
                <w:rFonts w:ascii="Calibri" w:cs="Calibri" w:eastAsia="Calibri" w:hAnsi="Calibri"/>
              </w:rPr>
              <w:t xml:space="preserve">Given</w:t>
            </w:r>
            <w:r>
              <w:rPr>
                <w:sz w:val="18"/>
                <w:szCs w:val="18"/>
                <w:rFonts w:ascii="Calibri" w:cs="Calibri" w:eastAsia="Calibri" w:hAnsi="Calibri"/>
              </w:rPr>
              <w:t xml:space="preserve"> the assign form </w:t>
            </w:r>
            <w:r>
              <w:rPr>
                <w:b/>
                <w:bCs/>
                <w:sz w:val="18"/>
                <w:szCs w:val="18"/>
                <w:rFonts w:ascii="Calibri" w:cs="Calibri" w:eastAsia="Calibri" w:hAnsi="Calibri"/>
              </w:rPr>
              <w:t xml:space="preserve">When</w:t>
            </w:r>
            <w:r>
              <w:rPr>
                <w:sz w:val="18"/>
                <w:szCs w:val="18"/>
                <w:rFonts w:ascii="Calibri" w:cs="Calibri" w:eastAsia="Calibri" w:hAnsi="Calibri"/>
              </w:rPr>
              <w:t xml:space="preserve"> the title, area or due date is missing </w:t>
            </w:r>
            <w:r>
              <w:rPr>
                <w:b/>
                <w:bCs/>
                <w:sz w:val="18"/>
                <w:szCs w:val="18"/>
                <w:rFonts w:ascii="Calibri" w:cs="Calibri" w:eastAsia="Calibri" w:hAnsi="Calibri"/>
              </w:rPr>
              <w:t xml:space="preserve">Then</w:t>
            </w:r>
            <w:r>
              <w:rPr>
                <w:sz w:val="18"/>
                <w:szCs w:val="18"/>
                <w:rFonts w:ascii="Calibri" w:cs="Calibri" w:eastAsia="Calibri" w:hAnsi="Calibri"/>
              </w:rPr>
              <w:t xml:space="preserve"> the system creates no task and shows which field is missing.</w:t>
            </w:r>
          </w:p>
          <w:p>
            <w:pPr>
              <w:spacing w:before="80" w:after="0"/>
            </w:pPr>
            <w:r>
              <w:rPr>
                <w:sz w:val="18"/>
                <w:szCs w:val="18"/>
                <w:rFonts w:ascii="Calibri" w:cs="Calibri" w:eastAsia="Calibri" w:hAnsi="Calibri"/>
              </w:rPr>
              <w:t xml:space="preserve">3. </w:t>
            </w:r>
            <w:r>
              <w:rPr>
                <w:b/>
                <w:bCs/>
                <w:sz w:val="18"/>
                <w:szCs w:val="18"/>
                <w:rFonts w:ascii="Calibri" w:cs="Calibri" w:eastAsia="Calibri" w:hAnsi="Calibri"/>
              </w:rPr>
              <w:t xml:space="preserve">Given</w:t>
            </w:r>
            <w:r>
              <w:rPr>
                <w:sz w:val="18"/>
                <w:szCs w:val="18"/>
                <w:rFonts w:ascii="Calibri" w:cs="Calibri" w:eastAsia="Calibri" w:hAnsi="Calibri"/>
              </w:rPr>
              <w:t xml:space="preserve"> a specialist who is not linked to the child </w:t>
            </w:r>
            <w:r>
              <w:rPr>
                <w:b/>
                <w:bCs/>
                <w:sz w:val="18"/>
                <w:szCs w:val="18"/>
                <w:rFonts w:ascii="Calibri" w:cs="Calibri" w:eastAsia="Calibri" w:hAnsi="Calibri"/>
              </w:rPr>
              <w:t xml:space="preserve">When</w:t>
            </w:r>
            <w:r>
              <w:rPr>
                <w:sz w:val="18"/>
                <w:szCs w:val="18"/>
                <w:rFonts w:ascii="Calibri" w:cs="Calibri" w:eastAsia="Calibri" w:hAnsi="Calibri"/>
              </w:rPr>
              <w:t xml:space="preserve"> the specialist tries to assign a task to that child </w:t>
            </w:r>
            <w:r>
              <w:rPr>
                <w:b/>
                <w:bCs/>
                <w:sz w:val="18"/>
                <w:szCs w:val="18"/>
                <w:rFonts w:ascii="Calibri" w:cs="Calibri" w:eastAsia="Calibri" w:hAnsi="Calibri"/>
              </w:rPr>
              <w:t xml:space="preserve">Then</w:t>
            </w:r>
            <w:r>
              <w:rPr>
                <w:sz w:val="18"/>
                <w:szCs w:val="18"/>
                <w:rFonts w:ascii="Calibri" w:cs="Calibri" w:eastAsia="Calibri" w:hAnsi="Calibri"/>
              </w:rPr>
              <w:t xml:space="preserve"> the system refuses the request and creates no task.</w:t>
            </w:r>
          </w:p>
          <w:p>
            <w:pPr>
              <w:spacing w:before="80" w:after="0"/>
            </w:pPr>
            <w:r>
              <w:rPr>
                <w:sz w:val="18"/>
                <w:szCs w:val="18"/>
                <w:rFonts w:ascii="Calibri" w:cs="Calibri" w:eastAsia="Calibri" w:hAnsi="Calibri"/>
              </w:rPr>
              <w:t xml:space="preserve">4. </w:t>
            </w:r>
            <w:r>
              <w:rPr>
                <w:b/>
                <w:bCs/>
                <w:sz w:val="18"/>
                <w:szCs w:val="18"/>
                <w:rFonts w:ascii="Calibri" w:cs="Calibri" w:eastAsia="Calibri" w:hAnsi="Calibri"/>
              </w:rPr>
              <w:t xml:space="preserve">Given</w:t>
            </w:r>
            <w:r>
              <w:rPr>
                <w:sz w:val="18"/>
                <w:szCs w:val="18"/>
                <w:rFonts w:ascii="Calibri" w:cs="Calibri" w:eastAsia="Calibri" w:hAnsi="Calibri"/>
              </w:rPr>
              <w:t xml:space="preserve"> a logged-in child with a "to do" task </w:t>
            </w:r>
            <w:r>
              <w:rPr>
                <w:b/>
                <w:bCs/>
                <w:sz w:val="18"/>
                <w:szCs w:val="18"/>
                <w:rFonts w:ascii="Calibri" w:cs="Calibri" w:eastAsia="Calibri" w:hAnsi="Calibri"/>
              </w:rPr>
              <w:t xml:space="preserve">When</w:t>
            </w:r>
            <w:r>
              <w:rPr>
                <w:sz w:val="18"/>
                <w:szCs w:val="18"/>
                <w:rFonts w:ascii="Calibri" w:cs="Calibri" w:eastAsia="Calibri" w:hAnsi="Calibri"/>
              </w:rPr>
              <w:t xml:space="preserve"> the child marks it as done </w:t>
            </w:r>
            <w:r>
              <w:rPr>
                <w:b/>
                <w:bCs/>
                <w:sz w:val="18"/>
                <w:szCs w:val="18"/>
                <w:rFonts w:ascii="Calibri" w:cs="Calibri" w:eastAsia="Calibri" w:hAnsi="Calibri"/>
              </w:rPr>
              <w:t xml:space="preserve">Then</w:t>
            </w:r>
            <w:r>
              <w:rPr>
                <w:sz w:val="18"/>
                <w:szCs w:val="18"/>
                <w:rFonts w:ascii="Calibri" w:cs="Calibri" w:eastAsia="Calibri" w:hAnsi="Calibri"/>
              </w:rPr>
              <w:t xml:space="preserve"> its status becomes "done", the completion time is recorded, and the parent and linked specialists see the new status.</w:t>
            </w:r>
          </w:p>
          <w:p>
            <w:pPr>
              <w:spacing w:before="80" w:after="0"/>
            </w:pPr>
            <w:r>
              <w:rPr>
                <w:sz w:val="18"/>
                <w:szCs w:val="18"/>
                <w:rFonts w:ascii="Calibri" w:cs="Calibri" w:eastAsia="Calibri" w:hAnsi="Calibri"/>
              </w:rPr>
              <w:t xml:space="preserve">5. </w:t>
            </w:r>
            <w:r>
              <w:rPr>
                <w:b/>
                <w:bCs/>
                <w:sz w:val="18"/>
                <w:szCs w:val="18"/>
                <w:rFonts w:ascii="Calibri" w:cs="Calibri" w:eastAsia="Calibri" w:hAnsi="Calibri"/>
              </w:rPr>
              <w:t xml:space="preserve">Given</w:t>
            </w:r>
            <w:r>
              <w:rPr>
                <w:sz w:val="18"/>
                <w:szCs w:val="18"/>
                <w:rFonts w:ascii="Calibri" w:cs="Calibri" w:eastAsia="Calibri" w:hAnsi="Calibri"/>
              </w:rPr>
              <w:t xml:space="preserve"> a parent or specialist viewing the child's tasks </w:t>
            </w:r>
            <w:r>
              <w:rPr>
                <w:b/>
                <w:bCs/>
                <w:sz w:val="18"/>
                <w:szCs w:val="18"/>
                <w:rFonts w:ascii="Calibri" w:cs="Calibri" w:eastAsia="Calibri" w:hAnsi="Calibri"/>
              </w:rPr>
              <w:t xml:space="preserve">When</w:t>
            </w:r>
            <w:r>
              <w:rPr>
                <w:sz w:val="18"/>
                <w:szCs w:val="18"/>
                <w:rFonts w:ascii="Calibri" w:cs="Calibri" w:eastAsia="Calibri" w:hAnsi="Calibri"/>
              </w:rPr>
              <w:t xml:space="preserve"> they try to mark a task as done </w:t>
            </w:r>
            <w:r>
              <w:rPr>
                <w:b/>
                <w:bCs/>
                <w:sz w:val="18"/>
                <w:szCs w:val="18"/>
                <w:rFonts w:ascii="Calibri" w:cs="Calibri" w:eastAsia="Calibri" w:hAnsi="Calibri"/>
              </w:rPr>
              <w:t xml:space="preserve">Then</w:t>
            </w:r>
            <w:r>
              <w:rPr>
                <w:sz w:val="18"/>
                <w:szCs w:val="18"/>
                <w:rFonts w:ascii="Calibri" w:cs="Calibri" w:eastAsia="Calibri" w:hAnsi="Calibri"/>
              </w:rPr>
              <w:t xml:space="preserve"> the system refuses the action and the status stays "to do".</w:t>
            </w:r>
          </w:p>
        </w:tc>
      </w:tr>
      <w:tr>
        <w:trPr>
          <w:cantSplit w:val="false"/>
          <w:tblHeader w:val="false"/>
        </w:trPr>
        <w:tc>
          <w:tcPr>
            <w:tcW w:type="dxa" w:w="1071"/>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Flow 3: View and rate the weekly AI summary</w:t>
            </w:r>
          </w:p>
        </w:tc>
        <w:tc>
          <w:tcPr>
            <w:tcW w:type="dxa" w:w="1977"/>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FR-M2-06, FR-M8-01, FR-M8-02, FR-M8-03, FR-M8-04, FR-M8-05, FR-M8-06, FR-M8-07, FR-M8-08</w:t>
            </w:r>
          </w:p>
        </w:tc>
        <w:tc>
          <w:tcPr>
            <w:tcW w:type="dxa" w:w="6590"/>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1. </w:t>
            </w:r>
            <w:r>
              <w:rPr>
                <w:b/>
                <w:bCs/>
                <w:sz w:val="18"/>
                <w:szCs w:val="18"/>
                <w:rFonts w:ascii="Calibri" w:cs="Calibri" w:eastAsia="Calibri" w:hAnsi="Calibri"/>
              </w:rPr>
              <w:t xml:space="preserve">Given</w:t>
            </w:r>
            <w:r>
              <w:rPr>
                <w:sz w:val="18"/>
                <w:szCs w:val="18"/>
                <w:rFonts w:ascii="Calibri" w:cs="Calibri" w:eastAsia="Calibri" w:hAnsi="Calibri"/>
              </w:rPr>
              <w:t xml:space="preserve"> a parent whose child has tasks, events or entries in the selected week, and the AI service in mock mode </w:t>
            </w:r>
            <w:r>
              <w:rPr>
                <w:b/>
                <w:bCs/>
                <w:sz w:val="18"/>
                <w:szCs w:val="18"/>
                <w:rFonts w:ascii="Calibri" w:cs="Calibri" w:eastAsia="Calibri" w:hAnsi="Calibri"/>
              </w:rPr>
              <w:t xml:space="preserve">When</w:t>
            </w:r>
            <w:r>
              <w:rPr>
                <w:sz w:val="18"/>
                <w:szCs w:val="18"/>
                <w:rFonts w:ascii="Calibri" w:cs="Calibri" w:eastAsia="Calibri" w:hAnsi="Calibri"/>
              </w:rPr>
              <w:t xml:space="preserve"> the parent opens the AI summary for that week </w:t>
            </w:r>
            <w:r>
              <w:rPr>
                <w:b/>
                <w:bCs/>
                <w:sz w:val="18"/>
                <w:szCs w:val="18"/>
                <w:rFonts w:ascii="Calibri" w:cs="Calibri" w:eastAsia="Calibri" w:hAnsi="Calibri"/>
              </w:rPr>
              <w:t xml:space="preserve">Then</w:t>
            </w:r>
            <w:r>
              <w:rPr>
                <w:sz w:val="18"/>
                <w:szCs w:val="18"/>
                <w:rFonts w:ascii="Calibri" w:cs="Calibri" w:eastAsia="Calibri" w:hAnsi="Calibri"/>
              </w:rPr>
              <w:t xml:space="preserve"> the system shows a summary written for the parent, labelled as AI-generated, with the list of records it is based on.</w:t>
            </w:r>
          </w:p>
          <w:p>
            <w:pPr>
              <w:spacing w:before="80" w:after="0"/>
            </w:pPr>
            <w:r>
              <w:rPr>
                <w:sz w:val="18"/>
                <w:szCs w:val="18"/>
                <w:rFonts w:ascii="Calibri" w:cs="Calibri" w:eastAsia="Calibri" w:hAnsi="Calibri"/>
              </w:rPr>
              <w:t xml:space="preserve">2. </w:t>
            </w:r>
            <w:r>
              <w:rPr>
                <w:b/>
                <w:bCs/>
                <w:sz w:val="18"/>
                <w:szCs w:val="18"/>
                <w:rFonts w:ascii="Calibri" w:cs="Calibri" w:eastAsia="Calibri" w:hAnsi="Calibri"/>
              </w:rPr>
              <w:t xml:space="preserve">Given</w:t>
            </w:r>
            <w:r>
              <w:rPr>
                <w:sz w:val="18"/>
                <w:szCs w:val="18"/>
                <w:rFonts w:ascii="Calibri" w:cs="Calibri" w:eastAsia="Calibri" w:hAnsi="Calibri"/>
              </w:rPr>
              <w:t xml:space="preserve"> a linked specialist and the same week </w:t>
            </w:r>
            <w:r>
              <w:rPr>
                <w:b/>
                <w:bCs/>
                <w:sz w:val="18"/>
                <w:szCs w:val="18"/>
                <w:rFonts w:ascii="Calibri" w:cs="Calibri" w:eastAsia="Calibri" w:hAnsi="Calibri"/>
              </w:rPr>
              <w:t xml:space="preserve">When</w:t>
            </w:r>
            <w:r>
              <w:rPr>
                <w:sz w:val="18"/>
                <w:szCs w:val="18"/>
                <w:rFonts w:ascii="Calibri" w:cs="Calibri" w:eastAsia="Calibri" w:hAnsi="Calibri"/>
              </w:rPr>
              <w:t xml:space="preserve"> the specialist opens the AI summary </w:t>
            </w:r>
            <w:r>
              <w:rPr>
                <w:b/>
                <w:bCs/>
                <w:sz w:val="18"/>
                <w:szCs w:val="18"/>
                <w:rFonts w:ascii="Calibri" w:cs="Calibri" w:eastAsia="Calibri" w:hAnsi="Calibri"/>
              </w:rPr>
              <w:t xml:space="preserve">Then</w:t>
            </w:r>
            <w:r>
              <w:rPr>
                <w:sz w:val="18"/>
                <w:szCs w:val="18"/>
                <w:rFonts w:ascii="Calibri" w:cs="Calibri" w:eastAsia="Calibri" w:hAnsi="Calibri"/>
              </w:rPr>
              <w:t xml:space="preserve"> the system shows the specialist version with its own source list.</w:t>
            </w:r>
          </w:p>
          <w:p>
            <w:pPr>
              <w:spacing w:before="80" w:after="0"/>
            </w:pPr>
            <w:r>
              <w:rPr>
                <w:sz w:val="18"/>
                <w:szCs w:val="18"/>
                <w:rFonts w:ascii="Calibri" w:cs="Calibri" w:eastAsia="Calibri" w:hAnsi="Calibri"/>
              </w:rPr>
              <w:t xml:space="preserve">3. </w:t>
            </w:r>
            <w:r>
              <w:rPr>
                <w:b/>
                <w:bCs/>
                <w:sz w:val="18"/>
                <w:szCs w:val="18"/>
                <w:rFonts w:ascii="Calibri" w:cs="Calibri" w:eastAsia="Calibri" w:hAnsi="Calibri"/>
              </w:rPr>
              <w:t xml:space="preserve">Given</w:t>
            </w:r>
            <w:r>
              <w:rPr>
                <w:sz w:val="18"/>
                <w:szCs w:val="18"/>
                <w:rFonts w:ascii="Calibri" w:cs="Calibri" w:eastAsia="Calibri" w:hAnsi="Calibri"/>
              </w:rPr>
              <w:t xml:space="preserve"> a week with no tasks, events or entries </w:t>
            </w:r>
            <w:r>
              <w:rPr>
                <w:b/>
                <w:bCs/>
                <w:sz w:val="18"/>
                <w:szCs w:val="18"/>
                <w:rFonts w:ascii="Calibri" w:cs="Calibri" w:eastAsia="Calibri" w:hAnsi="Calibri"/>
              </w:rPr>
              <w:t xml:space="preserve">When</w:t>
            </w:r>
            <w:r>
              <w:rPr>
                <w:sz w:val="18"/>
                <w:szCs w:val="18"/>
                <w:rFonts w:ascii="Calibri" w:cs="Calibri" w:eastAsia="Calibri" w:hAnsi="Calibri"/>
              </w:rPr>
              <w:t xml:space="preserve"> the user opens the AI summary </w:t>
            </w:r>
            <w:r>
              <w:rPr>
                <w:b/>
                <w:bCs/>
                <w:sz w:val="18"/>
                <w:szCs w:val="18"/>
                <w:rFonts w:ascii="Calibri" w:cs="Calibri" w:eastAsia="Calibri" w:hAnsi="Calibri"/>
              </w:rPr>
              <w:t xml:space="preserve">Then</w:t>
            </w:r>
            <w:r>
              <w:rPr>
                <w:sz w:val="18"/>
                <w:szCs w:val="18"/>
                <w:rFonts w:ascii="Calibri" w:cs="Calibri" w:eastAsia="Calibri" w:hAnsi="Calibri"/>
              </w:rPr>
              <w:t xml:space="preserve"> the system says there is nothing to summarise and does not call the AI service.</w:t>
            </w:r>
          </w:p>
          <w:p>
            <w:pPr>
              <w:spacing w:before="80" w:after="0"/>
            </w:pPr>
            <w:r>
              <w:rPr>
                <w:sz w:val="18"/>
                <w:szCs w:val="18"/>
                <w:rFonts w:ascii="Calibri" w:cs="Calibri" w:eastAsia="Calibri" w:hAnsi="Calibri"/>
              </w:rPr>
              <w:t xml:space="preserve">4. </w:t>
            </w:r>
            <w:r>
              <w:rPr>
                <w:b/>
                <w:bCs/>
                <w:sz w:val="18"/>
                <w:szCs w:val="18"/>
                <w:rFonts w:ascii="Calibri" w:cs="Calibri" w:eastAsia="Calibri" w:hAnsi="Calibri"/>
              </w:rPr>
              <w:t xml:space="preserve">Given</w:t>
            </w:r>
            <w:r>
              <w:rPr>
                <w:sz w:val="18"/>
                <w:szCs w:val="18"/>
                <w:rFonts w:ascii="Calibri" w:cs="Calibri" w:eastAsia="Calibri" w:hAnsi="Calibri"/>
              </w:rPr>
              <w:t xml:space="preserve"> an external AI service that returns an error or does not answer </w:t>
            </w:r>
            <w:r>
              <w:rPr>
                <w:b/>
                <w:bCs/>
                <w:sz w:val="18"/>
                <w:szCs w:val="18"/>
                <w:rFonts w:ascii="Calibri" w:cs="Calibri" w:eastAsia="Calibri" w:hAnsi="Calibri"/>
              </w:rPr>
              <w:t xml:space="preserve">When</w:t>
            </w:r>
            <w:r>
              <w:rPr>
                <w:sz w:val="18"/>
                <w:szCs w:val="18"/>
                <w:rFonts w:ascii="Calibri" w:cs="Calibri" w:eastAsia="Calibri" w:hAnsi="Calibri"/>
              </w:rPr>
              <w:t xml:space="preserve"> the user opens the AI summary </w:t>
            </w:r>
            <w:r>
              <w:rPr>
                <w:b/>
                <w:bCs/>
                <w:sz w:val="18"/>
                <w:szCs w:val="18"/>
                <w:rFonts w:ascii="Calibri" w:cs="Calibri" w:eastAsia="Calibri" w:hAnsi="Calibri"/>
              </w:rPr>
              <w:t xml:space="preserve">Then</w:t>
            </w:r>
            <w:r>
              <w:rPr>
                <w:sz w:val="18"/>
                <w:szCs w:val="18"/>
                <w:rFonts w:ascii="Calibri" w:cs="Calibri" w:eastAsia="Calibri" w:hAnsi="Calibri"/>
              </w:rPr>
              <w:t xml:space="preserve"> the system shows an error message and the other tabs keep working.</w:t>
            </w:r>
          </w:p>
          <w:p>
            <w:pPr>
              <w:spacing w:before="80" w:after="0"/>
            </w:pPr>
            <w:r>
              <w:rPr>
                <w:sz w:val="18"/>
                <w:szCs w:val="18"/>
                <w:rFonts w:ascii="Calibri" w:cs="Calibri" w:eastAsia="Calibri" w:hAnsi="Calibri"/>
              </w:rPr>
              <w:t xml:space="preserve">5. </w:t>
            </w:r>
            <w:r>
              <w:rPr>
                <w:b/>
                <w:bCs/>
                <w:sz w:val="18"/>
                <w:szCs w:val="18"/>
                <w:rFonts w:ascii="Calibri" w:cs="Calibri" w:eastAsia="Calibri" w:hAnsi="Calibri"/>
              </w:rPr>
              <w:t xml:space="preserve">Given</w:t>
            </w:r>
            <w:r>
              <w:rPr>
                <w:sz w:val="18"/>
                <w:szCs w:val="18"/>
                <w:rFonts w:ascii="Calibri" w:cs="Calibri" w:eastAsia="Calibri" w:hAnsi="Calibri"/>
              </w:rPr>
              <w:t xml:space="preserve"> a summary on screen </w:t>
            </w:r>
            <w:r>
              <w:rPr>
                <w:b/>
                <w:bCs/>
                <w:sz w:val="18"/>
                <w:szCs w:val="18"/>
                <w:rFonts w:ascii="Calibri" w:cs="Calibri" w:eastAsia="Calibri" w:hAnsi="Calibri"/>
              </w:rPr>
              <w:t xml:space="preserve">When</w:t>
            </w:r>
            <w:r>
              <w:rPr>
                <w:sz w:val="18"/>
                <w:szCs w:val="18"/>
                <w:rFonts w:ascii="Calibri" w:cs="Calibri" w:eastAsia="Calibri" w:hAnsi="Calibri"/>
              </w:rPr>
              <w:t xml:space="preserve"> the user rates it "helpful" or "incorrect" </w:t>
            </w:r>
            <w:r>
              <w:rPr>
                <w:b/>
                <w:bCs/>
                <w:sz w:val="18"/>
                <w:szCs w:val="18"/>
                <w:rFonts w:ascii="Calibri" w:cs="Calibri" w:eastAsia="Calibri" w:hAnsi="Calibri"/>
              </w:rPr>
              <w:t xml:space="preserve">Then</w:t>
            </w:r>
            <w:r>
              <w:rPr>
                <w:sz w:val="18"/>
                <w:szCs w:val="18"/>
                <w:rFonts w:ascii="Calibri" w:cs="Calibri" w:eastAsia="Calibri" w:hAnsi="Calibri"/>
              </w:rPr>
              <w:t xml:space="preserve"> the system stores the rating for that child, user, role and week and confirms it.</w:t>
            </w:r>
          </w:p>
        </w:tc>
      </w:tr>
    </w:tbl>
    <w:p>
      <w:pPr>
        <w:spacing w:after="120"/>
      </w:pPr>
    </w:p>
    <w:p>
      <w:pPr>
        <w:pBdr>
          <w:bottom w:val="single" w:color="BFBFBF" w:sz="6" w:space="1"/>
        </w:pBdr>
        <w:spacing w:after="160"/>
      </w:pPr>
    </w:p>
    <w:p>
      <w:pPr>
        <w:pStyle w:val="Heading1"/>
        <w:keepNext/>
      </w:pPr>
      <w:r>
        <w:rPr>
          <w:rFonts w:ascii="Calibri" w:cs="Calibri" w:eastAsia="Calibri" w:hAnsi="Calibri"/>
        </w:rPr>
        <w:t xml:space="preserve">5. Use Case Diagram</w:t>
      </w:r>
    </w:p>
    <w:p>
      <w:pPr>
        <w:spacing w:after="120"/>
      </w:pPr>
      <w:r>
        <w:rPr>
          <w:rFonts w:ascii="Calibri" w:cs="Calibri" w:eastAsia="Calibri" w:hAnsi="Calibri"/>
        </w:rPr>
        <w:t xml:space="preserve">Mermaid has no UML use case notation, so the diagram below is a flowchart: actors on the left, use cases (grouped by
module) in the system boundary, and the external AI service on the right.</w:t>
      </w:r>
    </w:p>
    <w:p>
      <w:pPr>
        <w:spacing w:before="120" w:after="160"/>
        <w:jc w:val="center"/>
      </w:pPr>
      <w:r>
        <w:drawing>
          <wp:inline distT="0" distB="0" distL="0" distR="0">
            <wp:extent cx="4286250" cy="819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8191500"/>
                    </a:xfrm>
                    <a:prstGeom prst="rect">
                      <a:avLst/>
                    </a:prstGeom>
                  </pic:spPr>
                </pic:pic>
              </a:graphicData>
            </a:graphic>
          </wp:inline>
        </w:drawing>
      </w:r>
    </w:p>
    <w:p>
      <w:pPr>
        <w:pBdr>
          <w:bottom w:val="single" w:color="BFBFBF" w:sz="6" w:space="1"/>
        </w:pBdr>
        <w:spacing w:after="160"/>
      </w:pPr>
    </w:p>
    <w:p>
      <w:pPr>
        <w:pStyle w:val="Heading1"/>
        <w:keepNext/>
      </w:pPr>
      <w:r>
        <w:rPr>
          <w:rFonts w:ascii="Calibri" w:cs="Calibri" w:eastAsia="Calibri" w:hAnsi="Calibri"/>
        </w:rPr>
        <w:t xml:space="preserve">6. Change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68"/>
        <w:gridCol w:w="7595"/>
        <w:gridCol w:w="875"/>
      </w:tblGrid>
      <w:tr>
        <w:trPr>
          <w:cantSplit w:val="false"/>
          <w:tblHeader/>
        </w:trPr>
        <w:tc>
          <w:tcPr>
            <w:tcW w:type="dxa" w:w="1168"/>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Date</w:t>
            </w:r>
          </w:p>
        </w:tc>
        <w:tc>
          <w:tcPr>
            <w:tcW w:type="dxa" w:w="759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Change</w:t>
            </w:r>
          </w:p>
        </w:tc>
        <w:tc>
          <w:tcPr>
            <w:tcW w:type="dxa" w:w="875"/>
            <w:tcBorders>
              <w:top w:val="single" w:color="BFBFBF" w:sz="4"/>
              <w:left w:val="single" w:color="BFBFBF" w:sz="4"/>
              <w:bottom w:val="single" w:color="BFBFBF" w:sz="4"/>
              <w:right w:val="single" w:color="BFBFBF" w:sz="4"/>
            </w:tcBorders>
            <w:shd w:fill="D9E2F3" w:color="auto" w:val="clear"/>
            <w:tcMar>
              <w:top w:type="dxa" w:w="60"/>
              <w:left w:type="dxa" w:w="90"/>
              <w:bottom w:type="dxa" w:w="60"/>
              <w:right w:type="dxa" w:w="90"/>
            </w:tcMar>
          </w:tcPr>
          <w:p>
            <w:pPr>
              <w:spacing w:before="0" w:after="0"/>
            </w:pPr>
            <w:r>
              <w:rPr>
                <w:b/>
                <w:bCs/>
                <w:sz w:val="18"/>
                <w:szCs w:val="18"/>
                <w:rFonts w:ascii="Calibri" w:cs="Calibri" w:eastAsia="Calibri" w:hAnsi="Calibri"/>
              </w:rPr>
              <w:t xml:space="preserve">By</w:t>
            </w:r>
          </w:p>
        </w:tc>
      </w:tr>
      <w:tr>
        <w:trPr>
          <w:cantSplit w:val="false"/>
          <w:tblHeader w:val="false"/>
        </w:trPr>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2026-10-25</w:t>
            </w:r>
          </w:p>
        </w:tc>
        <w:tc>
          <w:tcPr>
            <w:tcW w:type="dxa" w:w="7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First version: user types, functional requirements for M1–M8, non-functional requirements, three critical flows with acceptance criteria and use case diagram (CST-22).</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Ceren Gökdere</w:t>
            </w:r>
          </w:p>
        </w:tc>
      </w:tr>
      <w:tr>
        <w:trPr>
          <w:cantSplit w:val="false"/>
          <w:tblHeader w:val="false"/>
        </w:trPr>
        <w:tc>
          <w:tcPr>
            <w:tcW w:type="dxa" w:w="1168"/>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2026-10-25</w:t>
            </w:r>
          </w:p>
        </w:tc>
        <w:tc>
          <w:tcPr>
            <w:tcW w:type="dxa" w:w="759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Aligned the layout with the instructor's SRS template. Marked every requirement detail not settled by the Jira plan, schema or configuration with † and listed it under Scope, status and assumptions.</w:t>
            </w:r>
          </w:p>
        </w:tc>
        <w:tc>
          <w:tcPr>
            <w:tcW w:type="dxa" w:w="875"/>
            <w:tcBorders>
              <w:top w:val="single" w:color="BFBFBF" w:sz="4"/>
              <w:left w:val="single" w:color="BFBFBF" w:sz="4"/>
              <w:bottom w:val="single" w:color="BFBFBF" w:sz="4"/>
              <w:right w:val="single" w:color="BFBFBF" w:sz="4"/>
            </w:tcBorders>
            <w:tcMar>
              <w:top w:type="dxa" w:w="60"/>
              <w:left w:type="dxa" w:w="90"/>
              <w:bottom w:type="dxa" w:w="60"/>
              <w:right w:type="dxa" w:w="90"/>
            </w:tcMar>
          </w:tcPr>
          <w:p>
            <w:pPr>
              <w:spacing w:before="0" w:after="0"/>
            </w:pPr>
            <w:r>
              <w:rPr>
                <w:sz w:val="18"/>
                <w:szCs w:val="18"/>
                <w:rFonts w:ascii="Calibri" w:cs="Calibri" w:eastAsia="Calibri" w:hAnsi="Calibri"/>
              </w:rPr>
              <w:t xml:space="preserve">Ceren Gökdere</w:t>
            </w:r>
          </w:p>
        </w:tc>
      </w:tr>
    </w:tbl>
    <w:p>
      <w:pPr>
        <w:spacing w:after="120"/>
      </w:pPr>
    </w:p>
    <w:sectPr>
      <w:foot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Software Requirements Specification (SRS) – CoreStack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1"/>
        <w:szCs w:val="21"/>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pPr>
    <w:rPr>
      <w:b/>
      <w:bCs/>
      <w:color w:val="1F3864"/>
      <w:sz w:val="40"/>
      <w:szCs w:val="40"/>
      <w:rFonts w:ascii="Calibri" w:cs="Calibri" w:eastAsia="Calibri" w:hAnsi="Calibri"/>
    </w:rPr>
  </w:style>
  <w:style w:type="paragraph" w:styleId="Heading1">
    <w:name w:val="Heading 1"/>
    <w:basedOn w:val="Normal"/>
    <w:next w:val="Normal"/>
    <w:qFormat/>
    <w:pPr>
      <w:spacing w:before="240" w:after="120"/>
      <w:outlineLvl w:val="0"/>
    </w:pPr>
    <w:rPr>
      <w:b/>
      <w:bCs/>
      <w:color w:val="1F3864"/>
      <w:sz w:val="30"/>
      <w:szCs w:val="30"/>
      <w:rFonts w:ascii="Calibri" w:cs="Calibri" w:eastAsia="Calibri" w:hAnsi="Calibri"/>
    </w:rPr>
  </w:style>
  <w:style w:type="paragraph" w:styleId="Heading2">
    <w:name w:val="Heading 2"/>
    <w:basedOn w:val="Normal"/>
    <w:next w:val="Normal"/>
    <w:qFormat/>
    <w:pPr>
      <w:spacing w:before="200" w:after="100"/>
      <w:outlineLvl w:val="1"/>
    </w:pPr>
    <w:rPr>
      <w:b/>
      <w:bCs/>
      <w:color w:val="2F5496"/>
      <w:sz w:val="25"/>
      <w:szCs w:val="25"/>
      <w:rFonts w:ascii="Calibri" w:cs="Calibri" w:eastAsia="Calibri" w:hAnsi="Calibri"/>
    </w:rPr>
  </w:style>
  <w:style w:type="paragraph" w:styleId="Heading3">
    <w:name w:val="Heading 3"/>
    <w:basedOn w:val="Normal"/>
    <w:next w:val="Normal"/>
    <w:qFormat/>
    <w:pPr>
      <w:spacing w:before="160" w:after="80"/>
      <w:outlineLvl w:val="2"/>
    </w:pPr>
    <w:rPr>
      <w:b/>
      <w:bCs/>
      <w:color w:val="2F5496"/>
      <w:sz w:val="22"/>
      <w:szCs w:val="22"/>
      <w:rFonts w:ascii="Calibri" w:cs="Calibri" w:eastAsia="Calibri" w:hAnsi="Calibri"/>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_usbkwz69ouflyv2gilmw" Type="http://schemas.openxmlformats.org/officeDocument/2006/relationships/hyperlink" Target="https://github.com/cgokdere/core-stack" TargetMode="External"/><Relationship Id="rIdvzwv2c1ypp5j5wxv4rub_" Type="http://schemas.openxmlformats.org/officeDocument/2006/relationships/hyperlink" Target="https://github.com/cgokdere/core-stack/actions/workflows/ci.yml" TargetMode="External"/><Relationship Id="rId7" Type="http://schemas.openxmlformats.org/officeDocument/2006/relationships/image" Target="media/a3c9c59b5ce30d9ec7c80adcde35d05d8a6701d6.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dc:title>
  <dc:creator>CoreStack</dc:creator>
  <cp:lastModifiedBy>Un-named</cp:lastModifiedBy>
  <cp:revision>1</cp:revision>
  <dcterms:created xsi:type="dcterms:W3CDTF">2026-10-25T12:03:59.381Z</dcterms:created>
  <dcterms:modified xsi:type="dcterms:W3CDTF">2026-10-25T12:03:59.382Z</dcterms:modified>
</cp:coreProperties>
</file>

<file path=docProps/custom.xml><?xml version="1.0" encoding="utf-8"?>
<Properties xmlns="http://schemas.openxmlformats.org/officeDocument/2006/custom-properties" xmlns:vt="http://schemas.openxmlformats.org/officeDocument/2006/docPropsVTypes"/>
</file>