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685737"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65A1E602" w14:textId="015A0430" w:rsidR="00081349"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6487969" w:history="1">
            <w:r w:rsidR="00081349" w:rsidRPr="000D112D">
              <w:rPr>
                <w:rStyle w:val="Hyperlink"/>
                <w:rFonts w:eastAsia="Times New Roman"/>
                <w:noProof/>
                <w:lang w:val="de-DE"/>
              </w:rPr>
              <w:t>Einleitung</w:t>
            </w:r>
            <w:r w:rsidR="00081349">
              <w:rPr>
                <w:noProof/>
                <w:webHidden/>
              </w:rPr>
              <w:tab/>
            </w:r>
            <w:r w:rsidR="00081349">
              <w:rPr>
                <w:noProof/>
                <w:webHidden/>
              </w:rPr>
              <w:fldChar w:fldCharType="begin"/>
            </w:r>
            <w:r w:rsidR="00081349">
              <w:rPr>
                <w:noProof/>
                <w:webHidden/>
              </w:rPr>
              <w:instrText xml:space="preserve"> PAGEREF _Toc516487969 \h </w:instrText>
            </w:r>
            <w:r w:rsidR="00081349">
              <w:rPr>
                <w:noProof/>
                <w:webHidden/>
              </w:rPr>
            </w:r>
            <w:r w:rsidR="00081349">
              <w:rPr>
                <w:noProof/>
                <w:webHidden/>
              </w:rPr>
              <w:fldChar w:fldCharType="separate"/>
            </w:r>
            <w:r w:rsidR="00081349">
              <w:rPr>
                <w:noProof/>
                <w:webHidden/>
              </w:rPr>
              <w:t>3</w:t>
            </w:r>
            <w:r w:rsidR="00081349">
              <w:rPr>
                <w:noProof/>
                <w:webHidden/>
              </w:rPr>
              <w:fldChar w:fldCharType="end"/>
            </w:r>
          </w:hyperlink>
        </w:p>
        <w:p w14:paraId="0F01DA68" w14:textId="180295FA" w:rsidR="00081349" w:rsidRDefault="00081349">
          <w:pPr>
            <w:pStyle w:val="Verzeichnis1"/>
            <w:tabs>
              <w:tab w:val="right" w:leader="dot" w:pos="9016"/>
            </w:tabs>
            <w:rPr>
              <w:rFonts w:eastAsiaTheme="minorEastAsia"/>
              <w:noProof/>
              <w:sz w:val="22"/>
              <w:lang w:eastAsia="en-GB"/>
            </w:rPr>
          </w:pPr>
          <w:hyperlink w:anchor="_Toc516487970" w:history="1">
            <w:r w:rsidRPr="000D112D">
              <w:rPr>
                <w:rStyle w:val="Hyperlink"/>
                <w:rFonts w:eastAsia="Times New Roman"/>
                <w:noProof/>
                <w:lang w:val="de-DE"/>
              </w:rPr>
              <w:t>Definitionen &amp; Forschungsstand</w:t>
            </w:r>
            <w:r>
              <w:rPr>
                <w:noProof/>
                <w:webHidden/>
              </w:rPr>
              <w:tab/>
            </w:r>
            <w:r>
              <w:rPr>
                <w:noProof/>
                <w:webHidden/>
              </w:rPr>
              <w:fldChar w:fldCharType="begin"/>
            </w:r>
            <w:r>
              <w:rPr>
                <w:noProof/>
                <w:webHidden/>
              </w:rPr>
              <w:instrText xml:space="preserve"> PAGEREF _Toc516487970 \h </w:instrText>
            </w:r>
            <w:r>
              <w:rPr>
                <w:noProof/>
                <w:webHidden/>
              </w:rPr>
            </w:r>
            <w:r>
              <w:rPr>
                <w:noProof/>
                <w:webHidden/>
              </w:rPr>
              <w:fldChar w:fldCharType="separate"/>
            </w:r>
            <w:r>
              <w:rPr>
                <w:noProof/>
                <w:webHidden/>
              </w:rPr>
              <w:t>3</w:t>
            </w:r>
            <w:r>
              <w:rPr>
                <w:noProof/>
                <w:webHidden/>
              </w:rPr>
              <w:fldChar w:fldCharType="end"/>
            </w:r>
          </w:hyperlink>
        </w:p>
        <w:p w14:paraId="55248F09" w14:textId="3F9A8DD6" w:rsidR="00081349" w:rsidRDefault="00081349">
          <w:pPr>
            <w:pStyle w:val="Verzeichnis2"/>
            <w:tabs>
              <w:tab w:val="right" w:leader="dot" w:pos="9016"/>
            </w:tabs>
            <w:rPr>
              <w:rFonts w:eastAsiaTheme="minorEastAsia"/>
              <w:noProof/>
              <w:sz w:val="22"/>
              <w:lang w:eastAsia="en-GB"/>
            </w:rPr>
          </w:pPr>
          <w:hyperlink w:anchor="_Toc516487971" w:history="1">
            <w:r w:rsidRPr="000D112D">
              <w:rPr>
                <w:rStyle w:val="Hyperlink"/>
                <w:noProof/>
                <w:lang w:val="de-DE"/>
              </w:rPr>
              <w:t>Definitionen</w:t>
            </w:r>
            <w:r>
              <w:rPr>
                <w:noProof/>
                <w:webHidden/>
              </w:rPr>
              <w:tab/>
            </w:r>
            <w:r>
              <w:rPr>
                <w:noProof/>
                <w:webHidden/>
              </w:rPr>
              <w:fldChar w:fldCharType="begin"/>
            </w:r>
            <w:r>
              <w:rPr>
                <w:noProof/>
                <w:webHidden/>
              </w:rPr>
              <w:instrText xml:space="preserve"> PAGEREF _Toc516487971 \h </w:instrText>
            </w:r>
            <w:r>
              <w:rPr>
                <w:noProof/>
                <w:webHidden/>
              </w:rPr>
            </w:r>
            <w:r>
              <w:rPr>
                <w:noProof/>
                <w:webHidden/>
              </w:rPr>
              <w:fldChar w:fldCharType="separate"/>
            </w:r>
            <w:r>
              <w:rPr>
                <w:noProof/>
                <w:webHidden/>
              </w:rPr>
              <w:t>3</w:t>
            </w:r>
            <w:r>
              <w:rPr>
                <w:noProof/>
                <w:webHidden/>
              </w:rPr>
              <w:fldChar w:fldCharType="end"/>
            </w:r>
          </w:hyperlink>
        </w:p>
        <w:p w14:paraId="76904281" w14:textId="758BFDF2" w:rsidR="00081349" w:rsidRDefault="00081349">
          <w:pPr>
            <w:pStyle w:val="Verzeichnis3"/>
            <w:tabs>
              <w:tab w:val="right" w:leader="dot" w:pos="9016"/>
            </w:tabs>
            <w:rPr>
              <w:rFonts w:eastAsiaTheme="minorEastAsia"/>
              <w:noProof/>
              <w:sz w:val="22"/>
              <w:lang w:eastAsia="en-GB"/>
            </w:rPr>
          </w:pPr>
          <w:hyperlink w:anchor="_Toc516487972" w:history="1">
            <w:r w:rsidRPr="000D112D">
              <w:rPr>
                <w:rStyle w:val="Hyperlink"/>
                <w:noProof/>
                <w:lang w:val="de-DE"/>
              </w:rPr>
              <w:t>Medienkompetenz (Fokus auf Vorschulalter)</w:t>
            </w:r>
            <w:r>
              <w:rPr>
                <w:noProof/>
                <w:webHidden/>
              </w:rPr>
              <w:tab/>
            </w:r>
            <w:r>
              <w:rPr>
                <w:noProof/>
                <w:webHidden/>
              </w:rPr>
              <w:fldChar w:fldCharType="begin"/>
            </w:r>
            <w:r>
              <w:rPr>
                <w:noProof/>
                <w:webHidden/>
              </w:rPr>
              <w:instrText xml:space="preserve"> PAGEREF _Toc516487972 \h </w:instrText>
            </w:r>
            <w:r>
              <w:rPr>
                <w:noProof/>
                <w:webHidden/>
              </w:rPr>
            </w:r>
            <w:r>
              <w:rPr>
                <w:noProof/>
                <w:webHidden/>
              </w:rPr>
              <w:fldChar w:fldCharType="separate"/>
            </w:r>
            <w:r>
              <w:rPr>
                <w:noProof/>
                <w:webHidden/>
              </w:rPr>
              <w:t>3</w:t>
            </w:r>
            <w:r>
              <w:rPr>
                <w:noProof/>
                <w:webHidden/>
              </w:rPr>
              <w:fldChar w:fldCharType="end"/>
            </w:r>
          </w:hyperlink>
        </w:p>
        <w:p w14:paraId="175440D5" w14:textId="7F324D8E" w:rsidR="00081349" w:rsidRDefault="00081349">
          <w:pPr>
            <w:pStyle w:val="Verzeichnis3"/>
            <w:tabs>
              <w:tab w:val="right" w:leader="dot" w:pos="9016"/>
            </w:tabs>
            <w:rPr>
              <w:rFonts w:eastAsiaTheme="minorEastAsia"/>
              <w:noProof/>
              <w:sz w:val="22"/>
              <w:lang w:eastAsia="en-GB"/>
            </w:rPr>
          </w:pPr>
          <w:hyperlink w:anchor="_Toc516487973" w:history="1">
            <w:r w:rsidRPr="000D112D">
              <w:rPr>
                <w:rStyle w:val="Hyperlink"/>
                <w:noProof/>
                <w:lang w:val="de-DE"/>
              </w:rPr>
              <w:t>„Interaktion“ (um als Kriterium verwenden zu können)</w:t>
            </w:r>
            <w:r>
              <w:rPr>
                <w:noProof/>
                <w:webHidden/>
              </w:rPr>
              <w:tab/>
            </w:r>
            <w:r>
              <w:rPr>
                <w:noProof/>
                <w:webHidden/>
              </w:rPr>
              <w:fldChar w:fldCharType="begin"/>
            </w:r>
            <w:r>
              <w:rPr>
                <w:noProof/>
                <w:webHidden/>
              </w:rPr>
              <w:instrText xml:space="preserve"> PAGEREF _Toc516487973 \h </w:instrText>
            </w:r>
            <w:r>
              <w:rPr>
                <w:noProof/>
                <w:webHidden/>
              </w:rPr>
            </w:r>
            <w:r>
              <w:rPr>
                <w:noProof/>
                <w:webHidden/>
              </w:rPr>
              <w:fldChar w:fldCharType="separate"/>
            </w:r>
            <w:r>
              <w:rPr>
                <w:noProof/>
                <w:webHidden/>
              </w:rPr>
              <w:t>3</w:t>
            </w:r>
            <w:r>
              <w:rPr>
                <w:noProof/>
                <w:webHidden/>
              </w:rPr>
              <w:fldChar w:fldCharType="end"/>
            </w:r>
          </w:hyperlink>
        </w:p>
        <w:p w14:paraId="1647E97F" w14:textId="55EA56B8" w:rsidR="00081349" w:rsidRDefault="00081349">
          <w:pPr>
            <w:pStyle w:val="Verzeichnis2"/>
            <w:tabs>
              <w:tab w:val="right" w:leader="dot" w:pos="9016"/>
            </w:tabs>
            <w:rPr>
              <w:rFonts w:eastAsiaTheme="minorEastAsia"/>
              <w:noProof/>
              <w:sz w:val="22"/>
              <w:lang w:eastAsia="en-GB"/>
            </w:rPr>
          </w:pPr>
          <w:hyperlink w:anchor="_Toc516487974" w:history="1">
            <w:r w:rsidRPr="000D112D">
              <w:rPr>
                <w:rStyle w:val="Hyperlink"/>
                <w:rFonts w:eastAsia="Times New Roman"/>
                <w:noProof/>
                <w:lang w:val="de-DE"/>
              </w:rPr>
              <w:t>Wissenschaftlicher Stand</w:t>
            </w:r>
            <w:r>
              <w:rPr>
                <w:noProof/>
                <w:webHidden/>
              </w:rPr>
              <w:tab/>
            </w:r>
            <w:r>
              <w:rPr>
                <w:noProof/>
                <w:webHidden/>
              </w:rPr>
              <w:fldChar w:fldCharType="begin"/>
            </w:r>
            <w:r>
              <w:rPr>
                <w:noProof/>
                <w:webHidden/>
              </w:rPr>
              <w:instrText xml:space="preserve"> PAGEREF _Toc516487974 \h </w:instrText>
            </w:r>
            <w:r>
              <w:rPr>
                <w:noProof/>
                <w:webHidden/>
              </w:rPr>
            </w:r>
            <w:r>
              <w:rPr>
                <w:noProof/>
                <w:webHidden/>
              </w:rPr>
              <w:fldChar w:fldCharType="separate"/>
            </w:r>
            <w:r>
              <w:rPr>
                <w:noProof/>
                <w:webHidden/>
              </w:rPr>
              <w:t>4</w:t>
            </w:r>
            <w:r>
              <w:rPr>
                <w:noProof/>
                <w:webHidden/>
              </w:rPr>
              <w:fldChar w:fldCharType="end"/>
            </w:r>
          </w:hyperlink>
        </w:p>
        <w:p w14:paraId="5FD576DD" w14:textId="7B1DD0FD" w:rsidR="00081349" w:rsidRDefault="00081349">
          <w:pPr>
            <w:pStyle w:val="Verzeichnis3"/>
            <w:tabs>
              <w:tab w:val="right" w:leader="dot" w:pos="9016"/>
            </w:tabs>
            <w:rPr>
              <w:rFonts w:eastAsiaTheme="minorEastAsia"/>
              <w:noProof/>
              <w:sz w:val="22"/>
              <w:lang w:eastAsia="en-GB"/>
            </w:rPr>
          </w:pPr>
          <w:hyperlink w:anchor="_Toc516487975" w:history="1">
            <w:r w:rsidRPr="000D112D">
              <w:rPr>
                <w:rStyle w:val="Hyperlink"/>
                <w:noProof/>
                <w:lang w:val="de-DE"/>
              </w:rPr>
              <w:t>Augmented Reality-Apps</w:t>
            </w:r>
            <w:r>
              <w:rPr>
                <w:noProof/>
                <w:webHidden/>
              </w:rPr>
              <w:tab/>
            </w:r>
            <w:r>
              <w:rPr>
                <w:noProof/>
                <w:webHidden/>
              </w:rPr>
              <w:fldChar w:fldCharType="begin"/>
            </w:r>
            <w:r>
              <w:rPr>
                <w:noProof/>
                <w:webHidden/>
              </w:rPr>
              <w:instrText xml:space="preserve"> PAGEREF _Toc516487975 \h </w:instrText>
            </w:r>
            <w:r>
              <w:rPr>
                <w:noProof/>
                <w:webHidden/>
              </w:rPr>
            </w:r>
            <w:r>
              <w:rPr>
                <w:noProof/>
                <w:webHidden/>
              </w:rPr>
              <w:fldChar w:fldCharType="separate"/>
            </w:r>
            <w:r>
              <w:rPr>
                <w:noProof/>
                <w:webHidden/>
              </w:rPr>
              <w:t>4</w:t>
            </w:r>
            <w:r>
              <w:rPr>
                <w:noProof/>
                <w:webHidden/>
              </w:rPr>
              <w:fldChar w:fldCharType="end"/>
            </w:r>
          </w:hyperlink>
        </w:p>
        <w:p w14:paraId="1B3DF24D" w14:textId="3F4E06CE" w:rsidR="00081349" w:rsidRDefault="00081349">
          <w:pPr>
            <w:pStyle w:val="Verzeichnis2"/>
            <w:tabs>
              <w:tab w:val="right" w:leader="dot" w:pos="9016"/>
            </w:tabs>
            <w:rPr>
              <w:rFonts w:eastAsiaTheme="minorEastAsia"/>
              <w:noProof/>
              <w:sz w:val="22"/>
              <w:lang w:eastAsia="en-GB"/>
            </w:rPr>
          </w:pPr>
          <w:hyperlink w:anchor="_Toc516487976" w:history="1">
            <w:r w:rsidRPr="000D112D">
              <w:rPr>
                <w:rStyle w:val="Hyperlink"/>
                <w:rFonts w:eastAsia="Times New Roman"/>
                <w:noProof/>
                <w:lang w:val="de-DE"/>
              </w:rPr>
              <w:t>Kriterienkatalog</w:t>
            </w:r>
            <w:r>
              <w:rPr>
                <w:noProof/>
                <w:webHidden/>
              </w:rPr>
              <w:tab/>
            </w:r>
            <w:r>
              <w:rPr>
                <w:noProof/>
                <w:webHidden/>
              </w:rPr>
              <w:fldChar w:fldCharType="begin"/>
            </w:r>
            <w:r>
              <w:rPr>
                <w:noProof/>
                <w:webHidden/>
              </w:rPr>
              <w:instrText xml:space="preserve"> PAGEREF _Toc516487976 \h </w:instrText>
            </w:r>
            <w:r>
              <w:rPr>
                <w:noProof/>
                <w:webHidden/>
              </w:rPr>
            </w:r>
            <w:r>
              <w:rPr>
                <w:noProof/>
                <w:webHidden/>
              </w:rPr>
              <w:fldChar w:fldCharType="separate"/>
            </w:r>
            <w:r>
              <w:rPr>
                <w:noProof/>
                <w:webHidden/>
              </w:rPr>
              <w:t>4</w:t>
            </w:r>
            <w:r>
              <w:rPr>
                <w:noProof/>
                <w:webHidden/>
              </w:rPr>
              <w:fldChar w:fldCharType="end"/>
            </w:r>
          </w:hyperlink>
        </w:p>
        <w:p w14:paraId="32852AAC" w14:textId="39CB95AF" w:rsidR="00081349" w:rsidRDefault="00081349">
          <w:pPr>
            <w:pStyle w:val="Verzeichnis3"/>
            <w:tabs>
              <w:tab w:val="right" w:leader="dot" w:pos="9016"/>
            </w:tabs>
            <w:rPr>
              <w:rFonts w:eastAsiaTheme="minorEastAsia"/>
              <w:noProof/>
              <w:sz w:val="22"/>
              <w:lang w:eastAsia="en-GB"/>
            </w:rPr>
          </w:pPr>
          <w:hyperlink w:anchor="_Toc516487977" w:history="1">
            <w:r w:rsidRPr="000D112D">
              <w:rPr>
                <w:rStyle w:val="Hyperlink"/>
                <w:rFonts w:eastAsia="Times New Roman"/>
                <w:noProof/>
                <w:lang w:val="de-DE"/>
              </w:rPr>
              <w:t>Interaktion/Interaktivität (eher GameStudy-Begriff als Sozialwissenschaftlicher)</w:t>
            </w:r>
            <w:r>
              <w:rPr>
                <w:noProof/>
                <w:webHidden/>
              </w:rPr>
              <w:tab/>
            </w:r>
            <w:r>
              <w:rPr>
                <w:noProof/>
                <w:webHidden/>
              </w:rPr>
              <w:fldChar w:fldCharType="begin"/>
            </w:r>
            <w:r>
              <w:rPr>
                <w:noProof/>
                <w:webHidden/>
              </w:rPr>
              <w:instrText xml:space="preserve"> PAGEREF _Toc516487977 \h </w:instrText>
            </w:r>
            <w:r>
              <w:rPr>
                <w:noProof/>
                <w:webHidden/>
              </w:rPr>
            </w:r>
            <w:r>
              <w:rPr>
                <w:noProof/>
                <w:webHidden/>
              </w:rPr>
              <w:fldChar w:fldCharType="separate"/>
            </w:r>
            <w:r>
              <w:rPr>
                <w:noProof/>
                <w:webHidden/>
              </w:rPr>
              <w:t>5</w:t>
            </w:r>
            <w:r>
              <w:rPr>
                <w:noProof/>
                <w:webHidden/>
              </w:rPr>
              <w:fldChar w:fldCharType="end"/>
            </w:r>
          </w:hyperlink>
        </w:p>
        <w:p w14:paraId="39C2D2E4" w14:textId="3479183B" w:rsidR="00081349" w:rsidRDefault="00081349">
          <w:pPr>
            <w:pStyle w:val="Verzeichnis3"/>
            <w:tabs>
              <w:tab w:val="right" w:leader="dot" w:pos="9016"/>
            </w:tabs>
            <w:rPr>
              <w:rFonts w:eastAsiaTheme="minorEastAsia"/>
              <w:noProof/>
              <w:sz w:val="22"/>
              <w:lang w:eastAsia="en-GB"/>
            </w:rPr>
          </w:pPr>
          <w:hyperlink w:anchor="_Toc516487978" w:history="1">
            <w:r w:rsidRPr="000D112D">
              <w:rPr>
                <w:rStyle w:val="Hyperlink"/>
                <w:rFonts w:eastAsia="Times New Roman"/>
                <w:noProof/>
                <w:lang w:val="de-DE"/>
              </w:rPr>
              <w:t>Pädagogischer Lernwert? Art der Spieleraktion? (Abgrenzen – wir sind keine Pädagogen!)</w:t>
            </w:r>
            <w:r>
              <w:rPr>
                <w:noProof/>
                <w:webHidden/>
              </w:rPr>
              <w:tab/>
            </w:r>
            <w:r>
              <w:rPr>
                <w:noProof/>
                <w:webHidden/>
              </w:rPr>
              <w:fldChar w:fldCharType="begin"/>
            </w:r>
            <w:r>
              <w:rPr>
                <w:noProof/>
                <w:webHidden/>
              </w:rPr>
              <w:instrText xml:space="preserve"> PAGEREF _Toc516487978 \h </w:instrText>
            </w:r>
            <w:r>
              <w:rPr>
                <w:noProof/>
                <w:webHidden/>
              </w:rPr>
            </w:r>
            <w:r>
              <w:rPr>
                <w:noProof/>
                <w:webHidden/>
              </w:rPr>
              <w:fldChar w:fldCharType="separate"/>
            </w:r>
            <w:r>
              <w:rPr>
                <w:noProof/>
                <w:webHidden/>
              </w:rPr>
              <w:t>5</w:t>
            </w:r>
            <w:r>
              <w:rPr>
                <w:noProof/>
                <w:webHidden/>
              </w:rPr>
              <w:fldChar w:fldCharType="end"/>
            </w:r>
          </w:hyperlink>
        </w:p>
        <w:p w14:paraId="02213678" w14:textId="20479778" w:rsidR="00081349" w:rsidRDefault="00081349">
          <w:pPr>
            <w:pStyle w:val="Verzeichnis3"/>
            <w:tabs>
              <w:tab w:val="right" w:leader="dot" w:pos="9016"/>
            </w:tabs>
            <w:rPr>
              <w:rFonts w:eastAsiaTheme="minorEastAsia"/>
              <w:noProof/>
              <w:sz w:val="22"/>
              <w:lang w:eastAsia="en-GB"/>
            </w:rPr>
          </w:pPr>
          <w:hyperlink w:anchor="_Toc516487979" w:history="1">
            <w:r w:rsidRPr="000D112D">
              <w:rPr>
                <w:rStyle w:val="Hyperlink"/>
                <w:rFonts w:eastAsia="Times New Roman"/>
                <w:noProof/>
                <w:lang w:val="de-DE"/>
              </w:rPr>
              <w:t>Gender-Debatte? (</w:t>
            </w:r>
            <w:r w:rsidRPr="000D112D">
              <w:rPr>
                <w:rStyle w:val="Hyperlink"/>
                <w:rFonts w:eastAsia="Times New Roman"/>
                <w:noProof/>
                <w:lang w:val="de-DE"/>
              </w:rPr>
              <w:sym w:font="Wingdings" w:char="F0E0"/>
            </w:r>
            <w:r w:rsidRPr="000D112D">
              <w:rPr>
                <w:rStyle w:val="Hyperlink"/>
                <w:rFonts w:eastAsia="Times New Roman"/>
                <w:noProof/>
                <w:lang w:val="de-DE"/>
              </w:rPr>
              <w:t xml:space="preserve"> Lillifee) Marketing-mässig, adressiert an wen, aber wieder – Abgrenzen!</w:t>
            </w:r>
            <w:r>
              <w:rPr>
                <w:noProof/>
                <w:webHidden/>
              </w:rPr>
              <w:tab/>
            </w:r>
            <w:r>
              <w:rPr>
                <w:noProof/>
                <w:webHidden/>
              </w:rPr>
              <w:fldChar w:fldCharType="begin"/>
            </w:r>
            <w:r>
              <w:rPr>
                <w:noProof/>
                <w:webHidden/>
              </w:rPr>
              <w:instrText xml:space="preserve"> PAGEREF _Toc516487979 \h </w:instrText>
            </w:r>
            <w:r>
              <w:rPr>
                <w:noProof/>
                <w:webHidden/>
              </w:rPr>
            </w:r>
            <w:r>
              <w:rPr>
                <w:noProof/>
                <w:webHidden/>
              </w:rPr>
              <w:fldChar w:fldCharType="separate"/>
            </w:r>
            <w:r>
              <w:rPr>
                <w:noProof/>
                <w:webHidden/>
              </w:rPr>
              <w:t>5</w:t>
            </w:r>
            <w:r>
              <w:rPr>
                <w:noProof/>
                <w:webHidden/>
              </w:rPr>
              <w:fldChar w:fldCharType="end"/>
            </w:r>
          </w:hyperlink>
        </w:p>
        <w:p w14:paraId="4F335191" w14:textId="50448099" w:rsidR="00081349" w:rsidRDefault="00081349">
          <w:pPr>
            <w:pStyle w:val="Verzeichnis3"/>
            <w:tabs>
              <w:tab w:val="right" w:leader="dot" w:pos="9016"/>
            </w:tabs>
            <w:rPr>
              <w:rFonts w:eastAsiaTheme="minorEastAsia"/>
              <w:noProof/>
              <w:sz w:val="22"/>
              <w:lang w:eastAsia="en-GB"/>
            </w:rPr>
          </w:pPr>
          <w:hyperlink w:anchor="_Toc516487980" w:history="1">
            <w:r w:rsidRPr="000D112D">
              <w:rPr>
                <w:rStyle w:val="Hyperlink"/>
                <w:rFonts w:eastAsia="Times New Roman"/>
                <w:noProof/>
                <w:lang w:val="de-DE"/>
              </w:rPr>
              <w:t>AR-Qualität (wie ist es umgesetzt)</w:t>
            </w:r>
            <w:r>
              <w:rPr>
                <w:noProof/>
                <w:webHidden/>
              </w:rPr>
              <w:tab/>
            </w:r>
            <w:r>
              <w:rPr>
                <w:noProof/>
                <w:webHidden/>
              </w:rPr>
              <w:fldChar w:fldCharType="begin"/>
            </w:r>
            <w:r>
              <w:rPr>
                <w:noProof/>
                <w:webHidden/>
              </w:rPr>
              <w:instrText xml:space="preserve"> PAGEREF _Toc516487980 \h </w:instrText>
            </w:r>
            <w:r>
              <w:rPr>
                <w:noProof/>
                <w:webHidden/>
              </w:rPr>
            </w:r>
            <w:r>
              <w:rPr>
                <w:noProof/>
                <w:webHidden/>
              </w:rPr>
              <w:fldChar w:fldCharType="separate"/>
            </w:r>
            <w:r>
              <w:rPr>
                <w:noProof/>
                <w:webHidden/>
              </w:rPr>
              <w:t>5</w:t>
            </w:r>
            <w:r>
              <w:rPr>
                <w:noProof/>
                <w:webHidden/>
              </w:rPr>
              <w:fldChar w:fldCharType="end"/>
            </w:r>
          </w:hyperlink>
        </w:p>
        <w:p w14:paraId="7ECCF573" w14:textId="491F2E25" w:rsidR="00081349" w:rsidRDefault="00081349">
          <w:pPr>
            <w:pStyle w:val="Verzeichnis3"/>
            <w:tabs>
              <w:tab w:val="right" w:leader="dot" w:pos="9016"/>
            </w:tabs>
            <w:rPr>
              <w:rFonts w:eastAsiaTheme="minorEastAsia"/>
              <w:noProof/>
              <w:sz w:val="22"/>
              <w:lang w:eastAsia="en-GB"/>
            </w:rPr>
          </w:pPr>
          <w:hyperlink w:anchor="_Toc516487981" w:history="1">
            <w:r w:rsidRPr="000D112D">
              <w:rPr>
                <w:rStyle w:val="Hyperlink"/>
                <w:rFonts w:eastAsia="Times New Roman"/>
                <w:noProof/>
                <w:lang w:val="de-DE"/>
              </w:rPr>
              <w:t>Zielgruppe</w:t>
            </w:r>
            <w:r>
              <w:rPr>
                <w:noProof/>
                <w:webHidden/>
              </w:rPr>
              <w:tab/>
            </w:r>
            <w:r>
              <w:rPr>
                <w:noProof/>
                <w:webHidden/>
              </w:rPr>
              <w:fldChar w:fldCharType="begin"/>
            </w:r>
            <w:r>
              <w:rPr>
                <w:noProof/>
                <w:webHidden/>
              </w:rPr>
              <w:instrText xml:space="preserve"> PAGEREF _Toc516487981 \h </w:instrText>
            </w:r>
            <w:r>
              <w:rPr>
                <w:noProof/>
                <w:webHidden/>
              </w:rPr>
            </w:r>
            <w:r>
              <w:rPr>
                <w:noProof/>
                <w:webHidden/>
              </w:rPr>
              <w:fldChar w:fldCharType="separate"/>
            </w:r>
            <w:r>
              <w:rPr>
                <w:noProof/>
                <w:webHidden/>
              </w:rPr>
              <w:t>5</w:t>
            </w:r>
            <w:r>
              <w:rPr>
                <w:noProof/>
                <w:webHidden/>
              </w:rPr>
              <w:fldChar w:fldCharType="end"/>
            </w:r>
          </w:hyperlink>
        </w:p>
        <w:p w14:paraId="17F14274" w14:textId="27F40667" w:rsidR="00081349" w:rsidRDefault="00081349">
          <w:pPr>
            <w:pStyle w:val="Verzeichnis2"/>
            <w:tabs>
              <w:tab w:val="right" w:leader="dot" w:pos="9016"/>
            </w:tabs>
            <w:rPr>
              <w:rFonts w:eastAsiaTheme="minorEastAsia"/>
              <w:noProof/>
              <w:sz w:val="22"/>
              <w:lang w:eastAsia="en-GB"/>
            </w:rPr>
          </w:pPr>
          <w:hyperlink w:anchor="_Toc516487982" w:history="1">
            <w:r w:rsidRPr="000D112D">
              <w:rPr>
                <w:rStyle w:val="Hyperlink"/>
                <w:rFonts w:eastAsia="Times New Roman"/>
                <w:noProof/>
                <w:lang w:val="de-DE"/>
              </w:rPr>
              <w:t>Welche Apps gehen in eine ähnliche Richtung?</w:t>
            </w:r>
            <w:r>
              <w:rPr>
                <w:noProof/>
                <w:webHidden/>
              </w:rPr>
              <w:tab/>
            </w:r>
            <w:r>
              <w:rPr>
                <w:noProof/>
                <w:webHidden/>
              </w:rPr>
              <w:fldChar w:fldCharType="begin"/>
            </w:r>
            <w:r>
              <w:rPr>
                <w:noProof/>
                <w:webHidden/>
              </w:rPr>
              <w:instrText xml:space="preserve"> PAGEREF _Toc516487982 \h </w:instrText>
            </w:r>
            <w:r>
              <w:rPr>
                <w:noProof/>
                <w:webHidden/>
              </w:rPr>
            </w:r>
            <w:r>
              <w:rPr>
                <w:noProof/>
                <w:webHidden/>
              </w:rPr>
              <w:fldChar w:fldCharType="separate"/>
            </w:r>
            <w:r>
              <w:rPr>
                <w:noProof/>
                <w:webHidden/>
              </w:rPr>
              <w:t>6</w:t>
            </w:r>
            <w:r>
              <w:rPr>
                <w:noProof/>
                <w:webHidden/>
              </w:rPr>
              <w:fldChar w:fldCharType="end"/>
            </w:r>
          </w:hyperlink>
        </w:p>
        <w:p w14:paraId="1D8F116B" w14:textId="28DFAB40" w:rsidR="00081349" w:rsidRDefault="00081349">
          <w:pPr>
            <w:pStyle w:val="Verzeichnis2"/>
            <w:tabs>
              <w:tab w:val="right" w:leader="dot" w:pos="9016"/>
            </w:tabs>
            <w:rPr>
              <w:rFonts w:eastAsiaTheme="minorEastAsia"/>
              <w:noProof/>
              <w:sz w:val="22"/>
              <w:lang w:eastAsia="en-GB"/>
            </w:rPr>
          </w:pPr>
          <w:hyperlink w:anchor="_Toc516487983" w:history="1">
            <w:r w:rsidRPr="000D112D">
              <w:rPr>
                <w:rStyle w:val="Hyperlink"/>
                <w:rFonts w:eastAsia="Times New Roman"/>
                <w:noProof/>
                <w:lang w:val="de-DE"/>
              </w:rPr>
              <w:t>Abgrenzung und Konkretisierung unseres Konzepts</w:t>
            </w:r>
            <w:r>
              <w:rPr>
                <w:noProof/>
                <w:webHidden/>
              </w:rPr>
              <w:tab/>
            </w:r>
            <w:r>
              <w:rPr>
                <w:noProof/>
                <w:webHidden/>
              </w:rPr>
              <w:fldChar w:fldCharType="begin"/>
            </w:r>
            <w:r>
              <w:rPr>
                <w:noProof/>
                <w:webHidden/>
              </w:rPr>
              <w:instrText xml:space="preserve"> PAGEREF _Toc516487983 \h </w:instrText>
            </w:r>
            <w:r>
              <w:rPr>
                <w:noProof/>
                <w:webHidden/>
              </w:rPr>
            </w:r>
            <w:r>
              <w:rPr>
                <w:noProof/>
                <w:webHidden/>
              </w:rPr>
              <w:fldChar w:fldCharType="separate"/>
            </w:r>
            <w:r>
              <w:rPr>
                <w:noProof/>
                <w:webHidden/>
              </w:rPr>
              <w:t>7</w:t>
            </w:r>
            <w:r>
              <w:rPr>
                <w:noProof/>
                <w:webHidden/>
              </w:rPr>
              <w:fldChar w:fldCharType="end"/>
            </w:r>
          </w:hyperlink>
        </w:p>
        <w:p w14:paraId="149BEEF8" w14:textId="28816298" w:rsidR="00081349" w:rsidRDefault="00081349">
          <w:pPr>
            <w:pStyle w:val="Verzeichnis2"/>
            <w:tabs>
              <w:tab w:val="right" w:leader="dot" w:pos="9016"/>
            </w:tabs>
            <w:rPr>
              <w:rFonts w:eastAsiaTheme="minorEastAsia"/>
              <w:noProof/>
              <w:sz w:val="22"/>
              <w:lang w:eastAsia="en-GB"/>
            </w:rPr>
          </w:pPr>
          <w:hyperlink w:anchor="_Toc516487984" w:history="1">
            <w:r w:rsidRPr="000D112D">
              <w:rPr>
                <w:rStyle w:val="Hyperlink"/>
                <w:noProof/>
                <w:lang w:val="de-DE"/>
              </w:rPr>
              <w:t>Diskussion von Anforderungen/Zielgruppe</w:t>
            </w:r>
            <w:r>
              <w:rPr>
                <w:noProof/>
                <w:webHidden/>
              </w:rPr>
              <w:tab/>
            </w:r>
            <w:r>
              <w:rPr>
                <w:noProof/>
                <w:webHidden/>
              </w:rPr>
              <w:fldChar w:fldCharType="begin"/>
            </w:r>
            <w:r>
              <w:rPr>
                <w:noProof/>
                <w:webHidden/>
              </w:rPr>
              <w:instrText xml:space="preserve"> PAGEREF _Toc516487984 \h </w:instrText>
            </w:r>
            <w:r>
              <w:rPr>
                <w:noProof/>
                <w:webHidden/>
              </w:rPr>
            </w:r>
            <w:r>
              <w:rPr>
                <w:noProof/>
                <w:webHidden/>
              </w:rPr>
              <w:fldChar w:fldCharType="separate"/>
            </w:r>
            <w:r>
              <w:rPr>
                <w:noProof/>
                <w:webHidden/>
              </w:rPr>
              <w:t>8</w:t>
            </w:r>
            <w:r>
              <w:rPr>
                <w:noProof/>
                <w:webHidden/>
              </w:rPr>
              <w:fldChar w:fldCharType="end"/>
            </w:r>
          </w:hyperlink>
        </w:p>
        <w:p w14:paraId="3D2B634E" w14:textId="05D98D78" w:rsidR="00081349" w:rsidRDefault="00081349">
          <w:pPr>
            <w:pStyle w:val="Verzeichnis1"/>
            <w:tabs>
              <w:tab w:val="right" w:leader="dot" w:pos="9016"/>
            </w:tabs>
            <w:rPr>
              <w:rFonts w:eastAsiaTheme="minorEastAsia"/>
              <w:noProof/>
              <w:sz w:val="22"/>
              <w:lang w:eastAsia="en-GB"/>
            </w:rPr>
          </w:pPr>
          <w:hyperlink w:anchor="_Toc516487985" w:history="1">
            <w:r w:rsidRPr="000D112D">
              <w:rPr>
                <w:rStyle w:val="Hyperlink"/>
                <w:rFonts w:eastAsia="Times New Roman"/>
                <w:noProof/>
                <w:lang w:val="de-DE"/>
              </w:rPr>
              <w:t>Evaluation</w:t>
            </w:r>
            <w:r>
              <w:rPr>
                <w:noProof/>
                <w:webHidden/>
              </w:rPr>
              <w:tab/>
            </w:r>
            <w:r>
              <w:rPr>
                <w:noProof/>
                <w:webHidden/>
              </w:rPr>
              <w:fldChar w:fldCharType="begin"/>
            </w:r>
            <w:r>
              <w:rPr>
                <w:noProof/>
                <w:webHidden/>
              </w:rPr>
              <w:instrText xml:space="preserve"> PAGEREF _Toc516487985 \h </w:instrText>
            </w:r>
            <w:r>
              <w:rPr>
                <w:noProof/>
                <w:webHidden/>
              </w:rPr>
            </w:r>
            <w:r>
              <w:rPr>
                <w:noProof/>
                <w:webHidden/>
              </w:rPr>
              <w:fldChar w:fldCharType="separate"/>
            </w:r>
            <w:r>
              <w:rPr>
                <w:noProof/>
                <w:webHidden/>
              </w:rPr>
              <w:t>9</w:t>
            </w:r>
            <w:r>
              <w:rPr>
                <w:noProof/>
                <w:webHidden/>
              </w:rPr>
              <w:fldChar w:fldCharType="end"/>
            </w:r>
          </w:hyperlink>
        </w:p>
        <w:p w14:paraId="448D7E8D" w14:textId="4E95274B" w:rsidR="00081349" w:rsidRDefault="00081349">
          <w:pPr>
            <w:pStyle w:val="Verzeichnis3"/>
            <w:tabs>
              <w:tab w:val="right" w:leader="dot" w:pos="9016"/>
            </w:tabs>
            <w:rPr>
              <w:rFonts w:eastAsiaTheme="minorEastAsia"/>
              <w:noProof/>
              <w:sz w:val="22"/>
              <w:lang w:eastAsia="en-GB"/>
            </w:rPr>
          </w:pPr>
          <w:hyperlink w:anchor="_Toc516487986" w:history="1">
            <w:r w:rsidRPr="000D112D">
              <w:rPr>
                <w:rStyle w:val="Hyperlink"/>
                <w:noProof/>
                <w:lang w:val="de-DE"/>
              </w:rPr>
              <w:t>Vorüberlegungen</w:t>
            </w:r>
            <w:r>
              <w:rPr>
                <w:noProof/>
                <w:webHidden/>
              </w:rPr>
              <w:tab/>
            </w:r>
            <w:r>
              <w:rPr>
                <w:noProof/>
                <w:webHidden/>
              </w:rPr>
              <w:fldChar w:fldCharType="begin"/>
            </w:r>
            <w:r>
              <w:rPr>
                <w:noProof/>
                <w:webHidden/>
              </w:rPr>
              <w:instrText xml:space="preserve"> PAGEREF _Toc516487986 \h </w:instrText>
            </w:r>
            <w:r>
              <w:rPr>
                <w:noProof/>
                <w:webHidden/>
              </w:rPr>
            </w:r>
            <w:r>
              <w:rPr>
                <w:noProof/>
                <w:webHidden/>
              </w:rPr>
              <w:fldChar w:fldCharType="separate"/>
            </w:r>
            <w:r>
              <w:rPr>
                <w:noProof/>
                <w:webHidden/>
              </w:rPr>
              <w:t>9</w:t>
            </w:r>
            <w:r>
              <w:rPr>
                <w:noProof/>
                <w:webHidden/>
              </w:rPr>
              <w:fldChar w:fldCharType="end"/>
            </w:r>
          </w:hyperlink>
        </w:p>
        <w:p w14:paraId="033CD18D" w14:textId="2495A00B" w:rsidR="00081349" w:rsidRDefault="00081349">
          <w:pPr>
            <w:pStyle w:val="Verzeichnis3"/>
            <w:tabs>
              <w:tab w:val="right" w:leader="dot" w:pos="9016"/>
            </w:tabs>
            <w:rPr>
              <w:rFonts w:eastAsiaTheme="minorEastAsia"/>
              <w:noProof/>
              <w:sz w:val="22"/>
              <w:lang w:eastAsia="en-GB"/>
            </w:rPr>
          </w:pPr>
          <w:hyperlink w:anchor="_Toc516487987" w:history="1">
            <w:r w:rsidRPr="000D112D">
              <w:rPr>
                <w:rStyle w:val="Hyperlink"/>
                <w:noProof/>
                <w:lang w:val="de-DE"/>
              </w:rPr>
              <w:t>Fragebogen und Eckdaten</w:t>
            </w:r>
            <w:r>
              <w:rPr>
                <w:noProof/>
                <w:webHidden/>
              </w:rPr>
              <w:tab/>
            </w:r>
            <w:r>
              <w:rPr>
                <w:noProof/>
                <w:webHidden/>
              </w:rPr>
              <w:fldChar w:fldCharType="begin"/>
            </w:r>
            <w:r>
              <w:rPr>
                <w:noProof/>
                <w:webHidden/>
              </w:rPr>
              <w:instrText xml:space="preserve"> PAGEREF _Toc516487987 \h </w:instrText>
            </w:r>
            <w:r>
              <w:rPr>
                <w:noProof/>
                <w:webHidden/>
              </w:rPr>
            </w:r>
            <w:r>
              <w:rPr>
                <w:noProof/>
                <w:webHidden/>
              </w:rPr>
              <w:fldChar w:fldCharType="separate"/>
            </w:r>
            <w:r>
              <w:rPr>
                <w:noProof/>
                <w:webHidden/>
              </w:rPr>
              <w:t>10</w:t>
            </w:r>
            <w:r>
              <w:rPr>
                <w:noProof/>
                <w:webHidden/>
              </w:rPr>
              <w:fldChar w:fldCharType="end"/>
            </w:r>
          </w:hyperlink>
        </w:p>
        <w:p w14:paraId="4F3FB808" w14:textId="1A3D7F7A" w:rsidR="00081349" w:rsidRDefault="00081349">
          <w:pPr>
            <w:pStyle w:val="Verzeichnis3"/>
            <w:tabs>
              <w:tab w:val="right" w:leader="dot" w:pos="9016"/>
            </w:tabs>
            <w:rPr>
              <w:rFonts w:eastAsiaTheme="minorEastAsia"/>
              <w:noProof/>
              <w:sz w:val="22"/>
              <w:lang w:eastAsia="en-GB"/>
            </w:rPr>
          </w:pPr>
          <w:hyperlink w:anchor="_Toc516487988" w:history="1">
            <w:r w:rsidRPr="000D112D">
              <w:rPr>
                <w:rStyle w:val="Hyperlink"/>
                <w:noProof/>
                <w:lang w:val="de-DE"/>
              </w:rPr>
              <w:t>Wer ist unsere Zielgruppe?</w:t>
            </w:r>
            <w:r>
              <w:rPr>
                <w:noProof/>
                <w:webHidden/>
              </w:rPr>
              <w:tab/>
            </w:r>
            <w:r>
              <w:rPr>
                <w:noProof/>
                <w:webHidden/>
              </w:rPr>
              <w:fldChar w:fldCharType="begin"/>
            </w:r>
            <w:r>
              <w:rPr>
                <w:noProof/>
                <w:webHidden/>
              </w:rPr>
              <w:instrText xml:space="preserve"> PAGEREF _Toc516487988 \h </w:instrText>
            </w:r>
            <w:r>
              <w:rPr>
                <w:noProof/>
                <w:webHidden/>
              </w:rPr>
            </w:r>
            <w:r>
              <w:rPr>
                <w:noProof/>
                <w:webHidden/>
              </w:rPr>
              <w:fldChar w:fldCharType="separate"/>
            </w:r>
            <w:r>
              <w:rPr>
                <w:noProof/>
                <w:webHidden/>
              </w:rPr>
              <w:t>10</w:t>
            </w:r>
            <w:r>
              <w:rPr>
                <w:noProof/>
                <w:webHidden/>
              </w:rPr>
              <w:fldChar w:fldCharType="end"/>
            </w:r>
          </w:hyperlink>
        </w:p>
        <w:p w14:paraId="5A83F262" w14:textId="5DAFACA0" w:rsidR="00081349" w:rsidRDefault="00081349">
          <w:pPr>
            <w:pStyle w:val="Verzeichnis3"/>
            <w:tabs>
              <w:tab w:val="right" w:leader="dot" w:pos="9016"/>
            </w:tabs>
            <w:rPr>
              <w:rFonts w:eastAsiaTheme="minorEastAsia"/>
              <w:noProof/>
              <w:sz w:val="22"/>
              <w:lang w:eastAsia="en-GB"/>
            </w:rPr>
          </w:pPr>
          <w:hyperlink w:anchor="_Toc516487989" w:history="1">
            <w:r w:rsidRPr="000D112D">
              <w:rPr>
                <w:rStyle w:val="Hyperlink"/>
                <w:noProof/>
                <w:lang w:val="de-DE"/>
              </w:rPr>
              <w:t>Anforderungen an die App</w:t>
            </w:r>
            <w:r>
              <w:rPr>
                <w:noProof/>
                <w:webHidden/>
              </w:rPr>
              <w:tab/>
            </w:r>
            <w:r>
              <w:rPr>
                <w:noProof/>
                <w:webHidden/>
              </w:rPr>
              <w:fldChar w:fldCharType="begin"/>
            </w:r>
            <w:r>
              <w:rPr>
                <w:noProof/>
                <w:webHidden/>
              </w:rPr>
              <w:instrText xml:space="preserve"> PAGEREF _Toc516487989 \h </w:instrText>
            </w:r>
            <w:r>
              <w:rPr>
                <w:noProof/>
                <w:webHidden/>
              </w:rPr>
            </w:r>
            <w:r>
              <w:rPr>
                <w:noProof/>
                <w:webHidden/>
              </w:rPr>
              <w:fldChar w:fldCharType="separate"/>
            </w:r>
            <w:r>
              <w:rPr>
                <w:noProof/>
                <w:webHidden/>
              </w:rPr>
              <w:t>12</w:t>
            </w:r>
            <w:r>
              <w:rPr>
                <w:noProof/>
                <w:webHidden/>
              </w:rPr>
              <w:fldChar w:fldCharType="end"/>
            </w:r>
          </w:hyperlink>
        </w:p>
        <w:p w14:paraId="12F68487" w14:textId="7204D4D8" w:rsidR="00081349" w:rsidRDefault="00081349">
          <w:pPr>
            <w:pStyle w:val="Verzeichnis3"/>
            <w:tabs>
              <w:tab w:val="right" w:leader="dot" w:pos="9016"/>
            </w:tabs>
            <w:rPr>
              <w:rFonts w:eastAsiaTheme="minorEastAsia"/>
              <w:noProof/>
              <w:sz w:val="22"/>
              <w:lang w:eastAsia="en-GB"/>
            </w:rPr>
          </w:pPr>
          <w:hyperlink w:anchor="_Toc516487990" w:history="1">
            <w:r w:rsidRPr="000D112D">
              <w:rPr>
                <w:rStyle w:val="Hyperlink"/>
                <w:noProof/>
                <w:lang w:val="de-DE"/>
              </w:rPr>
              <w:t>Welche Ängste haben die Eltern?</w:t>
            </w:r>
            <w:r>
              <w:rPr>
                <w:noProof/>
                <w:webHidden/>
              </w:rPr>
              <w:tab/>
            </w:r>
            <w:r>
              <w:rPr>
                <w:noProof/>
                <w:webHidden/>
              </w:rPr>
              <w:fldChar w:fldCharType="begin"/>
            </w:r>
            <w:r>
              <w:rPr>
                <w:noProof/>
                <w:webHidden/>
              </w:rPr>
              <w:instrText xml:space="preserve"> PAGEREF _Toc516487990 \h </w:instrText>
            </w:r>
            <w:r>
              <w:rPr>
                <w:noProof/>
                <w:webHidden/>
              </w:rPr>
            </w:r>
            <w:r>
              <w:rPr>
                <w:noProof/>
                <w:webHidden/>
              </w:rPr>
              <w:fldChar w:fldCharType="separate"/>
            </w:r>
            <w:r>
              <w:rPr>
                <w:noProof/>
                <w:webHidden/>
              </w:rPr>
              <w:t>12</w:t>
            </w:r>
            <w:r>
              <w:rPr>
                <w:noProof/>
                <w:webHidden/>
              </w:rPr>
              <w:fldChar w:fldCharType="end"/>
            </w:r>
          </w:hyperlink>
        </w:p>
        <w:p w14:paraId="1646EA3D" w14:textId="0C76D57E" w:rsidR="00081349" w:rsidRDefault="00081349">
          <w:pPr>
            <w:pStyle w:val="Verzeichnis3"/>
            <w:tabs>
              <w:tab w:val="right" w:leader="dot" w:pos="9016"/>
            </w:tabs>
            <w:rPr>
              <w:rFonts w:eastAsiaTheme="minorEastAsia"/>
              <w:noProof/>
              <w:sz w:val="22"/>
              <w:lang w:eastAsia="en-GB"/>
            </w:rPr>
          </w:pPr>
          <w:hyperlink w:anchor="_Toc516487991" w:history="1">
            <w:r w:rsidRPr="000D112D">
              <w:rPr>
                <w:rStyle w:val="Hyperlink"/>
                <w:noProof/>
                <w:lang w:val="de-DE"/>
              </w:rPr>
              <w:t>Fazit</w:t>
            </w:r>
            <w:r>
              <w:rPr>
                <w:noProof/>
                <w:webHidden/>
              </w:rPr>
              <w:tab/>
            </w:r>
            <w:r>
              <w:rPr>
                <w:noProof/>
                <w:webHidden/>
              </w:rPr>
              <w:fldChar w:fldCharType="begin"/>
            </w:r>
            <w:r>
              <w:rPr>
                <w:noProof/>
                <w:webHidden/>
              </w:rPr>
              <w:instrText xml:space="preserve"> PAGEREF _Toc516487991 \h </w:instrText>
            </w:r>
            <w:r>
              <w:rPr>
                <w:noProof/>
                <w:webHidden/>
              </w:rPr>
            </w:r>
            <w:r>
              <w:rPr>
                <w:noProof/>
                <w:webHidden/>
              </w:rPr>
              <w:fldChar w:fldCharType="separate"/>
            </w:r>
            <w:r>
              <w:rPr>
                <w:noProof/>
                <w:webHidden/>
              </w:rPr>
              <w:t>13</w:t>
            </w:r>
            <w:r>
              <w:rPr>
                <w:noProof/>
                <w:webHidden/>
              </w:rPr>
              <w:fldChar w:fldCharType="end"/>
            </w:r>
          </w:hyperlink>
        </w:p>
        <w:p w14:paraId="3994ECAB" w14:textId="3F542CA6" w:rsidR="00081349" w:rsidRDefault="00081349">
          <w:pPr>
            <w:pStyle w:val="Verzeichnis2"/>
            <w:tabs>
              <w:tab w:val="right" w:leader="dot" w:pos="9016"/>
            </w:tabs>
            <w:rPr>
              <w:rFonts w:eastAsiaTheme="minorEastAsia"/>
              <w:noProof/>
              <w:sz w:val="22"/>
              <w:lang w:eastAsia="en-GB"/>
            </w:rPr>
          </w:pPr>
          <w:hyperlink w:anchor="_Toc516487992" w:history="1">
            <w:r w:rsidRPr="000D112D">
              <w:rPr>
                <w:rStyle w:val="Hyperlink"/>
                <w:rFonts w:eastAsia="Times New Roman"/>
                <w:noProof/>
                <w:lang w:val="de-DE"/>
              </w:rPr>
              <w:t>Konzepterstellung auf Basis der Ergebnisse</w:t>
            </w:r>
            <w:r>
              <w:rPr>
                <w:noProof/>
                <w:webHidden/>
              </w:rPr>
              <w:tab/>
            </w:r>
            <w:r>
              <w:rPr>
                <w:noProof/>
                <w:webHidden/>
              </w:rPr>
              <w:fldChar w:fldCharType="begin"/>
            </w:r>
            <w:r>
              <w:rPr>
                <w:noProof/>
                <w:webHidden/>
              </w:rPr>
              <w:instrText xml:space="preserve"> PAGEREF _Toc516487992 \h </w:instrText>
            </w:r>
            <w:r>
              <w:rPr>
                <w:noProof/>
                <w:webHidden/>
              </w:rPr>
            </w:r>
            <w:r>
              <w:rPr>
                <w:noProof/>
                <w:webHidden/>
              </w:rPr>
              <w:fldChar w:fldCharType="separate"/>
            </w:r>
            <w:r>
              <w:rPr>
                <w:noProof/>
                <w:webHidden/>
              </w:rPr>
              <w:t>13</w:t>
            </w:r>
            <w:r>
              <w:rPr>
                <w:noProof/>
                <w:webHidden/>
              </w:rPr>
              <w:fldChar w:fldCharType="end"/>
            </w:r>
          </w:hyperlink>
        </w:p>
        <w:p w14:paraId="2148330A" w14:textId="062C5ED1" w:rsidR="00081349" w:rsidRDefault="00081349">
          <w:pPr>
            <w:pStyle w:val="Verzeichnis3"/>
            <w:tabs>
              <w:tab w:val="right" w:leader="dot" w:pos="9016"/>
            </w:tabs>
            <w:rPr>
              <w:rFonts w:eastAsiaTheme="minorEastAsia"/>
              <w:noProof/>
              <w:sz w:val="22"/>
              <w:lang w:eastAsia="en-GB"/>
            </w:rPr>
          </w:pPr>
          <w:hyperlink w:anchor="_Toc516487993" w:history="1">
            <w:r w:rsidRPr="000D112D">
              <w:rPr>
                <w:rStyle w:val="Hyperlink"/>
                <w:rFonts w:eastAsia="Times New Roman"/>
                <w:noProof/>
                <w:lang w:val="de-DE"/>
              </w:rPr>
              <w:t>Technische Aspekte</w:t>
            </w:r>
            <w:r>
              <w:rPr>
                <w:noProof/>
                <w:webHidden/>
              </w:rPr>
              <w:tab/>
            </w:r>
            <w:r>
              <w:rPr>
                <w:noProof/>
                <w:webHidden/>
              </w:rPr>
              <w:fldChar w:fldCharType="begin"/>
            </w:r>
            <w:r>
              <w:rPr>
                <w:noProof/>
                <w:webHidden/>
              </w:rPr>
              <w:instrText xml:space="preserve"> PAGEREF _Toc516487993 \h </w:instrText>
            </w:r>
            <w:r>
              <w:rPr>
                <w:noProof/>
                <w:webHidden/>
              </w:rPr>
            </w:r>
            <w:r>
              <w:rPr>
                <w:noProof/>
                <w:webHidden/>
              </w:rPr>
              <w:fldChar w:fldCharType="separate"/>
            </w:r>
            <w:r>
              <w:rPr>
                <w:noProof/>
                <w:webHidden/>
              </w:rPr>
              <w:t>13</w:t>
            </w:r>
            <w:r>
              <w:rPr>
                <w:noProof/>
                <w:webHidden/>
              </w:rPr>
              <w:fldChar w:fldCharType="end"/>
            </w:r>
          </w:hyperlink>
        </w:p>
        <w:p w14:paraId="69DAD515" w14:textId="524D634B" w:rsidR="00081349" w:rsidRDefault="00081349">
          <w:pPr>
            <w:pStyle w:val="Verzeichnis3"/>
            <w:tabs>
              <w:tab w:val="right" w:leader="dot" w:pos="9016"/>
            </w:tabs>
            <w:rPr>
              <w:rFonts w:eastAsiaTheme="minorEastAsia"/>
              <w:noProof/>
              <w:sz w:val="22"/>
              <w:lang w:eastAsia="en-GB"/>
            </w:rPr>
          </w:pPr>
          <w:hyperlink w:anchor="_Toc516487994" w:history="1">
            <w:r w:rsidRPr="000D112D">
              <w:rPr>
                <w:rStyle w:val="Hyperlink"/>
                <w:rFonts w:eastAsia="Times New Roman"/>
                <w:noProof/>
                <w:lang w:val="de-DE"/>
              </w:rPr>
              <w:t>Inhaltliche Aspekte</w:t>
            </w:r>
            <w:r>
              <w:rPr>
                <w:noProof/>
                <w:webHidden/>
              </w:rPr>
              <w:tab/>
            </w:r>
            <w:r>
              <w:rPr>
                <w:noProof/>
                <w:webHidden/>
              </w:rPr>
              <w:fldChar w:fldCharType="begin"/>
            </w:r>
            <w:r>
              <w:rPr>
                <w:noProof/>
                <w:webHidden/>
              </w:rPr>
              <w:instrText xml:space="preserve"> PAGEREF _Toc516487994 \h </w:instrText>
            </w:r>
            <w:r>
              <w:rPr>
                <w:noProof/>
                <w:webHidden/>
              </w:rPr>
            </w:r>
            <w:r>
              <w:rPr>
                <w:noProof/>
                <w:webHidden/>
              </w:rPr>
              <w:fldChar w:fldCharType="separate"/>
            </w:r>
            <w:r>
              <w:rPr>
                <w:noProof/>
                <w:webHidden/>
              </w:rPr>
              <w:t>13</w:t>
            </w:r>
            <w:r>
              <w:rPr>
                <w:noProof/>
                <w:webHidden/>
              </w:rPr>
              <w:fldChar w:fldCharType="end"/>
            </w:r>
          </w:hyperlink>
        </w:p>
        <w:p w14:paraId="0B2D674A" w14:textId="342A80B9" w:rsidR="00081349" w:rsidRDefault="00081349">
          <w:pPr>
            <w:pStyle w:val="Verzeichnis3"/>
            <w:tabs>
              <w:tab w:val="right" w:leader="dot" w:pos="9016"/>
            </w:tabs>
            <w:rPr>
              <w:rFonts w:eastAsiaTheme="minorEastAsia"/>
              <w:noProof/>
              <w:sz w:val="22"/>
              <w:lang w:eastAsia="en-GB"/>
            </w:rPr>
          </w:pPr>
          <w:hyperlink w:anchor="_Toc516487995" w:history="1">
            <w:r w:rsidRPr="000D112D">
              <w:rPr>
                <w:rStyle w:val="Hyperlink"/>
                <w:rFonts w:eastAsia="Times New Roman"/>
                <w:noProof/>
                <w:lang w:val="de-DE"/>
              </w:rPr>
              <w:t>Grafische Aspekte</w:t>
            </w:r>
            <w:r>
              <w:rPr>
                <w:noProof/>
                <w:webHidden/>
              </w:rPr>
              <w:tab/>
            </w:r>
            <w:r>
              <w:rPr>
                <w:noProof/>
                <w:webHidden/>
              </w:rPr>
              <w:fldChar w:fldCharType="begin"/>
            </w:r>
            <w:r>
              <w:rPr>
                <w:noProof/>
                <w:webHidden/>
              </w:rPr>
              <w:instrText xml:space="preserve"> PAGEREF _Toc516487995 \h </w:instrText>
            </w:r>
            <w:r>
              <w:rPr>
                <w:noProof/>
                <w:webHidden/>
              </w:rPr>
            </w:r>
            <w:r>
              <w:rPr>
                <w:noProof/>
                <w:webHidden/>
              </w:rPr>
              <w:fldChar w:fldCharType="separate"/>
            </w:r>
            <w:r>
              <w:rPr>
                <w:noProof/>
                <w:webHidden/>
              </w:rPr>
              <w:t>14</w:t>
            </w:r>
            <w:r>
              <w:rPr>
                <w:noProof/>
                <w:webHidden/>
              </w:rPr>
              <w:fldChar w:fldCharType="end"/>
            </w:r>
          </w:hyperlink>
        </w:p>
        <w:p w14:paraId="67E0417F" w14:textId="1EE43D56" w:rsidR="00081349" w:rsidRDefault="00081349">
          <w:pPr>
            <w:pStyle w:val="Verzeichnis3"/>
            <w:tabs>
              <w:tab w:val="right" w:leader="dot" w:pos="9016"/>
            </w:tabs>
            <w:rPr>
              <w:rFonts w:eastAsiaTheme="minorEastAsia"/>
              <w:noProof/>
              <w:sz w:val="22"/>
              <w:lang w:eastAsia="en-GB"/>
            </w:rPr>
          </w:pPr>
          <w:hyperlink w:anchor="_Toc516487996" w:history="1">
            <w:r w:rsidRPr="000D112D">
              <w:rPr>
                <w:rStyle w:val="Hyperlink"/>
                <w:rFonts w:eastAsia="Times New Roman"/>
                <w:noProof/>
                <w:lang w:val="de-DE"/>
              </w:rPr>
              <w:t>Auditive Aspekte</w:t>
            </w:r>
            <w:r>
              <w:rPr>
                <w:noProof/>
                <w:webHidden/>
              </w:rPr>
              <w:tab/>
            </w:r>
            <w:r>
              <w:rPr>
                <w:noProof/>
                <w:webHidden/>
              </w:rPr>
              <w:fldChar w:fldCharType="begin"/>
            </w:r>
            <w:r>
              <w:rPr>
                <w:noProof/>
                <w:webHidden/>
              </w:rPr>
              <w:instrText xml:space="preserve"> PAGEREF _Toc516487996 \h </w:instrText>
            </w:r>
            <w:r>
              <w:rPr>
                <w:noProof/>
                <w:webHidden/>
              </w:rPr>
            </w:r>
            <w:r>
              <w:rPr>
                <w:noProof/>
                <w:webHidden/>
              </w:rPr>
              <w:fldChar w:fldCharType="separate"/>
            </w:r>
            <w:r>
              <w:rPr>
                <w:noProof/>
                <w:webHidden/>
              </w:rPr>
              <w:t>14</w:t>
            </w:r>
            <w:r>
              <w:rPr>
                <w:noProof/>
                <w:webHidden/>
              </w:rPr>
              <w:fldChar w:fldCharType="end"/>
            </w:r>
          </w:hyperlink>
        </w:p>
        <w:p w14:paraId="213D8725" w14:textId="518B7B05" w:rsidR="00081349" w:rsidRDefault="00081349">
          <w:pPr>
            <w:pStyle w:val="Verzeichnis3"/>
            <w:tabs>
              <w:tab w:val="left" w:pos="880"/>
              <w:tab w:val="right" w:leader="dot" w:pos="9016"/>
            </w:tabs>
            <w:rPr>
              <w:rFonts w:eastAsiaTheme="minorEastAsia"/>
              <w:noProof/>
              <w:sz w:val="22"/>
              <w:lang w:eastAsia="en-GB"/>
            </w:rPr>
          </w:pPr>
          <w:hyperlink w:anchor="_Toc516487997" w:history="1">
            <w:r w:rsidRPr="000D112D">
              <w:rPr>
                <w:rStyle w:val="Hyperlink"/>
                <w:rFonts w:ascii="Calibri" w:hAnsi="Calibri"/>
                <w:noProof/>
                <w:lang w:val="de-DE"/>
              </w:rPr>
              <w:t>-</w:t>
            </w:r>
            <w:r>
              <w:rPr>
                <w:rFonts w:eastAsiaTheme="minorEastAsia"/>
                <w:noProof/>
                <w:sz w:val="22"/>
                <w:lang w:eastAsia="en-GB"/>
              </w:rPr>
              <w:tab/>
            </w:r>
            <w:r w:rsidRPr="000D112D">
              <w:rPr>
                <w:rStyle w:val="Hyperlink"/>
                <w:rFonts w:eastAsia="Times New Roman"/>
                <w:noProof/>
                <w:lang w:val="de-DE"/>
              </w:rPr>
              <w:t>So gut wie kein Extra-Sound, soll immer noch die Vorlesefunktion unterstützen, d.h. Hauptton vom Vorlesenden</w:t>
            </w:r>
            <w:r>
              <w:rPr>
                <w:noProof/>
                <w:webHidden/>
              </w:rPr>
              <w:tab/>
            </w:r>
            <w:r>
              <w:rPr>
                <w:noProof/>
                <w:webHidden/>
              </w:rPr>
              <w:fldChar w:fldCharType="begin"/>
            </w:r>
            <w:r>
              <w:rPr>
                <w:noProof/>
                <w:webHidden/>
              </w:rPr>
              <w:instrText xml:space="preserve"> PAGEREF _Toc516487997 \h </w:instrText>
            </w:r>
            <w:r>
              <w:rPr>
                <w:noProof/>
                <w:webHidden/>
              </w:rPr>
            </w:r>
            <w:r>
              <w:rPr>
                <w:noProof/>
                <w:webHidden/>
              </w:rPr>
              <w:fldChar w:fldCharType="separate"/>
            </w:r>
            <w:r>
              <w:rPr>
                <w:noProof/>
                <w:webHidden/>
              </w:rPr>
              <w:t>14</w:t>
            </w:r>
            <w:r>
              <w:rPr>
                <w:noProof/>
                <w:webHidden/>
              </w:rPr>
              <w:fldChar w:fldCharType="end"/>
            </w:r>
          </w:hyperlink>
        </w:p>
        <w:p w14:paraId="50766065" w14:textId="17427D5A" w:rsidR="00081349" w:rsidRDefault="00081349">
          <w:pPr>
            <w:pStyle w:val="Verzeichnis3"/>
            <w:tabs>
              <w:tab w:val="left" w:pos="880"/>
              <w:tab w:val="right" w:leader="dot" w:pos="9016"/>
            </w:tabs>
            <w:rPr>
              <w:rFonts w:eastAsiaTheme="minorEastAsia"/>
              <w:noProof/>
              <w:sz w:val="22"/>
              <w:lang w:eastAsia="en-GB"/>
            </w:rPr>
          </w:pPr>
          <w:hyperlink w:anchor="_Toc516487998" w:history="1">
            <w:r w:rsidRPr="000D112D">
              <w:rPr>
                <w:rStyle w:val="Hyperlink"/>
                <w:rFonts w:ascii="Calibri" w:hAnsi="Calibri"/>
                <w:noProof/>
                <w:lang w:val="de-DE"/>
              </w:rPr>
              <w:t>-</w:t>
            </w:r>
            <w:r>
              <w:rPr>
                <w:rFonts w:eastAsiaTheme="minorEastAsia"/>
                <w:noProof/>
                <w:sz w:val="22"/>
                <w:lang w:eastAsia="en-GB"/>
              </w:rPr>
              <w:tab/>
            </w:r>
            <w:r w:rsidRPr="000D112D">
              <w:rPr>
                <w:rStyle w:val="Hyperlink"/>
                <w:rFonts w:eastAsia="Times New Roman"/>
                <w:noProof/>
                <w:lang w:val="de-DE"/>
              </w:rPr>
              <w:t>Evtl. Mini-Effektsounds als Feedback (quiekendes Entchen)</w:t>
            </w:r>
            <w:r>
              <w:rPr>
                <w:noProof/>
                <w:webHidden/>
              </w:rPr>
              <w:tab/>
            </w:r>
            <w:r>
              <w:rPr>
                <w:noProof/>
                <w:webHidden/>
              </w:rPr>
              <w:fldChar w:fldCharType="begin"/>
            </w:r>
            <w:r>
              <w:rPr>
                <w:noProof/>
                <w:webHidden/>
              </w:rPr>
              <w:instrText xml:space="preserve"> PAGEREF _Toc516487998 \h </w:instrText>
            </w:r>
            <w:r>
              <w:rPr>
                <w:noProof/>
                <w:webHidden/>
              </w:rPr>
            </w:r>
            <w:r>
              <w:rPr>
                <w:noProof/>
                <w:webHidden/>
              </w:rPr>
              <w:fldChar w:fldCharType="separate"/>
            </w:r>
            <w:r>
              <w:rPr>
                <w:noProof/>
                <w:webHidden/>
              </w:rPr>
              <w:t>14</w:t>
            </w:r>
            <w:r>
              <w:rPr>
                <w:noProof/>
                <w:webHidden/>
              </w:rPr>
              <w:fldChar w:fldCharType="end"/>
            </w:r>
          </w:hyperlink>
        </w:p>
        <w:p w14:paraId="685CE73E" w14:textId="1E2876CA" w:rsidR="00081349" w:rsidRDefault="00081349">
          <w:pPr>
            <w:pStyle w:val="Verzeichnis1"/>
            <w:tabs>
              <w:tab w:val="right" w:leader="dot" w:pos="9016"/>
            </w:tabs>
            <w:rPr>
              <w:rFonts w:eastAsiaTheme="minorEastAsia"/>
              <w:noProof/>
              <w:sz w:val="22"/>
              <w:lang w:eastAsia="en-GB"/>
            </w:rPr>
          </w:pPr>
          <w:hyperlink w:anchor="_Toc516487999" w:history="1">
            <w:r w:rsidRPr="000D112D">
              <w:rPr>
                <w:rStyle w:val="Hyperlink"/>
                <w:rFonts w:eastAsia="Times New Roman"/>
                <w:noProof/>
                <w:lang w:val="de-DE"/>
              </w:rPr>
              <w:t>Umsetzung</w:t>
            </w:r>
            <w:r>
              <w:rPr>
                <w:noProof/>
                <w:webHidden/>
              </w:rPr>
              <w:tab/>
            </w:r>
            <w:r>
              <w:rPr>
                <w:noProof/>
                <w:webHidden/>
              </w:rPr>
              <w:fldChar w:fldCharType="begin"/>
            </w:r>
            <w:r>
              <w:rPr>
                <w:noProof/>
                <w:webHidden/>
              </w:rPr>
              <w:instrText xml:space="preserve"> PAGEREF _Toc516487999 \h </w:instrText>
            </w:r>
            <w:r>
              <w:rPr>
                <w:noProof/>
                <w:webHidden/>
              </w:rPr>
            </w:r>
            <w:r>
              <w:rPr>
                <w:noProof/>
                <w:webHidden/>
              </w:rPr>
              <w:fldChar w:fldCharType="separate"/>
            </w:r>
            <w:r>
              <w:rPr>
                <w:noProof/>
                <w:webHidden/>
              </w:rPr>
              <w:t>14</w:t>
            </w:r>
            <w:r>
              <w:rPr>
                <w:noProof/>
                <w:webHidden/>
              </w:rPr>
              <w:fldChar w:fldCharType="end"/>
            </w:r>
          </w:hyperlink>
        </w:p>
        <w:p w14:paraId="4F202C95" w14:textId="6BD43C95" w:rsidR="00081349" w:rsidRDefault="00081349">
          <w:pPr>
            <w:pStyle w:val="Verzeichnis2"/>
            <w:tabs>
              <w:tab w:val="right" w:leader="dot" w:pos="9016"/>
            </w:tabs>
            <w:rPr>
              <w:rFonts w:eastAsiaTheme="minorEastAsia"/>
              <w:noProof/>
              <w:sz w:val="22"/>
              <w:lang w:eastAsia="en-GB"/>
            </w:rPr>
          </w:pPr>
          <w:hyperlink w:anchor="_Toc516488000" w:history="1">
            <w:r w:rsidRPr="000D112D">
              <w:rPr>
                <w:rStyle w:val="Hyperlink"/>
                <w:rFonts w:eastAsia="Times New Roman"/>
                <w:noProof/>
                <w:lang w:val="de-DE"/>
              </w:rPr>
              <w:t>Prototyp</w:t>
            </w:r>
            <w:r>
              <w:rPr>
                <w:noProof/>
                <w:webHidden/>
              </w:rPr>
              <w:tab/>
            </w:r>
            <w:r>
              <w:rPr>
                <w:noProof/>
                <w:webHidden/>
              </w:rPr>
              <w:fldChar w:fldCharType="begin"/>
            </w:r>
            <w:r>
              <w:rPr>
                <w:noProof/>
                <w:webHidden/>
              </w:rPr>
              <w:instrText xml:space="preserve"> PAGEREF _Toc516488000 \h </w:instrText>
            </w:r>
            <w:r>
              <w:rPr>
                <w:noProof/>
                <w:webHidden/>
              </w:rPr>
            </w:r>
            <w:r>
              <w:rPr>
                <w:noProof/>
                <w:webHidden/>
              </w:rPr>
              <w:fldChar w:fldCharType="separate"/>
            </w:r>
            <w:r>
              <w:rPr>
                <w:noProof/>
                <w:webHidden/>
              </w:rPr>
              <w:t>14</w:t>
            </w:r>
            <w:r>
              <w:rPr>
                <w:noProof/>
                <w:webHidden/>
              </w:rPr>
              <w:fldChar w:fldCharType="end"/>
            </w:r>
          </w:hyperlink>
        </w:p>
        <w:p w14:paraId="205B4206" w14:textId="78F92A17" w:rsidR="00081349" w:rsidRDefault="00081349">
          <w:pPr>
            <w:pStyle w:val="Verzeichnis3"/>
            <w:tabs>
              <w:tab w:val="right" w:leader="dot" w:pos="9016"/>
            </w:tabs>
            <w:rPr>
              <w:rFonts w:eastAsiaTheme="minorEastAsia"/>
              <w:noProof/>
              <w:sz w:val="22"/>
              <w:lang w:eastAsia="en-GB"/>
            </w:rPr>
          </w:pPr>
          <w:hyperlink w:anchor="_Toc516488001" w:history="1">
            <w:r w:rsidRPr="000D112D">
              <w:rPr>
                <w:rStyle w:val="Hyperlink"/>
                <w:rFonts w:eastAsia="Times New Roman"/>
                <w:noProof/>
                <w:lang w:val="de-DE"/>
              </w:rPr>
              <w:t>Design</w:t>
            </w:r>
            <w:r>
              <w:rPr>
                <w:noProof/>
                <w:webHidden/>
              </w:rPr>
              <w:tab/>
            </w:r>
            <w:r>
              <w:rPr>
                <w:noProof/>
                <w:webHidden/>
              </w:rPr>
              <w:fldChar w:fldCharType="begin"/>
            </w:r>
            <w:r>
              <w:rPr>
                <w:noProof/>
                <w:webHidden/>
              </w:rPr>
              <w:instrText xml:space="preserve"> PAGEREF _Toc516488001 \h </w:instrText>
            </w:r>
            <w:r>
              <w:rPr>
                <w:noProof/>
                <w:webHidden/>
              </w:rPr>
            </w:r>
            <w:r>
              <w:rPr>
                <w:noProof/>
                <w:webHidden/>
              </w:rPr>
              <w:fldChar w:fldCharType="separate"/>
            </w:r>
            <w:r>
              <w:rPr>
                <w:noProof/>
                <w:webHidden/>
              </w:rPr>
              <w:t>14</w:t>
            </w:r>
            <w:r>
              <w:rPr>
                <w:noProof/>
                <w:webHidden/>
              </w:rPr>
              <w:fldChar w:fldCharType="end"/>
            </w:r>
          </w:hyperlink>
        </w:p>
        <w:p w14:paraId="68009740" w14:textId="093F6844" w:rsidR="00081349" w:rsidRDefault="00081349">
          <w:pPr>
            <w:pStyle w:val="Verzeichnis3"/>
            <w:tabs>
              <w:tab w:val="right" w:leader="dot" w:pos="9016"/>
            </w:tabs>
            <w:rPr>
              <w:rFonts w:eastAsiaTheme="minorEastAsia"/>
              <w:noProof/>
              <w:sz w:val="22"/>
              <w:lang w:eastAsia="en-GB"/>
            </w:rPr>
          </w:pPr>
          <w:hyperlink w:anchor="_Toc516488002" w:history="1">
            <w:r w:rsidRPr="000D112D">
              <w:rPr>
                <w:rStyle w:val="Hyperlink"/>
                <w:rFonts w:eastAsia="Times New Roman"/>
                <w:noProof/>
                <w:lang w:val="de-DE"/>
              </w:rPr>
              <w:t>Funktionen</w:t>
            </w:r>
            <w:r>
              <w:rPr>
                <w:noProof/>
                <w:webHidden/>
              </w:rPr>
              <w:tab/>
            </w:r>
            <w:r>
              <w:rPr>
                <w:noProof/>
                <w:webHidden/>
              </w:rPr>
              <w:fldChar w:fldCharType="begin"/>
            </w:r>
            <w:r>
              <w:rPr>
                <w:noProof/>
                <w:webHidden/>
              </w:rPr>
              <w:instrText xml:space="preserve"> PAGEREF _Toc516488002 \h </w:instrText>
            </w:r>
            <w:r>
              <w:rPr>
                <w:noProof/>
                <w:webHidden/>
              </w:rPr>
            </w:r>
            <w:r>
              <w:rPr>
                <w:noProof/>
                <w:webHidden/>
              </w:rPr>
              <w:fldChar w:fldCharType="separate"/>
            </w:r>
            <w:r>
              <w:rPr>
                <w:noProof/>
                <w:webHidden/>
              </w:rPr>
              <w:t>14</w:t>
            </w:r>
            <w:r>
              <w:rPr>
                <w:noProof/>
                <w:webHidden/>
              </w:rPr>
              <w:fldChar w:fldCharType="end"/>
            </w:r>
          </w:hyperlink>
        </w:p>
        <w:p w14:paraId="79B75F7E" w14:textId="77F06AB9" w:rsidR="00081349" w:rsidRDefault="00081349">
          <w:pPr>
            <w:pStyle w:val="Verzeichnis3"/>
            <w:tabs>
              <w:tab w:val="right" w:leader="dot" w:pos="9016"/>
            </w:tabs>
            <w:rPr>
              <w:rFonts w:eastAsiaTheme="minorEastAsia"/>
              <w:noProof/>
              <w:sz w:val="22"/>
              <w:lang w:eastAsia="en-GB"/>
            </w:rPr>
          </w:pPr>
          <w:hyperlink w:anchor="_Toc516488003" w:history="1">
            <w:r w:rsidRPr="000D112D">
              <w:rPr>
                <w:rStyle w:val="Hyperlink"/>
                <w:rFonts w:eastAsia="Times New Roman"/>
                <w:noProof/>
                <w:lang w:val="de-DE"/>
              </w:rPr>
              <w:t>Texte</w:t>
            </w:r>
            <w:r>
              <w:rPr>
                <w:noProof/>
                <w:webHidden/>
              </w:rPr>
              <w:tab/>
            </w:r>
            <w:r>
              <w:rPr>
                <w:noProof/>
                <w:webHidden/>
              </w:rPr>
              <w:fldChar w:fldCharType="begin"/>
            </w:r>
            <w:r>
              <w:rPr>
                <w:noProof/>
                <w:webHidden/>
              </w:rPr>
              <w:instrText xml:space="preserve"> PAGEREF _Toc516488003 \h </w:instrText>
            </w:r>
            <w:r>
              <w:rPr>
                <w:noProof/>
                <w:webHidden/>
              </w:rPr>
            </w:r>
            <w:r>
              <w:rPr>
                <w:noProof/>
                <w:webHidden/>
              </w:rPr>
              <w:fldChar w:fldCharType="separate"/>
            </w:r>
            <w:r>
              <w:rPr>
                <w:noProof/>
                <w:webHidden/>
              </w:rPr>
              <w:t>14</w:t>
            </w:r>
            <w:r>
              <w:rPr>
                <w:noProof/>
                <w:webHidden/>
              </w:rPr>
              <w:fldChar w:fldCharType="end"/>
            </w:r>
          </w:hyperlink>
        </w:p>
        <w:p w14:paraId="0AD75E89" w14:textId="4321A161" w:rsidR="00081349" w:rsidRDefault="00081349">
          <w:pPr>
            <w:pStyle w:val="Verzeichnis3"/>
            <w:tabs>
              <w:tab w:val="right" w:leader="dot" w:pos="9016"/>
            </w:tabs>
            <w:rPr>
              <w:rFonts w:eastAsiaTheme="minorEastAsia"/>
              <w:noProof/>
              <w:sz w:val="22"/>
              <w:lang w:eastAsia="en-GB"/>
            </w:rPr>
          </w:pPr>
          <w:hyperlink w:anchor="_Toc516488004" w:history="1">
            <w:r w:rsidRPr="000D112D">
              <w:rPr>
                <w:rStyle w:val="Hyperlink"/>
                <w:rFonts w:eastAsia="Times New Roman"/>
                <w:noProof/>
                <w:lang w:val="de-DE"/>
              </w:rPr>
              <w:t>Bilder</w:t>
            </w:r>
            <w:r>
              <w:rPr>
                <w:noProof/>
                <w:webHidden/>
              </w:rPr>
              <w:tab/>
            </w:r>
            <w:r>
              <w:rPr>
                <w:noProof/>
                <w:webHidden/>
              </w:rPr>
              <w:fldChar w:fldCharType="begin"/>
            </w:r>
            <w:r>
              <w:rPr>
                <w:noProof/>
                <w:webHidden/>
              </w:rPr>
              <w:instrText xml:space="preserve"> PAGEREF _Toc516488004 \h </w:instrText>
            </w:r>
            <w:r>
              <w:rPr>
                <w:noProof/>
                <w:webHidden/>
              </w:rPr>
            </w:r>
            <w:r>
              <w:rPr>
                <w:noProof/>
                <w:webHidden/>
              </w:rPr>
              <w:fldChar w:fldCharType="separate"/>
            </w:r>
            <w:r>
              <w:rPr>
                <w:noProof/>
                <w:webHidden/>
              </w:rPr>
              <w:t>14</w:t>
            </w:r>
            <w:r>
              <w:rPr>
                <w:noProof/>
                <w:webHidden/>
              </w:rPr>
              <w:fldChar w:fldCharType="end"/>
            </w:r>
          </w:hyperlink>
        </w:p>
        <w:p w14:paraId="035267B1" w14:textId="733EE9B6" w:rsidR="00081349" w:rsidRDefault="00081349">
          <w:pPr>
            <w:pStyle w:val="Verzeichnis2"/>
            <w:tabs>
              <w:tab w:val="right" w:leader="dot" w:pos="9016"/>
            </w:tabs>
            <w:rPr>
              <w:rFonts w:eastAsiaTheme="minorEastAsia"/>
              <w:noProof/>
              <w:sz w:val="22"/>
              <w:lang w:eastAsia="en-GB"/>
            </w:rPr>
          </w:pPr>
          <w:hyperlink w:anchor="_Toc516488005" w:history="1">
            <w:r w:rsidRPr="000D112D">
              <w:rPr>
                <w:rStyle w:val="Hyperlink"/>
                <w:rFonts w:eastAsia="Times New Roman"/>
                <w:noProof/>
                <w:lang w:val="de-DE"/>
              </w:rPr>
              <w:t>erneute Evaluation mit Prototyp</w:t>
            </w:r>
            <w:r>
              <w:rPr>
                <w:noProof/>
                <w:webHidden/>
              </w:rPr>
              <w:tab/>
            </w:r>
            <w:r>
              <w:rPr>
                <w:noProof/>
                <w:webHidden/>
              </w:rPr>
              <w:fldChar w:fldCharType="begin"/>
            </w:r>
            <w:r>
              <w:rPr>
                <w:noProof/>
                <w:webHidden/>
              </w:rPr>
              <w:instrText xml:space="preserve"> PAGEREF _Toc516488005 \h </w:instrText>
            </w:r>
            <w:r>
              <w:rPr>
                <w:noProof/>
                <w:webHidden/>
              </w:rPr>
            </w:r>
            <w:r>
              <w:rPr>
                <w:noProof/>
                <w:webHidden/>
              </w:rPr>
              <w:fldChar w:fldCharType="separate"/>
            </w:r>
            <w:r>
              <w:rPr>
                <w:noProof/>
                <w:webHidden/>
              </w:rPr>
              <w:t>14</w:t>
            </w:r>
            <w:r>
              <w:rPr>
                <w:noProof/>
                <w:webHidden/>
              </w:rPr>
              <w:fldChar w:fldCharType="end"/>
            </w:r>
          </w:hyperlink>
        </w:p>
        <w:p w14:paraId="0B60B471" w14:textId="5875CF88" w:rsidR="00081349" w:rsidRDefault="00081349">
          <w:pPr>
            <w:pStyle w:val="Verzeichnis1"/>
            <w:tabs>
              <w:tab w:val="right" w:leader="dot" w:pos="9016"/>
            </w:tabs>
            <w:rPr>
              <w:rFonts w:eastAsiaTheme="minorEastAsia"/>
              <w:noProof/>
              <w:sz w:val="22"/>
              <w:lang w:eastAsia="en-GB"/>
            </w:rPr>
          </w:pPr>
          <w:hyperlink w:anchor="_Toc516488006" w:history="1">
            <w:r w:rsidRPr="000D112D">
              <w:rPr>
                <w:rStyle w:val="Hyperlink"/>
                <w:rFonts w:eastAsia="Times New Roman"/>
                <w:noProof/>
                <w:lang w:val="de-DE"/>
              </w:rPr>
              <w:t>Fazit</w:t>
            </w:r>
            <w:r>
              <w:rPr>
                <w:noProof/>
                <w:webHidden/>
              </w:rPr>
              <w:tab/>
            </w:r>
            <w:r>
              <w:rPr>
                <w:noProof/>
                <w:webHidden/>
              </w:rPr>
              <w:fldChar w:fldCharType="begin"/>
            </w:r>
            <w:r>
              <w:rPr>
                <w:noProof/>
                <w:webHidden/>
              </w:rPr>
              <w:instrText xml:space="preserve"> PAGEREF _Toc516488006 \h </w:instrText>
            </w:r>
            <w:r>
              <w:rPr>
                <w:noProof/>
                <w:webHidden/>
              </w:rPr>
            </w:r>
            <w:r>
              <w:rPr>
                <w:noProof/>
                <w:webHidden/>
              </w:rPr>
              <w:fldChar w:fldCharType="separate"/>
            </w:r>
            <w:r>
              <w:rPr>
                <w:noProof/>
                <w:webHidden/>
              </w:rPr>
              <w:t>14</w:t>
            </w:r>
            <w:r>
              <w:rPr>
                <w:noProof/>
                <w:webHidden/>
              </w:rPr>
              <w:fldChar w:fldCharType="end"/>
            </w:r>
          </w:hyperlink>
        </w:p>
        <w:p w14:paraId="17F6FCF1" w14:textId="7699E633" w:rsidR="00081349" w:rsidRDefault="00081349">
          <w:pPr>
            <w:pStyle w:val="Verzeichnis1"/>
            <w:tabs>
              <w:tab w:val="right" w:leader="dot" w:pos="9016"/>
            </w:tabs>
            <w:rPr>
              <w:rFonts w:eastAsiaTheme="minorEastAsia"/>
              <w:noProof/>
              <w:sz w:val="22"/>
              <w:lang w:eastAsia="en-GB"/>
            </w:rPr>
          </w:pPr>
          <w:hyperlink w:anchor="_Toc516488007" w:history="1">
            <w:r w:rsidRPr="000D112D">
              <w:rPr>
                <w:rStyle w:val="Hyperlink"/>
                <w:noProof/>
                <w:lang w:val="de-DE"/>
              </w:rPr>
              <w:t>Literaturverzeichnis</w:t>
            </w:r>
            <w:r>
              <w:rPr>
                <w:noProof/>
                <w:webHidden/>
              </w:rPr>
              <w:tab/>
            </w:r>
            <w:r>
              <w:rPr>
                <w:noProof/>
                <w:webHidden/>
              </w:rPr>
              <w:fldChar w:fldCharType="begin"/>
            </w:r>
            <w:r>
              <w:rPr>
                <w:noProof/>
                <w:webHidden/>
              </w:rPr>
              <w:instrText xml:space="preserve"> PAGEREF _Toc516488007 \h </w:instrText>
            </w:r>
            <w:r>
              <w:rPr>
                <w:noProof/>
                <w:webHidden/>
              </w:rPr>
            </w:r>
            <w:r>
              <w:rPr>
                <w:noProof/>
                <w:webHidden/>
              </w:rPr>
              <w:fldChar w:fldCharType="separate"/>
            </w:r>
            <w:r>
              <w:rPr>
                <w:noProof/>
                <w:webHidden/>
              </w:rPr>
              <w:t>15</w:t>
            </w:r>
            <w:r>
              <w:rPr>
                <w:noProof/>
                <w:webHidden/>
              </w:rPr>
              <w:fldChar w:fldCharType="end"/>
            </w:r>
          </w:hyperlink>
        </w:p>
        <w:p w14:paraId="7FF7EBB5" w14:textId="0588A155" w:rsidR="0093484A" w:rsidRDefault="0093484A">
          <w:r>
            <w:rPr>
              <w:b/>
              <w:bCs/>
              <w:lang w:val="de-DE"/>
            </w:rPr>
            <w:fldChar w:fldCharType="end"/>
          </w:r>
        </w:p>
      </w:sdtContent>
    </w:sdt>
    <w:p w14:paraId="46683906" w14:textId="2455B5E9" w:rsidR="0093484A" w:rsidRPr="00832817" w:rsidRDefault="0093484A" w:rsidP="001517A9">
      <w:pPr>
        <w:pStyle w:val="berschrift1"/>
        <w:rPr>
          <w:rFonts w:eastAsia="Times New Roman"/>
          <w:lang w:val="de-DE"/>
        </w:rPr>
      </w:pPr>
      <w:r>
        <w:rPr>
          <w:lang w:val="de-DE"/>
        </w:rPr>
        <w:br w:type="page"/>
      </w:r>
      <w:bookmarkStart w:id="0" w:name="_Toc516487969"/>
      <w:r>
        <w:rPr>
          <w:rFonts w:eastAsia="Times New Roman"/>
          <w:lang w:val="de-DE"/>
        </w:rPr>
        <w:lastRenderedPageBreak/>
        <w:t>Einleitung</w:t>
      </w:r>
      <w:bookmarkEnd w:id="0"/>
      <w:r>
        <w:rPr>
          <w:rFonts w:eastAsia="Times New Roman"/>
          <w:lang w:val="de-DE"/>
        </w:rPr>
        <w:br/>
      </w:r>
    </w:p>
    <w:p w14:paraId="276079BE" w14:textId="77777777" w:rsidR="0093484A" w:rsidRDefault="00D5172B" w:rsidP="0093484A">
      <w:pPr>
        <w:pStyle w:val="berschrift1"/>
        <w:rPr>
          <w:rFonts w:eastAsia="Times New Roman"/>
          <w:lang w:val="de-DE"/>
        </w:rPr>
      </w:pPr>
      <w:bookmarkStart w:id="1" w:name="_Toc516487970"/>
      <w:r>
        <w:rPr>
          <w:rFonts w:eastAsia="Times New Roman"/>
          <w:lang w:val="de-DE"/>
        </w:rPr>
        <w:t xml:space="preserve">Definitionen &amp; </w:t>
      </w:r>
      <w:r w:rsidR="0093484A">
        <w:rPr>
          <w:rFonts w:eastAsia="Times New Roman"/>
          <w:lang w:val="de-DE"/>
        </w:rPr>
        <w:t>Forschungsstand</w:t>
      </w:r>
      <w:bookmarkEnd w:id="1"/>
    </w:p>
    <w:p w14:paraId="3B2B2A57" w14:textId="77777777" w:rsidR="0093484A" w:rsidRPr="0093484A" w:rsidRDefault="00D5172B" w:rsidP="0093484A">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02042DEA" w14:textId="77777777" w:rsidR="00D5172B" w:rsidRDefault="00D5172B" w:rsidP="0093484A">
      <w:pPr>
        <w:spacing w:after="0" w:line="240" w:lineRule="auto"/>
        <w:textAlignment w:val="baseline"/>
        <w:rPr>
          <w:rStyle w:val="berschrift2Zchn"/>
          <w:lang w:val="de-DE"/>
        </w:rPr>
      </w:pPr>
      <w:bookmarkStart w:id="2" w:name="_Toc516487971"/>
      <w:r>
        <w:rPr>
          <w:rStyle w:val="berschrift2Zchn"/>
          <w:lang w:val="de-DE"/>
        </w:rPr>
        <w:t>Definitionen</w:t>
      </w:r>
      <w:bookmarkEnd w:id="2"/>
      <w:r>
        <w:rPr>
          <w:rStyle w:val="berschrift2Zchn"/>
          <w:lang w:val="de-DE"/>
        </w:rPr>
        <w:t xml:space="preserve"> </w:t>
      </w:r>
    </w:p>
    <w:p w14:paraId="75622978" w14:textId="3B5F42AB" w:rsidR="00D5172B" w:rsidRPr="000D7AB7" w:rsidRDefault="0093484A" w:rsidP="00D5172B">
      <w:pPr>
        <w:pStyle w:val="berschrift3"/>
        <w:rPr>
          <w:rStyle w:val="berschrift2Zchn"/>
          <w:color w:val="1F3763" w:themeColor="accent1" w:themeShade="7F"/>
          <w:sz w:val="24"/>
          <w:szCs w:val="24"/>
          <w:lang w:val="de-DE"/>
        </w:rPr>
      </w:pPr>
      <w:bookmarkStart w:id="3" w:name="_Toc516487972"/>
      <w:r w:rsidRPr="000D7AB7">
        <w:rPr>
          <w:rStyle w:val="berschrift2Zchn"/>
          <w:color w:val="1F3763" w:themeColor="accent1" w:themeShade="7F"/>
          <w:sz w:val="24"/>
          <w:szCs w:val="24"/>
          <w:lang w:val="de-DE"/>
        </w:rPr>
        <w:t>Medienkompetenz</w:t>
      </w:r>
      <w:r w:rsidR="003B2A12">
        <w:rPr>
          <w:rStyle w:val="berschrift2Zchn"/>
          <w:color w:val="1F3763" w:themeColor="accent1" w:themeShade="7F"/>
          <w:sz w:val="24"/>
          <w:szCs w:val="24"/>
          <w:lang w:val="de-DE"/>
        </w:rPr>
        <w:t xml:space="preserve"> (Fokus auf Vorschulalter)</w:t>
      </w:r>
      <w:bookmarkEnd w:id="3"/>
    </w:p>
    <w:p w14:paraId="51DDDB07" w14:textId="03BA0CE3" w:rsidR="00E858EE" w:rsidRDefault="00D5172B" w:rsidP="00D5172B">
      <w:pPr>
        <w:rPr>
          <w:lang w:val="de-DE"/>
        </w:rPr>
      </w:pPr>
      <w:r w:rsidRPr="00E858EE">
        <w:rPr>
          <w:lang w:val="de-DE"/>
        </w:rPr>
        <w:t xml:space="preserve">Dieter </w:t>
      </w:r>
      <w:r w:rsidR="00E858EE" w:rsidRPr="00E858EE">
        <w:rPr>
          <w:lang w:val="de-DE"/>
        </w:rPr>
        <w:t xml:space="preserve">Baacke reicht </w:t>
      </w:r>
      <w:r w:rsidR="00E858EE">
        <w:rPr>
          <w:lang w:val="de-DE"/>
        </w:rPr>
        <w:t xml:space="preserve">im Grunde hier aus: unterscheidet zwischen Medienkritik, -kunde, -nutzung und -gestaltung, kurz erklären, </w:t>
      </w:r>
      <w:proofErr w:type="spellStart"/>
      <w:r w:rsidR="00E858EE">
        <w:rPr>
          <w:lang w:val="de-DE"/>
        </w:rPr>
        <w:t>jaye</w:t>
      </w:r>
      <w:proofErr w:type="spellEnd"/>
      <w:r w:rsidR="00E858EE">
        <w:rPr>
          <w:lang w:val="de-DE"/>
        </w:rPr>
        <w:t xml:space="preserve">, fertig. </w:t>
      </w:r>
    </w:p>
    <w:p w14:paraId="138D12F8" w14:textId="6C1AC083" w:rsidR="00E949AC" w:rsidRPr="00E858EE" w:rsidRDefault="00E949AC" w:rsidP="00D5172B">
      <w:pPr>
        <w:rPr>
          <w:lang w:val="de-DE"/>
        </w:rPr>
      </w:pPr>
      <w:r>
        <w:rPr>
          <w:lang w:val="de-DE"/>
        </w:rPr>
        <w:t xml:space="preserve">Hier auch wichtig: Aggressiv draufhauen, dass seit den 70ern jeder predigt, wie wichtig es ist, auf die Digitalisierung einzugehen, weil diese kommt, egal, wie wir das finden. Überleitung zur Umfrage, wo sich trotzdem noch alle wehren und neue Medien </w:t>
      </w:r>
      <w:proofErr w:type="gramStart"/>
      <w:r>
        <w:rPr>
          <w:lang w:val="de-DE"/>
        </w:rPr>
        <w:t>extrem klein</w:t>
      </w:r>
      <w:proofErr w:type="gramEnd"/>
      <w:r>
        <w:rPr>
          <w:lang w:val="de-DE"/>
        </w:rPr>
        <w:t xml:space="preserve"> reden</w:t>
      </w:r>
    </w:p>
    <w:p w14:paraId="472884D1" w14:textId="77777777" w:rsidR="00D5172B" w:rsidRDefault="00D5172B" w:rsidP="0093484A">
      <w:pPr>
        <w:spacing w:after="0" w:line="240" w:lineRule="auto"/>
        <w:textAlignment w:val="baseline"/>
        <w:rPr>
          <w:rStyle w:val="berschrift2Zchn"/>
          <w:lang w:val="de-DE"/>
        </w:rPr>
      </w:pPr>
    </w:p>
    <w:p w14:paraId="787C27A1" w14:textId="77777777" w:rsidR="0093484A" w:rsidRPr="00853902" w:rsidRDefault="0093484A" w:rsidP="00666BD2">
      <w:pPr>
        <w:pStyle w:val="berschrift3"/>
        <w:rPr>
          <w:lang w:val="de-DE"/>
        </w:rPr>
      </w:pPr>
      <w:bookmarkStart w:id="4" w:name="_Toc516487973"/>
      <w:r w:rsidRPr="00853902">
        <w:rPr>
          <w:rStyle w:val="berschrift2Zchn"/>
          <w:color w:val="1F3763" w:themeColor="accent1" w:themeShade="7F"/>
          <w:sz w:val="24"/>
          <w:szCs w:val="24"/>
          <w:lang w:val="de-DE"/>
        </w:rPr>
        <w:t>„Interaktion“</w:t>
      </w:r>
      <w:r w:rsidRPr="00853902">
        <w:rPr>
          <w:lang w:val="de-DE"/>
        </w:rPr>
        <w:t xml:space="preserve"> (um als Kriterium verwenden zu können)</w:t>
      </w:r>
      <w:bookmarkEnd w:id="4"/>
    </w:p>
    <w:p w14:paraId="4E09464C" w14:textId="77777777" w:rsidR="00E858EE" w:rsidRDefault="00E858EE" w:rsidP="0093484A">
      <w:pPr>
        <w:spacing w:after="0" w:line="240" w:lineRule="auto"/>
        <w:textAlignment w:val="baseline"/>
        <w:rPr>
          <w:rFonts w:eastAsia="Times New Roman" w:cs="Times New Roman"/>
          <w:color w:val="000000"/>
          <w:lang w:val="de-DE"/>
        </w:rPr>
      </w:pPr>
    </w:p>
    <w:p w14:paraId="54DAA05C" w14:textId="7425E04C" w:rsidR="001517A9" w:rsidRDefault="00DE2E52" w:rsidP="001517A9">
      <w:pPr>
        <w:rPr>
          <w:rFonts w:eastAsia="Times New Roman" w:cs="Times New Roman"/>
          <w:color w:val="000000"/>
          <w:lang w:val="de-DE"/>
        </w:rPr>
      </w:pPr>
      <w:r>
        <w:rPr>
          <w:lang w:val="de-DE" w:eastAsia="en-GB"/>
        </w:rPr>
        <w:t>Interaktion ist ein Begriff, der von verschiedenen Fachrichtungen durchaus unterschiedlich verstanden wird. Zum Zweck unserer Arbeit soll die hier dargestellte Definition angenommen werden, nach der Interaktion immer dann vorliegt, wenn eine Anwendung „</w:t>
      </w:r>
      <w:r w:rsidR="001A6C38" w:rsidRPr="001A6C38">
        <w:rPr>
          <w:lang w:val="de-DE" w:eastAsia="en-GB"/>
        </w:rPr>
        <w:t>eine Beteiligung von Benutzern zulässt</w:t>
      </w:r>
      <w:r>
        <w:rPr>
          <w:lang w:val="de-DE" w:eastAsia="en-GB"/>
        </w:rPr>
        <w:t>“</w:t>
      </w:r>
      <w:r w:rsidR="001A6C38" w:rsidRPr="001A6C38">
        <w:rPr>
          <w:lang w:val="de-DE" w:eastAsia="en-GB"/>
        </w:rPr>
        <w:t xml:space="preserve"> </w:t>
      </w:r>
      <w:commentRangeStart w:id="5"/>
      <w:commentRangeStart w:id="6"/>
      <w:commentRangeStart w:id="7"/>
      <w:r w:rsidR="001A6C38" w:rsidRPr="001A6C38">
        <w:rPr>
          <w:lang w:val="de-DE" w:eastAsia="en-GB"/>
        </w:rPr>
        <w:t>(</w:t>
      </w:r>
      <w:r w:rsidR="001A6C38" w:rsidRPr="001A6C38">
        <w:rPr>
          <w:sz w:val="20"/>
          <w:szCs w:val="20"/>
          <w:lang w:val="de-DE" w:eastAsia="en-GB"/>
        </w:rPr>
        <w:t>NEITZEL</w:t>
      </w:r>
      <w:r w:rsidR="001A6C38" w:rsidRPr="001A6C38">
        <w:rPr>
          <w:lang w:val="de-DE" w:eastAsia="en-GB"/>
        </w:rPr>
        <w:t xml:space="preserve"> 2012: S. 80</w:t>
      </w:r>
      <w:r w:rsidR="001A6C38">
        <w:rPr>
          <w:lang w:val="de-DE" w:eastAsia="en-GB"/>
        </w:rPr>
        <w:t>)</w:t>
      </w:r>
      <w:r>
        <w:rPr>
          <w:lang w:val="de-DE" w:eastAsia="en-GB"/>
        </w:rPr>
        <w:t>, wie es Britta Neitzel beschreibt</w:t>
      </w:r>
      <w:commentRangeEnd w:id="5"/>
      <w:r w:rsidR="003349F0">
        <w:rPr>
          <w:rStyle w:val="Kommentarzeichen"/>
        </w:rPr>
        <w:commentReference w:id="5"/>
      </w:r>
      <w:commentRangeEnd w:id="6"/>
      <w:r w:rsidR="00E949AC">
        <w:rPr>
          <w:rStyle w:val="Kommentarzeichen"/>
        </w:rPr>
        <w:commentReference w:id="6"/>
      </w:r>
      <w:commentRangeEnd w:id="7"/>
      <w:r w:rsidR="00E949AC">
        <w:rPr>
          <w:rStyle w:val="Kommentarzeichen"/>
        </w:rPr>
        <w:commentReference w:id="7"/>
      </w:r>
      <w:r>
        <w:rPr>
          <w:lang w:val="de-DE" w:eastAsia="en-GB"/>
        </w:rPr>
        <w:t>. Wie genau diese Beteiligung aussieht, ist dabei offen. Wichtig ist aber, dass der Interagierende „</w:t>
      </w:r>
      <w:r w:rsidR="001A6C38" w:rsidRPr="001A6C38">
        <w:rPr>
          <w:lang w:val="de-DE" w:eastAsia="en-GB"/>
        </w:rPr>
        <w:t>bestimmte Tasten drücken, Analogregler schieben und drehen oder Bewegungssensoren aktivieren</w:t>
      </w:r>
      <w:r>
        <w:rPr>
          <w:lang w:val="de-DE" w:eastAsia="en-GB"/>
        </w:rPr>
        <w:t xml:space="preserve">“ muss </w:t>
      </w:r>
      <w:r w:rsidR="001A6C38" w:rsidRPr="001A6C38">
        <w:rPr>
          <w:lang w:val="de-DE" w:eastAsia="en-GB"/>
        </w:rPr>
        <w:t>(VENUS</w:t>
      </w:r>
      <w:r w:rsidR="001A6C38">
        <w:rPr>
          <w:lang w:val="de-DE" w:eastAsia="en-GB"/>
        </w:rPr>
        <w:t xml:space="preserve"> </w:t>
      </w:r>
      <w:r w:rsidR="001A6C38" w:rsidRPr="001A6C38">
        <w:rPr>
          <w:lang w:val="de-DE" w:eastAsia="en-GB"/>
        </w:rPr>
        <w:t>2012: 117), wie Jochen Venus es beschreibt</w:t>
      </w:r>
      <w:r>
        <w:rPr>
          <w:lang w:val="de-DE" w:eastAsia="en-GB"/>
        </w:rPr>
        <w:t xml:space="preserve">. Dabei mag das Eingabemedium ein anderes sein als er es beschreibt, es muss aber eine Eingabe des Spielers erfolgen und von der Anwendung erkannt werden, sodass auf die </w:t>
      </w:r>
      <w:r>
        <w:rPr>
          <w:lang w:val="de-DE" w:eastAsia="en-GB"/>
        </w:rPr>
        <w:lastRenderedPageBreak/>
        <w:t xml:space="preserve">Aktion des Spielers eingegangen werden kann. Auf diese Weise bekommt der Interagierende die Möglichkeit, </w:t>
      </w:r>
      <w:r>
        <w:rPr>
          <w:rFonts w:eastAsia="Times New Roman" w:cs="Times New Roman"/>
          <w:color w:val="000000"/>
          <w:lang w:val="de-DE"/>
        </w:rPr>
        <w:t>„</w:t>
      </w:r>
      <w:r w:rsidR="001A6C38"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r w:rsidR="001A6C38" w:rsidRPr="001A6C38">
        <w:rPr>
          <w:rFonts w:eastAsia="Times New Roman" w:cs="Times New Roman"/>
          <w:color w:val="000000"/>
          <w:lang w:val="de-DE"/>
        </w:rPr>
        <w:t>(VENUS</w:t>
      </w:r>
      <w:r w:rsidR="001A6C38">
        <w:rPr>
          <w:rFonts w:eastAsia="Times New Roman" w:cs="Times New Roman"/>
          <w:color w:val="000000"/>
          <w:lang w:val="de-DE"/>
        </w:rPr>
        <w:t xml:space="preserve"> </w:t>
      </w:r>
      <w:r w:rsidR="001A6C38" w:rsidRPr="001A6C38">
        <w:rPr>
          <w:rFonts w:eastAsia="Times New Roman" w:cs="Times New Roman"/>
          <w:color w:val="000000"/>
          <w:lang w:val="de-DE"/>
        </w:rPr>
        <w:t>2012: 106)</w:t>
      </w:r>
      <w:r>
        <w:rPr>
          <w:rFonts w:eastAsia="Times New Roman" w:cs="Times New Roman"/>
          <w:color w:val="000000"/>
          <w:lang w:val="de-DE"/>
        </w:rPr>
        <w:t xml:space="preserve"> und sich optimalerweise als der Teil der dargestellten Welt der Anwendung zu sehen</w:t>
      </w:r>
      <w:r w:rsidR="001A6C38" w:rsidRPr="001A6C38">
        <w:rPr>
          <w:rFonts w:eastAsia="Times New Roman" w:cs="Times New Roman"/>
          <w:color w:val="000000"/>
          <w:lang w:val="de-DE"/>
        </w:rPr>
        <w:t xml:space="preserve"> (vgl. RYAN</w:t>
      </w:r>
      <w:r w:rsidR="001A6C38">
        <w:rPr>
          <w:rFonts w:eastAsia="Times New Roman" w:cs="Times New Roman"/>
          <w:color w:val="000000"/>
          <w:lang w:val="de-DE"/>
        </w:rPr>
        <w:t xml:space="preserve"> </w:t>
      </w:r>
      <w:r w:rsidR="001A6C38" w:rsidRPr="001A6C38">
        <w:rPr>
          <w:rFonts w:eastAsia="Times New Roman" w:cs="Times New Roman"/>
          <w:color w:val="000000"/>
          <w:lang w:val="de-DE"/>
        </w:rPr>
        <w:t>2001: 5)</w:t>
      </w:r>
      <w:r>
        <w:rPr>
          <w:rFonts w:eastAsia="Times New Roman" w:cs="Times New Roman"/>
          <w:color w:val="000000"/>
          <w:lang w:val="de-DE"/>
        </w:rPr>
        <w:t xml:space="preserve">. </w:t>
      </w:r>
    </w:p>
    <w:p w14:paraId="6246BF96" w14:textId="77777777" w:rsidR="001517A9" w:rsidRDefault="0093484A" w:rsidP="001517A9">
      <w:pPr>
        <w:pStyle w:val="berschrift2"/>
        <w:rPr>
          <w:rFonts w:eastAsia="Times New Roman"/>
          <w:lang w:val="de-DE"/>
        </w:rPr>
      </w:pPr>
      <w:bookmarkStart w:id="8" w:name="_Toc516487974"/>
      <w:r>
        <w:rPr>
          <w:rFonts w:eastAsia="Times New Roman"/>
          <w:lang w:val="de-DE"/>
        </w:rPr>
        <w:t>Wissenschaftlicher Stand</w:t>
      </w:r>
      <w:bookmarkEnd w:id="8"/>
    </w:p>
    <w:p w14:paraId="4F30D959" w14:textId="77777777" w:rsidR="005277B4" w:rsidRDefault="005277B4" w:rsidP="005277B4">
      <w:pPr>
        <w:pStyle w:val="berschrift3"/>
        <w:rPr>
          <w:lang w:val="de-DE"/>
        </w:rPr>
      </w:pPr>
      <w:bookmarkStart w:id="9" w:name="_Toc516487975"/>
      <w:proofErr w:type="spellStart"/>
      <w:r>
        <w:rPr>
          <w:lang w:val="de-DE"/>
        </w:rPr>
        <w:t>Augmented</w:t>
      </w:r>
      <w:proofErr w:type="spellEnd"/>
      <w:r>
        <w:rPr>
          <w:lang w:val="de-DE"/>
        </w:rPr>
        <w:t xml:space="preserve"> Reality-Apps</w:t>
      </w:r>
      <w:bookmarkEnd w:id="9"/>
    </w:p>
    <w:p w14:paraId="200F0ED7" w14:textId="6D3F9539" w:rsidR="00BD5016" w:rsidRDefault="00BD5016" w:rsidP="00BD5016">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sidR="00063A63">
        <w:rPr>
          <w:rStyle w:val="Kommentarzeichen"/>
        </w:rPr>
        <w:commentReference w:id="10"/>
      </w:r>
    </w:p>
    <w:p w14:paraId="15B3A72C" w14:textId="4952EFA3" w:rsidR="000D7AB7" w:rsidRDefault="000D7AB7" w:rsidP="000D7AB7">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7CB909F8" w14:textId="4A8B9863" w:rsidR="00063A63" w:rsidRDefault="00B66E97" w:rsidP="00C04F64">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w:t>
      </w:r>
      <w:r w:rsidR="00C04F64" w:rsidRPr="00C04F64">
        <w:rPr>
          <w:rFonts w:ascii="Times New Roman" w:eastAsia="Times New Roman" w:hAnsi="Times New Roman" w:cs="Times New Roman"/>
          <w:sz w:val="25"/>
          <w:szCs w:val="25"/>
          <w:lang w:val="de-DE" w:eastAsia="en-GB"/>
        </w:rPr>
        <w:t>Der Grundgedanke von AR beschreibt das zusätzliche Einblenden von Informationen</w:t>
      </w:r>
      <w:r w:rsidR="00C04F64">
        <w:rPr>
          <w:rFonts w:ascii="Times New Roman" w:eastAsia="Times New Roman" w:hAnsi="Times New Roman" w:cs="Times New Roman"/>
          <w:sz w:val="25"/>
          <w:szCs w:val="25"/>
          <w:lang w:val="de-DE" w:eastAsia="en-GB"/>
        </w:rPr>
        <w:t xml:space="preserve"> </w:t>
      </w:r>
      <w:r w:rsidR="00C04F64" w:rsidRPr="00C04F64">
        <w:rPr>
          <w:rFonts w:ascii="Times New Roman" w:eastAsia="Times New Roman" w:hAnsi="Times New Roman" w:cs="Times New Roman"/>
          <w:sz w:val="25"/>
          <w:szCs w:val="25"/>
          <w:lang w:val="de-DE" w:eastAsia="en-GB"/>
        </w:rPr>
        <w:t>oder anderen Elementen bspw. direkt in das Sichtfeld des Benutzers, während dieser, im Unterschied zur VR, weiterhin die echte Realität wahrnehmen kann. Für den Anwender sind so z.B. bei dem Blick durch eine AR-Datenbrille die virtuellen Objekte koexistent mit der realen Welt.</w:t>
      </w:r>
      <w:r>
        <w:rPr>
          <w:rFonts w:ascii="Times New Roman" w:eastAsia="Times New Roman" w:hAnsi="Times New Roman" w:cs="Times New Roman"/>
          <w:sz w:val="25"/>
          <w:szCs w:val="25"/>
          <w:lang w:val="de-DE" w:eastAsia="en-GB"/>
        </w:rPr>
        <w:t>“</w:t>
      </w:r>
      <w:commentRangeEnd w:id="12"/>
      <w:r>
        <w:rPr>
          <w:rStyle w:val="Kommentarzeichen"/>
        </w:rPr>
        <w:commentReference w:id="12"/>
      </w:r>
    </w:p>
    <w:p w14:paraId="6861E255" w14:textId="7042A40D" w:rsidR="00FD2DBC" w:rsidRPr="00FD2DBC" w:rsidRDefault="00FD2DBC" w:rsidP="00FD2DBC">
      <w:pPr>
        <w:rPr>
          <w:rFonts w:ascii="Times New Roman" w:eastAsia="Times New Roman" w:hAnsi="Times New Roman" w:cs="Times New Roman"/>
          <w:sz w:val="25"/>
          <w:szCs w:val="25"/>
          <w:lang w:eastAsia="en-GB"/>
        </w:rPr>
      </w:pPr>
      <w:commentRangeStart w:id="13"/>
      <w:r w:rsidRPr="00FD2DBC">
        <w:rPr>
          <w:rFonts w:ascii="Times New Roman" w:eastAsia="Times New Roman" w:hAnsi="Times New Roman" w:cs="Times New Roman"/>
          <w:sz w:val="25"/>
          <w:szCs w:val="25"/>
          <w:lang w:eastAsia="en-GB"/>
        </w:rPr>
        <w:t xml:space="preserve">AR </w:t>
      </w:r>
      <w:proofErr w:type="spellStart"/>
      <w:r w:rsidRPr="00FD2DBC">
        <w:rPr>
          <w:rFonts w:ascii="Times New Roman" w:eastAsia="Times New Roman" w:hAnsi="Times New Roman" w:cs="Times New Roman"/>
          <w:sz w:val="25"/>
          <w:szCs w:val="25"/>
          <w:lang w:eastAsia="en-GB"/>
        </w:rPr>
        <w:t>ist</w:t>
      </w:r>
      <w:proofErr w:type="spellEnd"/>
      <w:r w:rsidRPr="00FD2DBC">
        <w:rPr>
          <w:rFonts w:ascii="Times New Roman" w:eastAsia="Times New Roman" w:hAnsi="Times New Roman" w:cs="Times New Roman"/>
          <w:sz w:val="25"/>
          <w:szCs w:val="25"/>
          <w:lang w:eastAsia="en-GB"/>
        </w:rPr>
        <w:t xml:space="preserve"> „Interactively generated synthesis of 1st and 2nd order multimodal sensory perceptions, which are taken as 1st order perceptions by</w:t>
      </w:r>
      <w:r>
        <w:rPr>
          <w:rFonts w:ascii="Times New Roman" w:eastAsia="Times New Roman" w:hAnsi="Times New Roman" w:cs="Times New Roman"/>
          <w:sz w:val="25"/>
          <w:szCs w:val="25"/>
          <w:lang w:eastAsia="en-GB"/>
        </w:rPr>
        <w:t xml:space="preserve"> </w:t>
      </w:r>
      <w:r w:rsidRPr="00FD2DBC">
        <w:rPr>
          <w:rFonts w:ascii="Times New Roman" w:eastAsia="Times New Roman" w:hAnsi="Times New Roman" w:cs="Times New Roman"/>
          <w:sz w:val="25"/>
          <w:szCs w:val="25"/>
          <w:lang w:eastAsia="en-GB"/>
        </w:rPr>
        <w:t>humans</w:t>
      </w:r>
      <w:r>
        <w:rPr>
          <w:rFonts w:ascii="Times New Roman" w:eastAsia="Times New Roman" w:hAnsi="Times New Roman" w:cs="Times New Roman"/>
          <w:sz w:val="25"/>
          <w:szCs w:val="25"/>
          <w:lang w:eastAsia="en-GB"/>
        </w:rPr>
        <w:t>”</w:t>
      </w:r>
      <w:commentRangeEnd w:id="13"/>
      <w:r>
        <w:rPr>
          <w:rStyle w:val="Kommentarzeichen"/>
        </w:rPr>
        <w:commentReference w:id="13"/>
      </w:r>
    </w:p>
    <w:p w14:paraId="2F3B1FC5" w14:textId="22B4415C" w:rsidR="001517A9" w:rsidRPr="003B2A12" w:rsidRDefault="001613B9" w:rsidP="001517A9">
      <w:pPr>
        <w:rPr>
          <w:rFonts w:ascii="Times New Roman" w:eastAsia="Times New Roman" w:hAnsi="Times New Roman" w:cs="Times New Roman"/>
          <w:sz w:val="25"/>
          <w:szCs w:val="25"/>
          <w:lang w:val="de-DE" w:eastAsia="en-GB"/>
        </w:rPr>
      </w:pPr>
      <w:commentRangeStart w:id="14"/>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4"/>
      <w:r>
        <w:rPr>
          <w:rStyle w:val="Kommentarzeichen"/>
        </w:rPr>
        <w:commentReference w:id="14"/>
      </w:r>
    </w:p>
    <w:p w14:paraId="0A3E81F7" w14:textId="77777777" w:rsidR="0093484A" w:rsidRDefault="0093484A" w:rsidP="000F5C58">
      <w:pPr>
        <w:pStyle w:val="berschrift2"/>
        <w:rPr>
          <w:rFonts w:eastAsia="Times New Roman"/>
          <w:lang w:val="de-DE"/>
        </w:rPr>
      </w:pPr>
      <w:bookmarkStart w:id="15" w:name="_Toc516487976"/>
      <w:r>
        <w:rPr>
          <w:rFonts w:eastAsia="Times New Roman"/>
          <w:lang w:val="de-DE"/>
        </w:rPr>
        <w:t>Kriterienkatalog</w:t>
      </w:r>
      <w:bookmarkEnd w:id="15"/>
    </w:p>
    <w:p w14:paraId="1B0C9974" w14:textId="77777777" w:rsidR="001517A9" w:rsidRPr="001517A9" w:rsidRDefault="001517A9" w:rsidP="001517A9">
      <w:pPr>
        <w:rPr>
          <w:lang w:val="de-DE"/>
        </w:rPr>
      </w:pPr>
    </w:p>
    <w:p w14:paraId="4D67BDDF" w14:textId="77777777" w:rsidR="0093484A" w:rsidRDefault="0093484A" w:rsidP="001517A9">
      <w:pPr>
        <w:pStyle w:val="berschrift3"/>
        <w:rPr>
          <w:rFonts w:eastAsia="Times New Roman"/>
          <w:lang w:val="de-DE"/>
        </w:rPr>
      </w:pPr>
      <w:bookmarkStart w:id="16" w:name="_Toc516487977"/>
      <w:r>
        <w:rPr>
          <w:rFonts w:eastAsia="Times New Roman"/>
          <w:lang w:val="de-DE"/>
        </w:rPr>
        <w:lastRenderedPageBreak/>
        <w:t xml:space="preserve">Interaktion/Interaktivität (eher </w:t>
      </w:r>
      <w:proofErr w:type="spellStart"/>
      <w:r>
        <w:rPr>
          <w:rFonts w:eastAsia="Times New Roman"/>
          <w:lang w:val="de-DE"/>
        </w:rPr>
        <w:t>GameStudy</w:t>
      </w:r>
      <w:proofErr w:type="spellEnd"/>
      <w:r>
        <w:rPr>
          <w:rFonts w:eastAsia="Times New Roman"/>
          <w:lang w:val="de-DE"/>
        </w:rPr>
        <w:t>-Begriff als Sozialwissenschaftlicher)</w:t>
      </w:r>
      <w:bookmarkEnd w:id="16"/>
    </w:p>
    <w:p w14:paraId="1FEBFFD6" w14:textId="77777777" w:rsidR="001517A9" w:rsidRPr="001517A9" w:rsidRDefault="001517A9" w:rsidP="001517A9">
      <w:pPr>
        <w:rPr>
          <w:lang w:val="de-DE"/>
        </w:rPr>
      </w:pPr>
    </w:p>
    <w:p w14:paraId="3BC276D4" w14:textId="77777777" w:rsidR="0093484A" w:rsidRDefault="0093484A" w:rsidP="001517A9">
      <w:pPr>
        <w:pStyle w:val="berschrift3"/>
        <w:rPr>
          <w:rFonts w:eastAsia="Times New Roman"/>
          <w:lang w:val="de-DE"/>
        </w:rPr>
      </w:pPr>
      <w:bookmarkStart w:id="17" w:name="_Toc516487978"/>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7"/>
    </w:p>
    <w:p w14:paraId="2E5584CC" w14:textId="77777777" w:rsidR="001517A9" w:rsidRPr="001517A9" w:rsidRDefault="001517A9" w:rsidP="001517A9">
      <w:pPr>
        <w:rPr>
          <w:lang w:val="de-DE"/>
        </w:rPr>
      </w:pPr>
    </w:p>
    <w:p w14:paraId="21D46186" w14:textId="77777777" w:rsidR="0093484A" w:rsidRDefault="0093484A" w:rsidP="001517A9">
      <w:pPr>
        <w:pStyle w:val="berschrift3"/>
        <w:rPr>
          <w:rFonts w:eastAsia="Times New Roman"/>
          <w:lang w:val="de-DE"/>
        </w:rPr>
      </w:pPr>
      <w:bookmarkStart w:id="18" w:name="_Toc516487979"/>
      <w:r>
        <w:rPr>
          <w:rFonts w:eastAsia="Times New Roman"/>
          <w:lang w:val="de-DE"/>
        </w:rPr>
        <w:t>Gender-Debatte? (</w:t>
      </w:r>
      <w:r>
        <w:rPr>
          <w:rFonts w:eastAsia="Times New Roman"/>
          <w:lang w:val="de-DE"/>
        </w:rPr>
        <w:sym w:font="Wingdings" w:char="F0E0"/>
      </w:r>
      <w:r>
        <w:rPr>
          <w:rFonts w:eastAsia="Times New Roman"/>
          <w:lang w:val="de-DE"/>
        </w:rPr>
        <w:t xml:space="preserve"> </w:t>
      </w:r>
      <w:proofErr w:type="spellStart"/>
      <w:r>
        <w:rPr>
          <w:rFonts w:eastAsia="Times New Roman"/>
          <w:lang w:val="de-DE"/>
        </w:rPr>
        <w:t>Lillifee</w:t>
      </w:r>
      <w:proofErr w:type="spellEnd"/>
      <w:r>
        <w:rPr>
          <w:rFonts w:eastAsia="Times New Roman"/>
          <w:lang w:val="de-DE"/>
        </w:rPr>
        <w:t>) Marketing-</w:t>
      </w:r>
      <w:proofErr w:type="spellStart"/>
      <w:r>
        <w:rPr>
          <w:rFonts w:eastAsia="Times New Roman"/>
          <w:lang w:val="de-DE"/>
        </w:rPr>
        <w:t>mässig</w:t>
      </w:r>
      <w:proofErr w:type="spellEnd"/>
      <w:r>
        <w:rPr>
          <w:rFonts w:eastAsia="Times New Roman"/>
          <w:lang w:val="de-DE"/>
        </w:rPr>
        <w:t>, adressiert an wen, aber wieder – Abgrenzen!</w:t>
      </w:r>
      <w:bookmarkEnd w:id="18"/>
    </w:p>
    <w:p w14:paraId="6BAE1C3B" w14:textId="77777777" w:rsidR="001517A9" w:rsidRPr="001517A9" w:rsidRDefault="001517A9" w:rsidP="001517A9">
      <w:pPr>
        <w:rPr>
          <w:lang w:val="de-DE"/>
        </w:rPr>
      </w:pPr>
    </w:p>
    <w:p w14:paraId="117DF960" w14:textId="77777777" w:rsidR="0093484A" w:rsidRDefault="0093484A" w:rsidP="001517A9">
      <w:pPr>
        <w:pStyle w:val="berschrift3"/>
        <w:rPr>
          <w:rFonts w:eastAsia="Times New Roman"/>
          <w:lang w:val="de-DE"/>
        </w:rPr>
      </w:pPr>
      <w:bookmarkStart w:id="19" w:name="_Toc516487980"/>
      <w:r>
        <w:rPr>
          <w:rFonts w:eastAsia="Times New Roman"/>
          <w:lang w:val="de-DE"/>
        </w:rPr>
        <w:t>AR-Qualität (wie ist es umgesetzt)</w:t>
      </w:r>
      <w:bookmarkEnd w:id="19"/>
    </w:p>
    <w:p w14:paraId="28D487C2" w14:textId="77777777" w:rsidR="001517A9" w:rsidRPr="001517A9" w:rsidRDefault="001517A9" w:rsidP="001517A9">
      <w:pPr>
        <w:rPr>
          <w:lang w:val="de-DE"/>
        </w:rPr>
      </w:pPr>
    </w:p>
    <w:p w14:paraId="7C68D392" w14:textId="77777777" w:rsidR="0093484A" w:rsidRDefault="000F5C58" w:rsidP="001517A9">
      <w:pPr>
        <w:pStyle w:val="berschrift3"/>
        <w:rPr>
          <w:rFonts w:eastAsia="Times New Roman"/>
          <w:lang w:val="de-DE"/>
        </w:rPr>
      </w:pPr>
      <w:bookmarkStart w:id="20" w:name="_Toc516487981"/>
      <w:r>
        <w:rPr>
          <w:rFonts w:eastAsia="Times New Roman"/>
          <w:lang w:val="de-DE"/>
        </w:rPr>
        <w:t>Zielgruppe</w:t>
      </w:r>
      <w:bookmarkEnd w:id="20"/>
    </w:p>
    <w:p w14:paraId="5C898DC9" w14:textId="7DC9CE67" w:rsidR="000F5C58" w:rsidRDefault="000F5C58" w:rsidP="000F5C58">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6826EF4C" w14:textId="1F629C17" w:rsidR="00B62F94" w:rsidRDefault="00025D7C" w:rsidP="000F5C58">
      <w:pPr>
        <w:rPr>
          <w:lang w:val="de-DE"/>
        </w:rPr>
      </w:pPr>
      <w:commentRangeStart w:id="21"/>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1"/>
      <w:r>
        <w:rPr>
          <w:rStyle w:val="Kommentarzeichen"/>
        </w:rPr>
        <w:commentReference w:id="21"/>
      </w:r>
    </w:p>
    <w:p w14:paraId="07F95990" w14:textId="54BA97D3" w:rsidR="00B62F94" w:rsidRPr="004352E8" w:rsidRDefault="00B62F94" w:rsidP="004352E8">
      <w:pPr>
        <w:rPr>
          <w:lang w:val="de-DE"/>
        </w:rPr>
      </w:pPr>
      <w:r w:rsidRPr="004352E8">
        <w:rPr>
          <w:lang w:val="de-DE"/>
        </w:rPr>
        <w:t xml:space="preserve">“In einer Gesellschaft, in der die Medien Mitgestalter sozialen und öffentlichen </w:t>
      </w:r>
      <w:r w:rsidR="004352E8" w:rsidRPr="004352E8">
        <w:rPr>
          <w:lang w:val="de-DE"/>
        </w:rPr>
        <w:t xml:space="preserve">Lebens </w:t>
      </w:r>
      <w:r w:rsidRPr="004352E8">
        <w:rPr>
          <w:lang w:val="de-DE"/>
        </w:rPr>
        <w:t xml:space="preserve">und zugleich Partizipationsinstrumente sind, ist ihr systematischer Einbezug bereits in die frühkindliche und vorschulische Erziehung Teil pädagogischer Verantwortung.” </w:t>
      </w:r>
      <w:sdt>
        <w:sdtPr>
          <w:rPr>
            <w:lang w:val="de-DE"/>
          </w:rPr>
          <w:id w:val="-1063404958"/>
          <w:citation/>
        </w:sdtPr>
        <w:sdtEndPr/>
        <w:sdtContent>
          <w:r w:rsidR="000B38B6" w:rsidRPr="004352E8">
            <w:rPr>
              <w:lang w:val="de-DE"/>
            </w:rPr>
            <w:fldChar w:fldCharType="begin"/>
          </w:r>
          <w:r w:rsidR="008055F6" w:rsidRPr="004352E8">
            <w:rPr>
              <w:lang w:val="de-DE"/>
            </w:rPr>
            <w:instrText xml:space="preserve">CITATION Dem15 \p 224 \l 1031 </w:instrText>
          </w:r>
          <w:r w:rsidR="000B38B6" w:rsidRPr="004352E8">
            <w:rPr>
              <w:lang w:val="de-DE"/>
            </w:rPr>
            <w:fldChar w:fldCharType="separate"/>
          </w:r>
          <w:r w:rsidR="00685737">
            <w:rPr>
              <w:noProof/>
              <w:lang w:val="de-DE"/>
            </w:rPr>
            <w:t>(Demmler &amp; Struckmeyer, 2015, S. 224)</w:t>
          </w:r>
          <w:r w:rsidR="000B38B6" w:rsidRPr="004352E8">
            <w:rPr>
              <w:lang w:val="de-DE"/>
            </w:rPr>
            <w:fldChar w:fldCharType="end"/>
          </w:r>
        </w:sdtContent>
      </w:sdt>
      <w:r w:rsidR="000B38B6" w:rsidRPr="004352E8">
        <w:rPr>
          <w:lang w:val="de-DE"/>
        </w:rPr>
        <w:commentReference w:id="22"/>
      </w:r>
    </w:p>
    <w:p w14:paraId="03ED9F1D" w14:textId="77777777" w:rsidR="00B62F94" w:rsidRPr="000B38B6" w:rsidRDefault="00B62F94" w:rsidP="00B62F94">
      <w:pPr>
        <w:spacing w:after="0" w:line="240" w:lineRule="auto"/>
        <w:rPr>
          <w:rFonts w:ascii="Times New Roman" w:eastAsia="Times New Roman" w:hAnsi="Times New Roman" w:cs="Times New Roman"/>
          <w:color w:val="FF0000"/>
          <w:szCs w:val="24"/>
          <w:lang w:val="de-DE" w:eastAsia="en-GB"/>
        </w:rPr>
      </w:pPr>
    </w:p>
    <w:p w14:paraId="4DFDDF0C" w14:textId="30E34558" w:rsidR="00B62F94" w:rsidRPr="00853902" w:rsidRDefault="00B62F94" w:rsidP="00B62F94">
      <w:pPr>
        <w:spacing w:after="0" w:line="240" w:lineRule="auto"/>
        <w:rPr>
          <w:rFonts w:ascii="Calibri" w:eastAsia="Times New Roman" w:hAnsi="Calibri" w:cs="Calibri"/>
          <w:color w:val="000000"/>
          <w:sz w:val="22"/>
          <w:lang w:val="de-DE" w:eastAsia="en-GB"/>
        </w:rPr>
      </w:pPr>
      <w:r w:rsidRPr="00B62F94">
        <w:rPr>
          <w:rFonts w:ascii="Calibri" w:eastAsia="Times New Roman" w:hAnsi="Calibri" w:cs="Calibri"/>
          <w:color w:val="000000"/>
          <w:sz w:val="22"/>
          <w:lang w:val="de-DE" w:eastAsia="en-GB"/>
        </w:rPr>
        <w:t xml:space="preserve">“Bereits mit ca. eineinhalb bis zwei Jahren beginnen die Kinder von der bloßen Reizquelle und Gegenständlichkeit der Medien zu abstrahieren und entdecken deren Funktionen und Inhalte. Gerade mobile Medien bieten ihnen einen Zugang, der ihren Kenntnissen und ihrem Können entgegenkommt - wischen, ziehen, drücken und ausprobieren sind für kleine Kinder ganz selbstverständlich.” </w:t>
      </w:r>
      <w:sdt>
        <w:sdtPr>
          <w:rPr>
            <w:rFonts w:ascii="Calibri" w:eastAsia="Times New Roman" w:hAnsi="Calibri" w:cs="Calibri"/>
            <w:color w:val="000000"/>
            <w:sz w:val="22"/>
            <w:lang w:val="de-DE" w:eastAsia="en-GB"/>
          </w:rPr>
          <w:id w:val="693732786"/>
          <w:citation/>
        </w:sdtPr>
        <w:sdtEndPr/>
        <w:sdtContent>
          <w:r w:rsidR="000B38B6">
            <w:rPr>
              <w:rFonts w:ascii="Calibri" w:eastAsia="Times New Roman" w:hAnsi="Calibri" w:cs="Calibri"/>
              <w:color w:val="000000"/>
              <w:sz w:val="22"/>
              <w:lang w:val="de-DE" w:eastAsia="en-GB"/>
            </w:rPr>
            <w:fldChar w:fldCharType="begin"/>
          </w:r>
          <w:r w:rsidR="008055F6">
            <w:rPr>
              <w:rFonts w:ascii="Calibri" w:eastAsia="Times New Roman" w:hAnsi="Calibri" w:cs="Calibri"/>
              <w:color w:val="000000"/>
              <w:sz w:val="22"/>
              <w:lang w:val="de-DE" w:eastAsia="en-GB"/>
            </w:rPr>
            <w:instrText xml:space="preserve">CITATION Dem15 \p 225 \l 1031 </w:instrText>
          </w:r>
          <w:r w:rsidR="000B38B6">
            <w:rPr>
              <w:rFonts w:ascii="Calibri" w:eastAsia="Times New Roman" w:hAnsi="Calibri" w:cs="Calibri"/>
              <w:color w:val="000000"/>
              <w:sz w:val="22"/>
              <w:lang w:val="de-DE" w:eastAsia="en-GB"/>
            </w:rPr>
            <w:fldChar w:fldCharType="separate"/>
          </w:r>
          <w:r w:rsidR="00685737" w:rsidRPr="00685737">
            <w:rPr>
              <w:rFonts w:ascii="Calibri" w:eastAsia="Times New Roman" w:hAnsi="Calibri" w:cs="Calibri"/>
              <w:noProof/>
              <w:color w:val="000000"/>
              <w:sz w:val="22"/>
              <w:lang w:val="de-DE" w:eastAsia="en-GB"/>
            </w:rPr>
            <w:t>(Demmler &amp; Struckmeyer, 2015, S. 225)</w:t>
          </w:r>
          <w:r w:rsidR="000B38B6">
            <w:rPr>
              <w:rFonts w:ascii="Calibri" w:eastAsia="Times New Roman" w:hAnsi="Calibri" w:cs="Calibri"/>
              <w:color w:val="000000"/>
              <w:sz w:val="22"/>
              <w:lang w:val="de-DE" w:eastAsia="en-GB"/>
            </w:rPr>
            <w:fldChar w:fldCharType="end"/>
          </w:r>
        </w:sdtContent>
      </w:sdt>
    </w:p>
    <w:p w14:paraId="613A5232" w14:textId="1570206F" w:rsidR="000B38B6" w:rsidRPr="00853902" w:rsidRDefault="000B38B6" w:rsidP="00B62F94">
      <w:pPr>
        <w:spacing w:after="0" w:line="240" w:lineRule="auto"/>
        <w:rPr>
          <w:rFonts w:ascii="Times New Roman" w:eastAsia="Times New Roman" w:hAnsi="Times New Roman" w:cs="Times New Roman"/>
          <w:szCs w:val="24"/>
          <w:lang w:val="de-DE" w:eastAsia="en-GB"/>
        </w:rPr>
      </w:pPr>
    </w:p>
    <w:p w14:paraId="0998F4C1" w14:textId="40E2BDF8" w:rsidR="000B38B6" w:rsidRDefault="000B38B6" w:rsidP="000B38B6">
      <w:pPr>
        <w:rPr>
          <w:lang w:val="de-DE" w:eastAsia="en-GB"/>
        </w:rPr>
      </w:pPr>
      <w:r>
        <w:rPr>
          <w:lang w:val="de-DE" w:eastAsia="en-GB"/>
        </w:rPr>
        <w:lastRenderedPageBreak/>
        <w:t xml:space="preserve">Die ständige Gegenwart der neuen Medien ist nicht mehr abzustreiten, </w:t>
      </w:r>
      <w:r w:rsidR="00C26591">
        <w:rPr>
          <w:lang w:val="de-DE" w:eastAsia="en-GB"/>
        </w:rPr>
        <w:t xml:space="preserve">sie bestimmen in unserer „digitalen Gesellschaft“ </w:t>
      </w:r>
      <w:sdt>
        <w:sdtPr>
          <w:rPr>
            <w:lang w:val="de-DE" w:eastAsia="en-GB"/>
          </w:rPr>
          <w:id w:val="-918935046"/>
          <w:citation/>
        </w:sdtPr>
        <w:sdtEndPr/>
        <w:sdtContent>
          <w:r w:rsidR="00C26591">
            <w:rPr>
              <w:lang w:val="de-DE" w:eastAsia="en-GB"/>
            </w:rPr>
            <w:fldChar w:fldCharType="begin"/>
          </w:r>
          <w:r w:rsidR="008055F6">
            <w:rPr>
              <w:lang w:val="de-DE" w:eastAsia="en-GB"/>
            </w:rPr>
            <w:instrText xml:space="preserve">CITATION Dem15 \p 223 \l 1031 </w:instrText>
          </w:r>
          <w:r w:rsidR="00C26591">
            <w:rPr>
              <w:lang w:val="de-DE" w:eastAsia="en-GB"/>
            </w:rPr>
            <w:fldChar w:fldCharType="separate"/>
          </w:r>
          <w:r w:rsidR="00685737">
            <w:rPr>
              <w:noProof/>
              <w:lang w:val="de-DE" w:eastAsia="en-GB"/>
            </w:rPr>
            <w:t>(Demmler &amp; Struckmeyer, 2015, S. 223)</w:t>
          </w:r>
          <w:r w:rsidR="00C26591">
            <w:rPr>
              <w:lang w:val="de-DE" w:eastAsia="en-GB"/>
            </w:rPr>
            <w:fldChar w:fldCharType="end"/>
          </w:r>
        </w:sdtContent>
      </w:sdt>
      <w:r w:rsidR="00C26591">
        <w:rPr>
          <w:lang w:val="de-DE" w:eastAsia="en-GB"/>
        </w:rPr>
        <w:t xml:space="preserve"> unser Leben und die Art, in der wir diskutieren und am gesellschaftlichen Miteinander teilnehmen. Das bedeutet auch, dass Kinder bereits seit dem Säuglingsalter in der Nähe von Smartphones und Tablets sind und relativ schnell eigenes Interesse daran entwickeln. Demmler und </w:t>
      </w:r>
      <w:proofErr w:type="spellStart"/>
      <w:r w:rsidR="00C26591">
        <w:rPr>
          <w:lang w:val="de-DE" w:eastAsia="en-GB"/>
        </w:rPr>
        <w:t>Struckmeyer</w:t>
      </w:r>
      <w:proofErr w:type="spellEnd"/>
      <w:r w:rsidR="00C26591">
        <w:rPr>
          <w:lang w:val="de-DE" w:eastAsia="en-GB"/>
        </w:rPr>
        <w:t xml:space="preserve"> gehen davon aus, dass bereits mit eineinhalb bis zwei Jahren die Funktionen von Medien erfasst werden können. Hierbei sind vor allem die neuen Medien für Kinder interessant, da die Möglichkeiten zur Interaktion beispielsweise durch das Wischen oder Drücken auf den Touchscreen den Fähigkeiten der Kinder entgegenkommen und für sie selbstverständlich sind </w:t>
      </w:r>
      <w:sdt>
        <w:sdtPr>
          <w:rPr>
            <w:lang w:val="de-DE" w:eastAsia="en-GB"/>
          </w:rPr>
          <w:id w:val="-1477523464"/>
          <w:citation/>
        </w:sdtPr>
        <w:sdtEndPr/>
        <w:sdtContent>
          <w:r w:rsidR="00C26591">
            <w:rPr>
              <w:lang w:val="de-DE" w:eastAsia="en-GB"/>
            </w:rPr>
            <w:fldChar w:fldCharType="begin"/>
          </w:r>
          <w:r w:rsidR="008055F6">
            <w:rPr>
              <w:lang w:val="de-DE" w:eastAsia="en-GB"/>
            </w:rPr>
            <w:instrText xml:space="preserve">CITATION Dem15 \p 225 \l 1031 </w:instrText>
          </w:r>
          <w:r w:rsidR="00C26591">
            <w:rPr>
              <w:lang w:val="de-DE" w:eastAsia="en-GB"/>
            </w:rPr>
            <w:fldChar w:fldCharType="separate"/>
          </w:r>
          <w:r w:rsidR="00685737">
            <w:rPr>
              <w:noProof/>
              <w:lang w:val="de-DE" w:eastAsia="en-GB"/>
            </w:rPr>
            <w:t>(Demmler &amp; Struckmeyer, 2015, S. 225)</w:t>
          </w:r>
          <w:r w:rsidR="00C26591">
            <w:rPr>
              <w:lang w:val="de-DE" w:eastAsia="en-GB"/>
            </w:rPr>
            <w:fldChar w:fldCharType="end"/>
          </w:r>
        </w:sdtContent>
      </w:sdt>
      <w:r w:rsidR="00C26591">
        <w:rPr>
          <w:lang w:val="de-DE" w:eastAsia="en-GB"/>
        </w:rPr>
        <w:t xml:space="preserve">. </w:t>
      </w:r>
    </w:p>
    <w:p w14:paraId="6684EA1C" w14:textId="5EF60BC2" w:rsidR="00666BD2" w:rsidRDefault="00666BD2" w:rsidP="000B38B6">
      <w:pPr>
        <w:rPr>
          <w:lang w:val="de-DE" w:eastAsia="en-GB"/>
        </w:rPr>
      </w:pPr>
      <w:r>
        <w:rPr>
          <w:lang w:val="de-DE" w:eastAsia="en-GB"/>
        </w:rPr>
        <w:t xml:space="preserve">Gerade weil der medienfreie Raum in unserer Gesellschaft nicht mehr existiert (Theuner, 2007, zitiert nach Demmler und </w:t>
      </w:r>
      <w:proofErr w:type="spellStart"/>
      <w:r>
        <w:rPr>
          <w:lang w:val="de-DE" w:eastAsia="en-GB"/>
        </w:rPr>
        <w:t>Struckmeyer</w:t>
      </w:r>
      <w:proofErr w:type="spellEnd"/>
      <w:r>
        <w:rPr>
          <w:lang w:val="de-DE" w:eastAsia="en-GB"/>
        </w:rPr>
        <w:t>, 2015, S. 223)</w:t>
      </w:r>
      <w:r w:rsidR="007712F1">
        <w:rPr>
          <w:lang w:val="de-DE" w:eastAsia="en-GB"/>
        </w:rPr>
        <w:t xml:space="preserve"> und Medien als wichtigste Sozialisationsinstanz nach Eltern, Peer Group und der Kita/Schule angesehen werden müssen </w:t>
      </w:r>
      <w:sdt>
        <w:sdtPr>
          <w:rPr>
            <w:lang w:val="de-DE" w:eastAsia="en-GB"/>
          </w:rPr>
          <w:id w:val="-2138090511"/>
          <w:citation/>
        </w:sdtPr>
        <w:sdtContent>
          <w:r w:rsidR="007712F1">
            <w:rPr>
              <w:lang w:val="de-DE" w:eastAsia="en-GB"/>
            </w:rPr>
            <w:fldChar w:fldCharType="begin"/>
          </w:r>
          <w:r w:rsidR="000B33D5">
            <w:rPr>
              <w:lang w:val="de-DE" w:eastAsia="en-GB"/>
            </w:rPr>
            <w:instrText xml:space="preserve">CITATION Mar \p 38 \l 1031 </w:instrText>
          </w:r>
          <w:r w:rsidR="007712F1">
            <w:rPr>
              <w:lang w:val="de-DE" w:eastAsia="en-GB"/>
            </w:rPr>
            <w:fldChar w:fldCharType="separate"/>
          </w:r>
          <w:r w:rsidR="00685737">
            <w:rPr>
              <w:noProof/>
              <w:lang w:val="de-DE" w:eastAsia="en-GB"/>
            </w:rPr>
            <w:t>(Marci-Boehncke, 2009, S. 38)</w:t>
          </w:r>
          <w:r w:rsidR="007712F1">
            <w:rPr>
              <w:lang w:val="de-DE" w:eastAsia="en-GB"/>
            </w:rPr>
            <w:fldChar w:fldCharType="end"/>
          </w:r>
        </w:sdtContent>
      </w:sdt>
      <w:r>
        <w:rPr>
          <w:lang w:val="de-DE" w:eastAsia="en-GB"/>
        </w:rPr>
        <w:t xml:space="preserve">, ist es also aus medienpädagogischer Sicht umso wichtiger, Eltern kindgerechte Möglichkeiten für den Umgang mit Medien anzubieten und so die Kinder von Anfang in ihrer Mediennutzung zu begleiten und ihnen für Fragen zur Seite zu stehen </w:t>
      </w:r>
      <w:sdt>
        <w:sdtPr>
          <w:rPr>
            <w:lang w:val="de-DE" w:eastAsia="en-GB"/>
          </w:rPr>
          <w:id w:val="358320566"/>
          <w:citation/>
        </w:sdtPr>
        <w:sdtEndPr/>
        <w:sdtContent>
          <w:r>
            <w:rPr>
              <w:lang w:val="de-DE" w:eastAsia="en-GB"/>
            </w:rPr>
            <w:fldChar w:fldCharType="begin"/>
          </w:r>
          <w:r w:rsidR="008055F6">
            <w:rPr>
              <w:lang w:val="de-DE" w:eastAsia="en-GB"/>
            </w:rPr>
            <w:instrText xml:space="preserve">CITATION Dem15 \p 226 \l 1031 </w:instrText>
          </w:r>
          <w:r>
            <w:rPr>
              <w:lang w:val="de-DE" w:eastAsia="en-GB"/>
            </w:rPr>
            <w:fldChar w:fldCharType="separate"/>
          </w:r>
          <w:r w:rsidR="00685737">
            <w:rPr>
              <w:noProof/>
              <w:lang w:val="de-DE" w:eastAsia="en-GB"/>
            </w:rPr>
            <w:t>(Demmler &amp; Struckmeyer, 2015, S. 226)</w:t>
          </w:r>
          <w:r>
            <w:rPr>
              <w:lang w:val="de-DE" w:eastAsia="en-GB"/>
            </w:rPr>
            <w:fldChar w:fldCharType="end"/>
          </w:r>
        </w:sdtContent>
      </w:sdt>
      <w:r>
        <w:rPr>
          <w:lang w:val="de-DE" w:eastAsia="en-GB"/>
        </w:rPr>
        <w:t xml:space="preserve">. </w:t>
      </w:r>
    </w:p>
    <w:p w14:paraId="24113AB4" w14:textId="1053254D" w:rsidR="001517A9" w:rsidRPr="001517A9" w:rsidRDefault="00666BD2" w:rsidP="001517A9">
      <w:pPr>
        <w:rPr>
          <w:lang w:val="de-DE" w:eastAsia="en-GB"/>
        </w:rPr>
      </w:pPr>
      <w:r>
        <w:rPr>
          <w:lang w:val="de-DE" w:eastAsia="en-GB"/>
        </w:rPr>
        <w:t xml:space="preserve">Aus diesen Einschätzungen ergibt sich also recht klar, dass eine Mediennutzung für Kinder möglichst früh, aber in einem geregelten und angeleiteten Maße sinnvoll ist. </w:t>
      </w:r>
      <w:proofErr w:type="spellStart"/>
      <w:r>
        <w:rPr>
          <w:lang w:val="de-DE" w:eastAsia="en-GB"/>
        </w:rPr>
        <w:t>WaldemAR</w:t>
      </w:r>
      <w:proofErr w:type="spellEnd"/>
      <w:r>
        <w:rPr>
          <w:lang w:val="de-DE" w:eastAsia="en-GB"/>
        </w:rPr>
        <w:t xml:space="preserve"> </w:t>
      </w:r>
      <w:r w:rsidR="00476E78">
        <w:rPr>
          <w:lang w:val="de-DE" w:eastAsia="en-GB"/>
        </w:rPr>
        <w:t>soll sich also bewusst an Kinder vor dem Schulalter richten. Aufgrund der Kombination mit einem Kinderbuch ist ein gewisses Interesse und Verständnis für Geschichten wichtig, ebenso die motorischen Fähigkeiten, das Smartphone auch selbst zu halten und für kleine Spiele damit zu interagieren. Daher erscheint es sinnvoll als Zielgruppe Kinder zwischen drei und fünf Jahren zu wählen.</w:t>
      </w:r>
    </w:p>
    <w:p w14:paraId="4405C755" w14:textId="77777777" w:rsidR="0093484A" w:rsidRDefault="0093484A" w:rsidP="001517A9">
      <w:pPr>
        <w:pStyle w:val="berschrift2"/>
        <w:rPr>
          <w:rFonts w:eastAsia="Times New Roman"/>
          <w:lang w:val="de-DE"/>
        </w:rPr>
      </w:pPr>
      <w:bookmarkStart w:id="23" w:name="_Toc516487982"/>
      <w:r>
        <w:rPr>
          <w:rFonts w:eastAsia="Times New Roman"/>
          <w:lang w:val="de-DE"/>
        </w:rPr>
        <w:t>Welche Apps gehen in eine ähnliche Richtung?</w:t>
      </w:r>
      <w:bookmarkEnd w:id="23"/>
    </w:p>
    <w:p w14:paraId="2CBCEDB5" w14:textId="510B21BF" w:rsidR="001517A9" w:rsidRPr="003E7D4B" w:rsidRDefault="003E7D4B" w:rsidP="003E7D4B">
      <w:pPr>
        <w:rPr>
          <w:lang w:val="de-DE"/>
        </w:rPr>
      </w:pPr>
      <w:r>
        <w:rPr>
          <w:lang w:val="de-DE"/>
        </w:rPr>
        <w:t xml:space="preserve">Die meisten aktuellen AR-Apps für Kinder richten sich klar an ältere Kinder, grob so ab zehn. Ein pädagogischer Mehrwert ist mit der Lupe zu suchen und ist mehr als kleine Spielerei am Rande gedacht (Lars, </w:t>
      </w:r>
      <w:proofErr w:type="spellStart"/>
      <w:r>
        <w:rPr>
          <w:lang w:val="de-DE"/>
        </w:rPr>
        <w:t>Lillifee</w:t>
      </w:r>
      <w:proofErr w:type="spellEnd"/>
      <w:r>
        <w:rPr>
          <w:lang w:val="de-DE"/>
        </w:rPr>
        <w:t xml:space="preserve">) -&gt; existieren die überhaupt wirklich über die Konzeption hinaus? </w:t>
      </w:r>
    </w:p>
    <w:p w14:paraId="66D697FE" w14:textId="77777777" w:rsidR="00D6344D" w:rsidRDefault="0093484A" w:rsidP="001517A9">
      <w:pPr>
        <w:pStyle w:val="berschrift2"/>
        <w:rPr>
          <w:rFonts w:eastAsia="Times New Roman"/>
          <w:lang w:val="de-DE"/>
        </w:rPr>
      </w:pPr>
      <w:bookmarkStart w:id="24" w:name="_Toc516487983"/>
      <w:r>
        <w:rPr>
          <w:rFonts w:eastAsia="Times New Roman"/>
          <w:lang w:val="de-DE"/>
        </w:rPr>
        <w:lastRenderedPageBreak/>
        <w:t>Abgrenzung und Konkretisierung unseres Konzepts</w:t>
      </w:r>
      <w:bookmarkEnd w:id="24"/>
    </w:p>
    <w:p w14:paraId="1BA2912E" w14:textId="73B2F3B8" w:rsidR="00D6344D" w:rsidRDefault="00D6344D" w:rsidP="00D6344D">
      <w:pPr>
        <w:rPr>
          <w:lang w:val="de-DE"/>
        </w:rPr>
      </w:pPr>
      <w:r>
        <w:rPr>
          <w:lang w:val="de-DE"/>
        </w:rPr>
        <w:t xml:space="preserve">Eine Studie in einem Kindergarten in </w:t>
      </w:r>
      <w:proofErr w:type="spellStart"/>
      <w:r>
        <w:rPr>
          <w:lang w:val="de-DE"/>
        </w:rPr>
        <w:t>Ravensberg</w:t>
      </w:r>
      <w:proofErr w:type="spellEnd"/>
      <w:r>
        <w:rPr>
          <w:lang w:val="de-DE"/>
        </w:rPr>
        <w:t xml:space="preserve"> weist sehr deutlich daraufhin, wie Kinder auf Medien reagieren. Neben dem durchaus positiven Effekt einer kreativen Adaption steht ebenfalls ein Konsumwunsch ganz vorne. Selbst ohne die tatsächlichen Inhalte zu kennen, wünschen sich die Kinder verschiedene Formen von Merchandise zu einer Serienfigur oder ähnlichem </w:t>
      </w:r>
      <w:sdt>
        <w:sdtPr>
          <w:rPr>
            <w:lang w:val="de-DE"/>
          </w:rPr>
          <w:id w:val="-505681001"/>
          <w:citation/>
        </w:sdtPr>
        <w:sdtContent>
          <w:r>
            <w:rPr>
              <w:lang w:val="de-DE"/>
            </w:rPr>
            <w:fldChar w:fldCharType="begin"/>
          </w:r>
          <w:r>
            <w:rPr>
              <w:lang w:val="de-DE"/>
            </w:rPr>
            <w:instrText xml:space="preserve"> CITATION Mar \l 1031 </w:instrText>
          </w:r>
          <w:r>
            <w:rPr>
              <w:lang w:val="de-DE"/>
            </w:rPr>
            <w:fldChar w:fldCharType="separate"/>
          </w:r>
          <w:r w:rsidR="00685737">
            <w:rPr>
              <w:noProof/>
              <w:lang w:val="de-DE"/>
            </w:rPr>
            <w:t>(Marci-Boehncke, 2009)</w:t>
          </w:r>
          <w:r>
            <w:rPr>
              <w:lang w:val="de-DE"/>
            </w:rPr>
            <w:fldChar w:fldCharType="end"/>
          </w:r>
        </w:sdtContent>
      </w:sdt>
      <w:r>
        <w:rPr>
          <w:lang w:val="de-DE"/>
        </w:rPr>
        <w:t xml:space="preserve">. </w:t>
      </w:r>
      <w:proofErr w:type="spellStart"/>
      <w:r>
        <w:rPr>
          <w:lang w:val="de-DE"/>
        </w:rPr>
        <w:t>WaldemAR</w:t>
      </w:r>
      <w:proofErr w:type="spellEnd"/>
      <w:r>
        <w:rPr>
          <w:lang w:val="de-DE"/>
        </w:rPr>
        <w:t xml:space="preserve"> als eigenständige Geschichte soll diesen Wunsch gerade nicht wecken können, um somit diesen Kritikpunkt nicht zu erfüllen. Neben Buch und App gibt es keine Möglichkeit, zusätzliche Inhalte zu konsumieren oder andere Produkte zu kaufen, was eine klare Abgrenzung zu anderen Apps bedeutet, die eher in den Kontext eines größeren Medienverbundes gehören und somit die Kinder direkt für andere Produkte begeistern können. </w:t>
      </w:r>
    </w:p>
    <w:p w14:paraId="46A8415E" w14:textId="77777777" w:rsidR="00D6344D" w:rsidRDefault="00D6344D" w:rsidP="00D6344D">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bekannte Mediennutzung mithilfe eines Smartphones zu erweitern. Gleichzeitig steht das Smartphone aber bewusst nicht im Vordergrund der Interaktion, es dient nur dazu, der Geschichte einen zusätzlichen Mehrwert zu geben. Während allerdings das Buch ohne die App problemlos gelesen werden kann, hat </w:t>
      </w:r>
      <w:proofErr w:type="spellStart"/>
      <w:r>
        <w:rPr>
          <w:lang w:val="de-DE"/>
        </w:rPr>
        <w:t>WaldemAR</w:t>
      </w:r>
      <w:proofErr w:type="spellEnd"/>
      <w:r>
        <w:rPr>
          <w:lang w:val="de-DE"/>
        </w:rPr>
        <w:t xml:space="preserve"> alleine keinen Nutzen. </w:t>
      </w:r>
    </w:p>
    <w:p w14:paraId="3FE07AB5" w14:textId="77777777" w:rsidR="00D6344D" w:rsidRDefault="00D6344D" w:rsidP="00D6344D">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Companion App, die einen eigenen Mehrwert hat und hält die Sinnhaftigkeit der Interaktion damit in Grenzen. </w:t>
      </w:r>
    </w:p>
    <w:p w14:paraId="10270E51" w14:textId="77777777" w:rsidR="00D6344D" w:rsidRDefault="00D6344D" w:rsidP="00D6344D">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hinaus wird es also nicht gezeigt. So bekommen Kinder zwar Zeit mit dem Gerät, das ihre </w:t>
      </w:r>
      <w:r>
        <w:rPr>
          <w:lang w:val="de-DE"/>
        </w:rPr>
        <w:lastRenderedPageBreak/>
        <w:t xml:space="preserve">Eltern ja ebenso nutzen, aber nur in einem genau absehbaren Kontext, den die Eltern für das Kind verständlich mit dem Zuklappen des Buches beenden können. </w:t>
      </w:r>
    </w:p>
    <w:p w14:paraId="455CEFE7" w14:textId="77777777" w:rsidR="00D6344D" w:rsidRDefault="00D6344D" w:rsidP="00D6344D">
      <w:pPr>
        <w:pStyle w:val="berschrift2"/>
        <w:rPr>
          <w:lang w:val="de-DE"/>
        </w:rPr>
      </w:pPr>
      <w:bookmarkStart w:id="25" w:name="_Toc516487984"/>
      <w:r>
        <w:rPr>
          <w:lang w:val="de-DE"/>
        </w:rPr>
        <w:t>Diskussion von Anforderungen/Zielgruppe</w:t>
      </w:r>
      <w:bookmarkEnd w:id="25"/>
    </w:p>
    <w:p w14:paraId="196C3D6C" w14:textId="77777777" w:rsidR="00D6344D" w:rsidRDefault="00D6344D" w:rsidP="00D6344D">
      <w:pPr>
        <w:rPr>
          <w:rFonts w:ascii="Comic Sans MS" w:hAnsi="Comic Sans MS"/>
          <w:b/>
          <w:color w:val="FF3399"/>
          <w:lang w:val="de-DE"/>
        </w:rPr>
      </w:pPr>
      <w:r w:rsidRPr="00226DCD">
        <w:rPr>
          <w:rFonts w:ascii="Comic Sans MS" w:hAnsi="Comic Sans MS"/>
          <w:b/>
          <w:color w:val="FF3399"/>
          <w:lang w:val="de-DE"/>
        </w:rPr>
        <w:t>… ne, keine Lust. Mache ich dann später</w:t>
      </w:r>
    </w:p>
    <w:p w14:paraId="687D1D2B" w14:textId="56EE82C9" w:rsidR="00D6344D" w:rsidRDefault="00D6344D" w:rsidP="00D6344D">
      <w:pPr>
        <w:rPr>
          <w:lang w:val="de-DE"/>
        </w:rPr>
      </w:pPr>
      <w:commentRangeStart w:id="26"/>
      <w:r>
        <w:rPr>
          <w:lang w:val="de-DE"/>
        </w:rPr>
        <w:t>„Die Lernvorstellung (Kinder brauchen die ganze Realität zum Lernen) trifft also vor allem für Kinder bis zum zweiten Lebensjahr zu. Ab diesem Zeitpunkt beginnen Kinder in einem fortwährenden Prozess der Dezentrierung abstraktere Lernformen zu entwickeln.“</w:t>
      </w:r>
      <w:commentRangeEnd w:id="26"/>
      <w:r>
        <w:rPr>
          <w:rStyle w:val="Kommentarzeichen"/>
        </w:rPr>
        <w:commentReference w:id="26"/>
      </w:r>
      <w:r>
        <w:rPr>
          <w:lang w:val="de-DE"/>
        </w:rPr>
        <w:t xml:space="preserve"> </w:t>
      </w:r>
      <w:sdt>
        <w:sdtPr>
          <w:rPr>
            <w:lang w:val="de-DE"/>
          </w:rPr>
          <w:id w:val="-5210739"/>
          <w:citation/>
        </w:sdtPr>
        <w:sdtContent>
          <w:r>
            <w:rPr>
              <w:lang w:val="de-DE"/>
            </w:rPr>
            <w:fldChar w:fldCharType="begin"/>
          </w:r>
          <w:r>
            <w:rPr>
              <w:lang w:val="de-DE"/>
            </w:rPr>
            <w:instrText xml:space="preserve">CITATION Neu09 \p 21 \l 1031 </w:instrText>
          </w:r>
          <w:r>
            <w:rPr>
              <w:lang w:val="de-DE"/>
            </w:rPr>
            <w:fldChar w:fldCharType="separate"/>
          </w:r>
          <w:r w:rsidR="00685737">
            <w:rPr>
              <w:noProof/>
              <w:lang w:val="de-DE"/>
            </w:rPr>
            <w:t>(Neuß, 2009, S. 21)</w:t>
          </w:r>
          <w:r>
            <w:rPr>
              <w:lang w:val="de-DE"/>
            </w:rPr>
            <w:fldChar w:fldCharType="end"/>
          </w:r>
        </w:sdtContent>
      </w:sdt>
    </w:p>
    <w:p w14:paraId="5A887D4C" w14:textId="40CD0EA2" w:rsidR="00D6344D" w:rsidRDefault="00D6344D" w:rsidP="00D6344D">
      <w:pPr>
        <w:rPr>
          <w:lang w:val="de-DE"/>
        </w:rPr>
      </w:pPr>
      <w:r>
        <w:rPr>
          <w:lang w:val="de-DE"/>
        </w:rPr>
        <w:t xml:space="preserve">„Dies leuchtet an der Rezeption eines Bilderbuchs vielleicht am ehesten ein, da hier die pädagogischen Vorbehalte relativ gering sind. Um das Märchen Hänsel und Gretel zu verstehen, muss ein vierjähriges Kind nicht tasten, riechen oder schmecken. Sehen und hören reichen für das Verständnis der symbolischen Botschaft aus. Wenn das </w:t>
      </w:r>
      <w:proofErr w:type="spellStart"/>
      <w:r>
        <w:rPr>
          <w:lang w:val="de-DE"/>
        </w:rPr>
        <w:t>ganze</w:t>
      </w:r>
      <w:proofErr w:type="spellEnd"/>
      <w:r>
        <w:rPr>
          <w:lang w:val="de-DE"/>
        </w:rPr>
        <w:t xml:space="preserve"> noch in einer kommunikativen und geborgenen Umgebung stattfindet, ist es umso besser für das Kind. Weil nun elektronische Medien nur zwei Sinneskanäle bedienen (Sehsinn und Hörsinn), wird ihnen vorgeworfen, die wirkliche Realität nicht zu liefern und daher die intellektuelle Entwicklung der Kinder zu beschädigen (vgl. 2006a, S. 58ff.). Angesichts der vorgetragenen Argumentation mag das nur für Kleinkinder bis ca. zwei Jahren gelten. Danach werden die Kinder mehr und mehr fähig, mit medial vermittelten Informationen umzugehen und diese auf der Grundlage ihrer eigenen Erfahrungen und Entwicklungsthemen zu verstehen und einzuordnen. “ </w:t>
      </w:r>
      <w:sdt>
        <w:sdtPr>
          <w:rPr>
            <w:lang w:val="de-DE"/>
          </w:rPr>
          <w:id w:val="768970437"/>
          <w:citation/>
        </w:sdtPr>
        <w:sdtContent>
          <w:r>
            <w:rPr>
              <w:lang w:val="de-DE"/>
            </w:rPr>
            <w:fldChar w:fldCharType="begin"/>
          </w:r>
          <w:r>
            <w:rPr>
              <w:lang w:val="de-DE"/>
            </w:rPr>
            <w:instrText xml:space="preserve">CITATION Neu09 \p 21 \l 1031 </w:instrText>
          </w:r>
          <w:r>
            <w:rPr>
              <w:lang w:val="de-DE"/>
            </w:rPr>
            <w:fldChar w:fldCharType="separate"/>
          </w:r>
          <w:r w:rsidR="00685737">
            <w:rPr>
              <w:noProof/>
              <w:lang w:val="de-DE"/>
            </w:rPr>
            <w:t>(Neuß, 2009, S. 21)</w:t>
          </w:r>
          <w:r>
            <w:rPr>
              <w:lang w:val="de-DE"/>
            </w:rPr>
            <w:fldChar w:fldCharType="end"/>
          </w:r>
        </w:sdtContent>
      </w:sdt>
    </w:p>
    <w:p w14:paraId="5510CCD9" w14:textId="11615B69" w:rsidR="0093484A" w:rsidRDefault="00D6344D" w:rsidP="00D6344D">
      <w:pPr>
        <w:rPr>
          <w:lang w:val="de-DE"/>
        </w:rPr>
      </w:pPr>
      <w:r>
        <w:rPr>
          <w:lang w:val="de-DE"/>
        </w:rPr>
        <w:t xml:space="preserve">Darüber hinaus fragt sich Neuß in seinem Text, welche empirischen Studien über die Mediennutzung im Kindergarten es bereits gibt und kann auf einige verweisen, darunter die </w:t>
      </w:r>
      <w:proofErr w:type="spellStart"/>
      <w:r>
        <w:rPr>
          <w:lang w:val="de-DE"/>
        </w:rPr>
        <w:t>KidSmart</w:t>
      </w:r>
      <w:proofErr w:type="spellEnd"/>
      <w:r>
        <w:rPr>
          <w:lang w:val="de-DE"/>
        </w:rPr>
        <w:t xml:space="preserve">-Studie von IBM aus dem Jahr 2004. Diese Studien zeigen deutlich, dass die Nutzung deutlich positive Folgen haben kann. So wurden nicht nur die Fähigkeiten der Kinder im Umgang mit den Medien geschult, sondern auch die von Eltern und Erziehern verbesserte sich. Lerninhalte konnten erweitert vermittelt werden und die Kinder entwickelten beispielsweise eigenes Interesse am Lernen von Buchstaben oder dem Schreiben. Auch wenn diese neuen Ansätze natürlich entsprechend geschulte Mitarbeiter benötigt und nicht ohne Vorbereitung gelingen kann, lässt sich insgesamt ein positives Fazit </w:t>
      </w:r>
      <w:r>
        <w:rPr>
          <w:lang w:val="de-DE"/>
        </w:rPr>
        <w:lastRenderedPageBreak/>
        <w:t xml:space="preserve">ziehen </w:t>
      </w:r>
      <w:sdt>
        <w:sdtPr>
          <w:rPr>
            <w:lang w:val="de-DE"/>
          </w:rPr>
          <w:id w:val="1283840430"/>
          <w:citation/>
        </w:sdtPr>
        <w:sdtContent>
          <w:r>
            <w:rPr>
              <w:lang w:val="de-DE"/>
            </w:rPr>
            <w:fldChar w:fldCharType="begin"/>
          </w:r>
          <w:r>
            <w:rPr>
              <w:lang w:val="de-DE"/>
            </w:rPr>
            <w:instrText xml:space="preserve">CITATION Neu09 \p 22-27 \l 1031 </w:instrText>
          </w:r>
          <w:r>
            <w:rPr>
              <w:lang w:val="de-DE"/>
            </w:rPr>
            <w:fldChar w:fldCharType="separate"/>
          </w:r>
          <w:r w:rsidR="00685737">
            <w:rPr>
              <w:noProof/>
              <w:lang w:val="de-DE"/>
            </w:rPr>
            <w:t>(Neuß, 2009, S. 22-27)</w:t>
          </w:r>
          <w:r>
            <w:rPr>
              <w:lang w:val="de-DE"/>
            </w:rPr>
            <w:fldChar w:fldCharType="end"/>
          </w:r>
        </w:sdtContent>
      </w:sdt>
      <w:r w:rsidR="0093484A">
        <w:rPr>
          <w:lang w:val="de-DE"/>
        </w:rPr>
        <w:br/>
      </w:r>
    </w:p>
    <w:p w14:paraId="533AB76E" w14:textId="1D9A7C6E" w:rsidR="001517A9" w:rsidRPr="00D6344D" w:rsidRDefault="0093484A" w:rsidP="00D6344D">
      <w:pPr>
        <w:pStyle w:val="berschrift1"/>
        <w:rPr>
          <w:rFonts w:eastAsia="Times New Roman"/>
          <w:lang w:val="de-DE"/>
        </w:rPr>
      </w:pPr>
      <w:bookmarkStart w:id="27" w:name="_Toc516487985"/>
      <w:r>
        <w:rPr>
          <w:rFonts w:eastAsia="Times New Roman"/>
          <w:lang w:val="de-DE"/>
        </w:rPr>
        <w:t>Evaluation</w:t>
      </w:r>
      <w:bookmarkEnd w:id="27"/>
    </w:p>
    <w:p w14:paraId="5D2FEE54" w14:textId="1B38DBE4" w:rsidR="00F36D17" w:rsidRPr="00C76E2C" w:rsidRDefault="00C76E2C" w:rsidP="00F36D17">
      <w:pPr>
        <w:pStyle w:val="berschrift3"/>
        <w:rPr>
          <w:lang w:val="de-DE"/>
        </w:rPr>
      </w:pPr>
      <w:bookmarkStart w:id="28" w:name="_Toc516487986"/>
      <w:r w:rsidRPr="00C76E2C">
        <w:rPr>
          <w:lang w:val="de-DE"/>
        </w:rPr>
        <w:t>V</w:t>
      </w:r>
      <w:r>
        <w:rPr>
          <w:lang w:val="de-DE"/>
        </w:rPr>
        <w:t>orüberlegungen</w:t>
      </w:r>
      <w:bookmarkEnd w:id="28"/>
    </w:p>
    <w:p w14:paraId="74ED7AF4" w14:textId="4C3DB15A" w:rsidR="00F36D17" w:rsidRDefault="00F36D17" w:rsidP="00F36D17">
      <w:pPr>
        <w:rPr>
          <w:lang w:val="de-DE"/>
        </w:rPr>
      </w:pPr>
      <w:r>
        <w:rPr>
          <w:lang w:val="de-DE"/>
        </w:rPr>
        <w:t>In der ersten Evaluation soll es darum gehen, herauszufinden, ob die angestrebte Zielgruppe tatsächlich mit einer AR-App interagieren würde. Da es sich dabei um Kinder zwischen drei 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w:t>
      </w:r>
      <w:r w:rsidR="006E4D71">
        <w:rPr>
          <w:lang w:val="de-DE"/>
        </w:rPr>
        <w:t xml:space="preserve"> Weiterhin soll die Umfrage helfen, konkretere Anforderungen an die App zu erfassen, um hier den Wünschen der Eltern möglichst gut entgegen zu kommen.</w:t>
      </w:r>
    </w:p>
    <w:p w14:paraId="64D30A7F" w14:textId="6F5888BA" w:rsidR="00EE1CD8" w:rsidRDefault="00EE1CD8" w:rsidP="00F36D17">
      <w:pPr>
        <w:rPr>
          <w:lang w:val="de-DE"/>
        </w:rPr>
      </w:pPr>
      <w:r>
        <w:rPr>
          <w:lang w:val="de-DE"/>
        </w:rPr>
        <w:t xml:space="preserve">Konkreter soll es um die Frage gehen, ob Eltern ihren Kindern den Umgang mit einer App zutrauen und ab wann sie das für richtig halten, sowohl gemeinsam mit ihnen als auch alleine und entsprechend </w:t>
      </w:r>
      <w:r w:rsidR="00C76E2C">
        <w:rPr>
          <w:lang w:val="de-DE"/>
        </w:rPr>
        <w:t xml:space="preserve">ohne Aufsicht. Ein weiterer Aspekt wird die Erwartung sein, die Eltern an eine solche App stellen: Was sie erwarten, welche Fähigkeiten geschult werden sollen, aber sicherlich auch, worauf weniger Wert gelegt wird und welche Probleme sie sehen. </w:t>
      </w:r>
    </w:p>
    <w:p w14:paraId="32822BAD" w14:textId="68F4822D" w:rsidR="00C76E2C" w:rsidRDefault="00C76E2C" w:rsidP="00F36D17">
      <w:pPr>
        <w:rPr>
          <w:lang w:val="de-DE"/>
        </w:rPr>
      </w:pPr>
      <w:r>
        <w:rPr>
          <w:lang w:val="de-DE"/>
        </w:rPr>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0732D88F" w14:textId="54EAA335" w:rsidR="00C16D21" w:rsidRDefault="00C16D21" w:rsidP="00F36D17">
      <w:pPr>
        <w:rPr>
          <w:lang w:val="de-DE"/>
        </w:rPr>
      </w:pPr>
      <w:r>
        <w:rPr>
          <w:lang w:val="de-DE"/>
        </w:rPr>
        <w:t xml:space="preserve">Methodisch wird der Fragebogen zweigeteilt sein. Einige der Fragen sind quantitativer Natur und dienen dazu, einen guten Überblick über die Nutzer und ihre Anforderungen zu bekommen, beispielsweise bei der Frage danach, ab wann eine Mediennutzung sinnvoll ist. Allerdings führen diese Antworten immer in einen qualitativen Teil, der dazu dienen soll, die Antworten zu begründen und zu erklären. Das ist der Tatsache geschuldet, dass sich die Medienpädagogik immer stärker hin zur Nutzung von qualitativen Methoden entwickelt, </w:t>
      </w:r>
    </w:p>
    <w:p w14:paraId="3B71FC88" w14:textId="7E0D70F3" w:rsidR="00DE02E1" w:rsidRDefault="00DE02E1" w:rsidP="00DE02E1">
      <w:pPr>
        <w:pStyle w:val="berschrift3"/>
        <w:rPr>
          <w:lang w:val="de-DE"/>
        </w:rPr>
      </w:pPr>
      <w:bookmarkStart w:id="29" w:name="_Toc516487987"/>
      <w:r>
        <w:rPr>
          <w:lang w:val="de-DE"/>
        </w:rPr>
        <w:lastRenderedPageBreak/>
        <w:t>Fragebogen und Eckdaten</w:t>
      </w:r>
      <w:bookmarkEnd w:id="29"/>
    </w:p>
    <w:p w14:paraId="64B31D06" w14:textId="4058C586" w:rsidR="00DE02E1" w:rsidRDefault="00DE02E1" w:rsidP="00DE02E1">
      <w:pPr>
        <w:rPr>
          <w:lang w:val="de-DE"/>
        </w:rPr>
      </w:pPr>
      <w:r>
        <w:rPr>
          <w:lang w:val="de-DE"/>
        </w:rPr>
        <w:t xml:space="preserve">Die Evaluation fand im Zeitraum zwischen dem </w:t>
      </w:r>
      <w:commentRangeStart w:id="30"/>
      <w:r w:rsidRPr="00C21359">
        <w:rPr>
          <w:lang w:val="de-DE"/>
        </w:rPr>
        <w:t>2</w:t>
      </w:r>
      <w:r w:rsidR="00C21359" w:rsidRPr="00C21359">
        <w:rPr>
          <w:lang w:val="de-DE"/>
        </w:rPr>
        <w:t>6</w:t>
      </w:r>
      <w:r w:rsidRPr="00C21359">
        <w:rPr>
          <w:lang w:val="de-DE"/>
        </w:rPr>
        <w:t>.04. und dem 1</w:t>
      </w:r>
      <w:r w:rsidR="00C21359" w:rsidRPr="00C21359">
        <w:rPr>
          <w:lang w:val="de-DE"/>
        </w:rPr>
        <w:t>5</w:t>
      </w:r>
      <w:r w:rsidRPr="00C21359">
        <w:rPr>
          <w:lang w:val="de-DE"/>
        </w:rPr>
        <w:t xml:space="preserve">.05.2018 </w:t>
      </w:r>
      <w:commentRangeEnd w:id="30"/>
      <w:r w:rsidRPr="00C21359">
        <w:rPr>
          <w:rStyle w:val="Kommentarzeichen"/>
        </w:rPr>
        <w:commentReference w:id="30"/>
      </w:r>
      <w:r>
        <w:rPr>
          <w:lang w:val="de-DE"/>
        </w:rPr>
        <w:t xml:space="preserve">statt. Insgesamt haben 74 Teilnehmer den Fragebogen zur Gänze ausgefüllt und werden daher für die Evaluation berücksichtigt. </w:t>
      </w:r>
    </w:p>
    <w:p w14:paraId="0731CE79" w14:textId="229EA9B9" w:rsidR="00DE02E1" w:rsidRDefault="00DE02E1" w:rsidP="00DE02E1">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es einerseits darum ging in Erfahrung zu bringen, wann die ersten Kontakte mit neuen Medien denn erwünscht sind und tatsächlich erfolgen, andererseits, welche Szenarien der Mediennutzung die Teilnehmer für besonders passend als erste Erlebnisse mit Smartphones und Tablets halten. </w:t>
      </w:r>
    </w:p>
    <w:p w14:paraId="3BE1EA2F" w14:textId="79BEEC07" w:rsidR="00DE02E1" w:rsidRPr="00DE02E1" w:rsidRDefault="00DE02E1" w:rsidP="00DE02E1">
      <w:pPr>
        <w:rPr>
          <w:lang w:val="de-DE"/>
        </w:rPr>
      </w:pPr>
      <w:r>
        <w:rPr>
          <w:lang w:val="de-DE"/>
        </w:rPr>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beispielsweise nach Geschlecht und Alter der Teilnehmer. </w:t>
      </w:r>
      <w:commentRangeStart w:id="31"/>
      <w:r w:rsidRPr="00932B08">
        <w:rPr>
          <w:color w:val="FF0000"/>
          <w:lang w:val="de-DE"/>
        </w:rPr>
        <w:t>Der gesamte Fragebogen ist im Anhang zu finden</w:t>
      </w:r>
      <w:commentRangeEnd w:id="31"/>
      <w:r w:rsidR="00932B08">
        <w:rPr>
          <w:rStyle w:val="Kommentarzeichen"/>
        </w:rPr>
        <w:commentReference w:id="31"/>
      </w:r>
      <w:r>
        <w:rPr>
          <w:lang w:val="de-DE"/>
        </w:rPr>
        <w:t xml:space="preserve">. </w:t>
      </w:r>
    </w:p>
    <w:p w14:paraId="55860D52" w14:textId="10F46A8C" w:rsidR="00E949AC" w:rsidRDefault="0093484A" w:rsidP="00E949AC">
      <w:pPr>
        <w:pStyle w:val="berschrift3"/>
        <w:rPr>
          <w:lang w:val="de-DE"/>
        </w:rPr>
      </w:pPr>
      <w:bookmarkStart w:id="32" w:name="_Toc516487988"/>
      <w:r>
        <w:rPr>
          <w:lang w:val="de-DE"/>
        </w:rPr>
        <w:t>Wer ist unsere Zielgruppe</w:t>
      </w:r>
      <w:r w:rsidR="009B5661">
        <w:rPr>
          <w:lang w:val="de-DE"/>
        </w:rPr>
        <w:t>?</w:t>
      </w:r>
      <w:bookmarkEnd w:id="32"/>
    </w:p>
    <w:p w14:paraId="57B24681" w14:textId="123AB508" w:rsidR="00E949AC" w:rsidRDefault="00E949AC" w:rsidP="00E949AC">
      <w:pPr>
        <w:pStyle w:val="Listenabsatz"/>
        <w:numPr>
          <w:ilvl w:val="0"/>
          <w:numId w:val="7"/>
        </w:numPr>
        <w:rPr>
          <w:lang w:val="de-DE"/>
        </w:rPr>
      </w:pPr>
      <w:r>
        <w:rPr>
          <w:lang w:val="de-DE"/>
        </w:rPr>
        <w:t xml:space="preserve">Auswertung in erster Linie über gewünschtes und reales Alter. Wir sehen: Alle wollen digitale Medien möglichst lange von den Kindern fernhalten, haben sie aber andererseits eh nie im Griff und die Kinder stolpern </w:t>
      </w:r>
      <w:proofErr w:type="gramStart"/>
      <w:r>
        <w:rPr>
          <w:lang w:val="de-DE"/>
        </w:rPr>
        <w:t>extrem früh</w:t>
      </w:r>
      <w:proofErr w:type="gramEnd"/>
      <w:r>
        <w:rPr>
          <w:lang w:val="de-DE"/>
        </w:rPr>
        <w:t xml:space="preserve"> drüber. Daraus folgt: Besser sie bewusst heranführen, statt das Smartphone zum heiligen Gral zu machen</w:t>
      </w:r>
    </w:p>
    <w:p w14:paraId="713FAE93" w14:textId="20CE91EA" w:rsidR="00DE02E1" w:rsidRDefault="00464F78" w:rsidP="00DE02E1">
      <w:pPr>
        <w:rPr>
          <w:lang w:val="de-DE"/>
        </w:rPr>
      </w:pPr>
      <w:r>
        <w:rPr>
          <w:lang w:val="de-DE"/>
        </w:rPr>
        <w:t xml:space="preserve">Die Teilnehmer unserer Umfrage haben sich in der Frage nach dem passenden Alter zum ersten Umgang mit dem Smartphone deutlich anders ausgesprochen als es unsere Hypothese gewesen ist. </w:t>
      </w:r>
      <w:r w:rsidR="000C1AD7">
        <w:rPr>
          <w:lang w:val="de-DE"/>
        </w:rPr>
        <w:t xml:space="preserve">Für eine erste Übersicht bietet sich an, das durchschnittliche Alter zu betrachten, in dem sich Eltern einen ersten Kontakt ihrer Kinder mit Smartphones unter Aufsicht vorstellen können. Bei den 20- bis 29-jährigen Eltern wird dieser im Median erst ab vier Jahren gewünscht, bei den Eltern zwischen 30 und 39 sogar erst ab fünf Jahren. Dem gegenüber steht jedoch das Alter, in dem ihre Kinder tatsächlich zum ersten Mal mit besagten Medien in Kontakt gekommen sind, dieser liegt bei der jüngeren Elterngruppe im </w:t>
      </w:r>
      <w:r w:rsidR="000C1AD7">
        <w:rPr>
          <w:lang w:val="de-DE"/>
        </w:rPr>
        <w:lastRenderedPageBreak/>
        <w:t xml:space="preserve">Median bei unter drei Jahren und auch in der älteren Probandengruppe bei fünf Jahren. Allerdings ist hierbei neben dem Median auch die tatsächliche Verteilung der Ergebnisse interessant. Fast 50% der Erstkontakte kamen laut den Antworten nämlich schon in einem Alter unter drei Jahren zustande. </w:t>
      </w:r>
    </w:p>
    <w:p w14:paraId="5403EAF5" w14:textId="77777777" w:rsidR="001948AB" w:rsidRDefault="005627F5" w:rsidP="001948AB">
      <w:pPr>
        <w:keepNext/>
      </w:pPr>
      <w:r>
        <w:rPr>
          <w:noProof/>
        </w:rPr>
        <w:drawing>
          <wp:inline distT="0" distB="0" distL="0" distR="0" wp14:anchorId="0F1EA0BC" wp14:editId="44461A8F">
            <wp:extent cx="5731510" cy="2489200"/>
            <wp:effectExtent l="0" t="0" r="2540" b="6350"/>
            <wp:docPr id="1" name="Diagramm 1">
              <a:extLst xmlns:a="http://schemas.openxmlformats.org/drawingml/2006/main">
                <a:ext uri="{FF2B5EF4-FFF2-40B4-BE49-F238E27FC236}">
                  <a16:creationId xmlns:a16="http://schemas.microsoft.com/office/drawing/2014/main" id="{34EB80B2-00A6-464C-BE0A-D1488FE6E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071EF" w14:textId="787BF474" w:rsidR="005627F5" w:rsidRPr="001948AB" w:rsidRDefault="001948AB" w:rsidP="001948AB">
      <w:pPr>
        <w:pStyle w:val="Beschriftung"/>
        <w:rPr>
          <w:lang w:val="de-DE"/>
        </w:rPr>
      </w:pPr>
      <w:bookmarkStart w:id="33" w:name="_Toc516483734"/>
      <w:r w:rsidRPr="001948AB">
        <w:rPr>
          <w:lang w:val="de-DE"/>
        </w:rPr>
        <w:t xml:space="preserve">Abbildung </w:t>
      </w:r>
      <w:r>
        <w:fldChar w:fldCharType="begin"/>
      </w:r>
      <w:r w:rsidRPr="001948AB">
        <w:rPr>
          <w:lang w:val="de-DE"/>
        </w:rPr>
        <w:instrText xml:space="preserve"> SEQ Abbildung \* ARABIC </w:instrText>
      </w:r>
      <w:r>
        <w:fldChar w:fldCharType="separate"/>
      </w:r>
      <w:r>
        <w:rPr>
          <w:noProof/>
          <w:lang w:val="de-DE"/>
        </w:rPr>
        <w:t>1</w:t>
      </w:r>
      <w:r>
        <w:fldChar w:fldCharType="end"/>
      </w:r>
      <w:r w:rsidRPr="001948AB">
        <w:rPr>
          <w:lang w:val="de-DE"/>
        </w:rPr>
        <w:t xml:space="preserve">: Grafik zur Altersverteilung Gemeinsame </w:t>
      </w:r>
      <w:proofErr w:type="spellStart"/>
      <w:r w:rsidRPr="001948AB">
        <w:rPr>
          <w:lang w:val="de-DE"/>
        </w:rPr>
        <w:t>Smartphonenutzung</w:t>
      </w:r>
      <w:bookmarkEnd w:id="33"/>
      <w:proofErr w:type="spellEnd"/>
    </w:p>
    <w:p w14:paraId="768DE73A" w14:textId="7F8FE7CB" w:rsidR="000C1AD7" w:rsidRDefault="000C1AD7" w:rsidP="00DE02E1">
      <w:pPr>
        <w:rPr>
          <w:lang w:val="de-DE"/>
        </w:rPr>
      </w:pPr>
      <w:r>
        <w:rPr>
          <w:lang w:val="de-DE"/>
        </w:rPr>
        <w:t xml:space="preserve">Diese Antworten zeigen, was </w:t>
      </w:r>
      <w:proofErr w:type="spellStart"/>
      <w:r>
        <w:rPr>
          <w:lang w:val="de-DE"/>
        </w:rPr>
        <w:t>Theunert</w:t>
      </w:r>
      <w:proofErr w:type="spellEnd"/>
      <w:r>
        <w:rPr>
          <w:lang w:val="de-DE"/>
        </w:rPr>
        <w:t xml:space="preserve"> bereits 2007 festgestellt hat: „Der medienfreie Raum Kindheit ist eine Illusion“ </w:t>
      </w:r>
      <w:sdt>
        <w:sdtPr>
          <w:rPr>
            <w:lang w:val="de-DE"/>
          </w:rPr>
          <w:id w:val="-673640338"/>
          <w:citation/>
        </w:sdtPr>
        <w:sdtEndPr/>
        <w:sdtContent>
          <w:r>
            <w:rPr>
              <w:lang w:val="de-DE"/>
            </w:rPr>
            <w:fldChar w:fldCharType="begin"/>
          </w:r>
          <w:r w:rsidR="008055F6">
            <w:rPr>
              <w:lang w:val="de-DE"/>
            </w:rPr>
            <w:instrText xml:space="preserve">CITATION Dem15 \l 1031 </w:instrText>
          </w:r>
          <w:r>
            <w:rPr>
              <w:lang w:val="de-DE"/>
            </w:rPr>
            <w:fldChar w:fldCharType="separate"/>
          </w:r>
          <w:r w:rsidR="00685737">
            <w:rPr>
              <w:noProof/>
              <w:lang w:val="de-DE"/>
            </w:rPr>
            <w:t>(Demmler &amp; Struckmeyer, 2015)</w:t>
          </w:r>
          <w:r>
            <w:rPr>
              <w:lang w:val="de-DE"/>
            </w:rPr>
            <w:fldChar w:fldCharType="end"/>
          </w:r>
        </w:sdtContent>
      </w:sdt>
      <w:r>
        <w:rPr>
          <w:lang w:val="de-DE"/>
        </w:rPr>
        <w:t xml:space="preserve">. Es ist offensichtlich, dass es nicht möglich ist, die Kinder ganz ohne Smartphone und Tablet aufwachsen zu lassen, </w:t>
      </w:r>
      <w:r w:rsidR="00E53545">
        <w:rPr>
          <w:lang w:val="de-DE"/>
        </w:rPr>
        <w:t>sogar dann,</w:t>
      </w:r>
      <w:r>
        <w:rPr>
          <w:lang w:val="de-DE"/>
        </w:rPr>
        <w:t xml:space="preserve"> wenn man das selbst als Wunsch definiert. </w:t>
      </w:r>
    </w:p>
    <w:p w14:paraId="4D3D64E2" w14:textId="21CB4165" w:rsidR="001948AB" w:rsidRDefault="001948AB" w:rsidP="00DE02E1">
      <w:pPr>
        <w:rPr>
          <w:lang w:val="de-DE"/>
        </w:rPr>
      </w:pPr>
      <w:r>
        <w:rPr>
          <w:lang w:val="de-DE"/>
        </w:rPr>
        <w:t>Mit diesen so deutlichen Zahlen lässt sich klar belegen, dass es sinnvoller ist, die Eltern möglichst früh abzuholen und ihnen bereits deutlich vor dem Schulalter Apps anzubieten, mit denen sie ihren Kindern das Smartphone zeigen und erste Funktionen zeigen können.  Umso mehr davon ausgehend, dass auch die ersten Kontakte von den Kindern alleine mit dem Smartphone deutlich früher geschehen als die Eltern sich das wünschen wie die folgende Grafik zeigt:</w:t>
      </w:r>
    </w:p>
    <w:p w14:paraId="173223A1" w14:textId="77777777" w:rsidR="001948AB" w:rsidRDefault="001948AB" w:rsidP="001948AB">
      <w:pPr>
        <w:keepNext/>
      </w:pPr>
      <w:r>
        <w:rPr>
          <w:noProof/>
        </w:rPr>
        <w:lastRenderedPageBreak/>
        <w:drawing>
          <wp:inline distT="0" distB="0" distL="0" distR="0" wp14:anchorId="116E6371" wp14:editId="17E4BB9C">
            <wp:extent cx="5731510" cy="2489200"/>
            <wp:effectExtent l="0" t="0" r="2540" b="6350"/>
            <wp:docPr id="2" name="Diagramm 2">
              <a:extLst xmlns:a="http://schemas.openxmlformats.org/drawingml/2006/main">
                <a:ext uri="{FF2B5EF4-FFF2-40B4-BE49-F238E27FC236}">
                  <a16:creationId xmlns:a16="http://schemas.microsoft.com/office/drawing/2014/main" id="{54D2917C-2099-4036-8CB0-D0216D73B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987B30" w14:textId="0B8DDF40" w:rsidR="001948AB" w:rsidRPr="001948AB" w:rsidRDefault="001948AB" w:rsidP="001948AB">
      <w:pPr>
        <w:pStyle w:val="Beschriftung"/>
        <w:rPr>
          <w:lang w:val="de-DE"/>
        </w:rPr>
      </w:pPr>
      <w:bookmarkStart w:id="34" w:name="_Toc516483735"/>
      <w:r w:rsidRPr="001948AB">
        <w:rPr>
          <w:lang w:val="de-DE"/>
        </w:rPr>
        <w:t xml:space="preserve">Abbildung </w:t>
      </w:r>
      <w:r>
        <w:fldChar w:fldCharType="begin"/>
      </w:r>
      <w:r w:rsidRPr="001948AB">
        <w:rPr>
          <w:lang w:val="de-DE"/>
        </w:rPr>
        <w:instrText xml:space="preserve"> SEQ Abbildung \* ARABIC </w:instrText>
      </w:r>
      <w:r>
        <w:fldChar w:fldCharType="separate"/>
      </w:r>
      <w:r w:rsidRPr="001948AB">
        <w:rPr>
          <w:noProof/>
          <w:lang w:val="de-DE"/>
        </w:rPr>
        <w:t>2</w:t>
      </w:r>
      <w:r>
        <w:fldChar w:fldCharType="end"/>
      </w:r>
      <w:r w:rsidRPr="001948AB">
        <w:rPr>
          <w:lang w:val="de-DE"/>
        </w:rPr>
        <w:t xml:space="preserve">: Grafische Auswertung des ersten </w:t>
      </w:r>
      <w:proofErr w:type="spellStart"/>
      <w:r w:rsidRPr="001948AB">
        <w:rPr>
          <w:lang w:val="de-DE"/>
        </w:rPr>
        <w:t>Smartphonekontakts</w:t>
      </w:r>
      <w:proofErr w:type="spellEnd"/>
      <w:r w:rsidRPr="001948AB">
        <w:rPr>
          <w:lang w:val="de-DE"/>
        </w:rPr>
        <w:t xml:space="preserve"> allein</w:t>
      </w:r>
      <w:bookmarkEnd w:id="34"/>
    </w:p>
    <w:p w14:paraId="5CBA51C5" w14:textId="23B6E6D1" w:rsidR="001948AB" w:rsidRDefault="001948AB" w:rsidP="001948AB">
      <w:pPr>
        <w:rPr>
          <w:lang w:val="de-DE"/>
        </w:rPr>
      </w:pPr>
      <w:r>
        <w:rPr>
          <w:lang w:val="de-DE"/>
        </w:rPr>
        <w:t xml:space="preserve">Zu der Verteilung sei angemerkt, dass die Angaben zur späteren </w:t>
      </w:r>
      <w:proofErr w:type="spellStart"/>
      <w:r>
        <w:rPr>
          <w:lang w:val="de-DE"/>
        </w:rPr>
        <w:t>Smartphonenutzung</w:t>
      </w:r>
      <w:proofErr w:type="spellEnd"/>
      <w:r>
        <w:rPr>
          <w:lang w:val="de-DE"/>
        </w:rPr>
        <w:t xml:space="preserve"> zu guten Teilen von Eltern kommen, die selbst bereits </w:t>
      </w:r>
      <w:r w:rsidR="00055096">
        <w:rPr>
          <w:lang w:val="de-DE"/>
        </w:rPr>
        <w:t xml:space="preserve">mindestens </w:t>
      </w:r>
      <w:r>
        <w:rPr>
          <w:lang w:val="de-DE"/>
        </w:rPr>
        <w:t xml:space="preserve">über </w:t>
      </w:r>
      <w:r w:rsidR="00055096">
        <w:rPr>
          <w:lang w:val="de-DE"/>
        </w:rPr>
        <w:t xml:space="preserve">40 sind und daher deren Kinder großteilig gar nicht die Möglichkeit hatten, schon im Alter von unter zehn Jahren mit einem Smartphone zu interagieren. </w:t>
      </w:r>
    </w:p>
    <w:p w14:paraId="3AC19D25" w14:textId="397D6A21" w:rsidR="00055096" w:rsidRPr="001948AB" w:rsidRDefault="00055096" w:rsidP="001948AB">
      <w:pPr>
        <w:rPr>
          <w:lang w:val="de-DE"/>
        </w:rPr>
      </w:pPr>
      <w:r>
        <w:rPr>
          <w:lang w:val="de-DE"/>
        </w:rPr>
        <w:t xml:space="preserve">In jedem Fall zeigt die Grafik aber sehr deutlich, dass Kinder schon sehr früh selbst mit Smartphones interagieren, weshalb es sinnvoller ist, </w:t>
      </w:r>
      <w:r w:rsidR="00853902">
        <w:rPr>
          <w:lang w:val="de-DE"/>
        </w:rPr>
        <w:t>das Thema</w:t>
      </w:r>
      <w:r>
        <w:rPr>
          <w:lang w:val="de-DE"/>
        </w:rPr>
        <w:t xml:space="preserve"> früh mit ihnen gemeinsam anzugehen, um so auch daran beteiligt zu sein, wie Kinder das Smartphone kennen lernen, anstatt das dem Zufall und so am Ende gar keine Kontrolle mehr zu haben. </w:t>
      </w:r>
      <w:r w:rsidR="004D638B">
        <w:rPr>
          <w:lang w:val="de-DE"/>
        </w:rPr>
        <w:t xml:space="preserve">Dass die Kinder aber auf jeden Fall großes Interesse an Smartphones haben, zeigt sich an den </w:t>
      </w:r>
      <w:r w:rsidR="007321FD">
        <w:rPr>
          <w:lang w:val="de-DE"/>
        </w:rPr>
        <w:t xml:space="preserve">Antworten der Eltern zur Frage, wieso es denn zum ersten Kontakt gekommen ist: Jeweils über 20% nennen </w:t>
      </w:r>
      <w:r w:rsidR="003D7903">
        <w:rPr>
          <w:lang w:val="de-DE"/>
        </w:rPr>
        <w:t>Neugier</w:t>
      </w:r>
      <w:r w:rsidR="007321FD">
        <w:rPr>
          <w:lang w:val="de-DE"/>
        </w:rPr>
        <w:t xml:space="preserve"> und Nachahmung als</w:t>
      </w:r>
      <w:r w:rsidR="003D7903">
        <w:rPr>
          <w:lang w:val="de-DE"/>
        </w:rPr>
        <w:t xml:space="preserve"> vorherrschenden Grund dafür. Das zeigt deutlich, dass vonseiten der Kinder ein klares Interesse besteht und es nur um die Frage geht, wie man Kindern das Smartphone nahebringt. Darauf kann </w:t>
      </w:r>
      <w:proofErr w:type="spellStart"/>
      <w:r w:rsidR="003D7903">
        <w:rPr>
          <w:lang w:val="de-DE"/>
        </w:rPr>
        <w:t>WaldemAR</w:t>
      </w:r>
      <w:proofErr w:type="spellEnd"/>
      <w:r w:rsidR="003D7903">
        <w:rPr>
          <w:lang w:val="de-DE"/>
        </w:rPr>
        <w:t xml:space="preserve"> also eine Antwort sein. </w:t>
      </w:r>
    </w:p>
    <w:p w14:paraId="7C0AE3A7" w14:textId="509C02AF" w:rsidR="0093484A" w:rsidRDefault="0093484A" w:rsidP="00E949AC">
      <w:pPr>
        <w:pStyle w:val="berschrift3"/>
        <w:rPr>
          <w:lang w:val="de-DE"/>
        </w:rPr>
      </w:pPr>
      <w:bookmarkStart w:id="35" w:name="_Toc516487989"/>
      <w:r>
        <w:rPr>
          <w:lang w:val="de-DE"/>
        </w:rPr>
        <w:t>Anforderungen an die App</w:t>
      </w:r>
      <w:bookmarkEnd w:id="35"/>
    </w:p>
    <w:p w14:paraId="0C1FC8C5" w14:textId="18869478" w:rsidR="00E949AC" w:rsidRPr="00B83099" w:rsidRDefault="00E949AC" w:rsidP="00B83099">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w:t>
      </w:r>
      <w:r w:rsidR="00B83099" w:rsidRPr="00B83099">
        <w:rPr>
          <w:lang w:val="de-DE"/>
        </w:rPr>
        <w:t xml:space="preserve">… schade für alle Medienpädagogen und </w:t>
      </w:r>
      <w:proofErr w:type="gramStart"/>
      <w:r w:rsidR="00B83099" w:rsidRPr="00B83099">
        <w:rPr>
          <w:lang w:val="de-DE"/>
        </w:rPr>
        <w:t>tolle</w:t>
      </w:r>
      <w:proofErr w:type="gramEnd"/>
      <w:r w:rsidR="00B83099" w:rsidRPr="00B83099">
        <w:rPr>
          <w:lang w:val="de-DE"/>
        </w:rPr>
        <w:t xml:space="preserve"> Überleitung zum nächsten Punkt</w:t>
      </w:r>
    </w:p>
    <w:p w14:paraId="10C059E4" w14:textId="77777777" w:rsidR="00E949AC" w:rsidRDefault="00E949AC" w:rsidP="00E949AC">
      <w:pPr>
        <w:pStyle w:val="berschrift3"/>
        <w:rPr>
          <w:lang w:val="de-DE"/>
        </w:rPr>
      </w:pPr>
      <w:bookmarkStart w:id="36" w:name="_Toc516487990"/>
      <w:r>
        <w:rPr>
          <w:lang w:val="de-DE"/>
        </w:rPr>
        <w:t>Welche Ängste haben die Eltern?</w:t>
      </w:r>
      <w:bookmarkEnd w:id="36"/>
      <w:r>
        <w:rPr>
          <w:lang w:val="de-DE"/>
        </w:rPr>
        <w:t xml:space="preserve"> </w:t>
      </w:r>
    </w:p>
    <w:p w14:paraId="02E1152B" w14:textId="2A7757F5" w:rsidR="00E949AC" w:rsidRDefault="00E949AC" w:rsidP="00E949AC">
      <w:pPr>
        <w:rPr>
          <w:lang w:val="de-DE"/>
        </w:rPr>
      </w:pPr>
      <w:r>
        <w:rPr>
          <w:lang w:val="de-DE"/>
        </w:rPr>
        <w:t>(Arbeitstitel, hier soll es um die Schwierigkeiten gehen, die Eltern ja offenbar haben)</w:t>
      </w:r>
    </w:p>
    <w:p w14:paraId="3F761F2E" w14:textId="1BB4F84C" w:rsidR="00B83099" w:rsidRDefault="00B83099" w:rsidP="00B83099">
      <w:pPr>
        <w:pStyle w:val="Listenabsatz"/>
        <w:numPr>
          <w:ilvl w:val="0"/>
          <w:numId w:val="7"/>
        </w:numPr>
        <w:rPr>
          <w:lang w:val="de-DE"/>
        </w:rPr>
      </w:pPr>
      <w:r>
        <w:rPr>
          <w:lang w:val="de-DE"/>
        </w:rPr>
        <w:lastRenderedPageBreak/>
        <w:t>Unterschiede Eltern / Nicht-Eltern? In jedem Fall aber die durchaus vorhandene Technik-Skepsis ansprechen, Alterstrends checken und überlegen, wo man die auch abholen kann</w:t>
      </w:r>
      <w:r w:rsidR="00FB4589">
        <w:rPr>
          <w:lang w:val="de-DE"/>
        </w:rPr>
        <w:t xml:space="preserve"> (Stichwort „Smartphone-Zombies“, was unsere App ja spezifisch durch die Bindung ans Buch und sehr eingeschränkte Funktionalität nicht ermöglicht)</w:t>
      </w:r>
    </w:p>
    <w:p w14:paraId="08A62E90" w14:textId="2445837D" w:rsidR="00BD2BBB" w:rsidRDefault="00BD2BBB" w:rsidP="00BD2BBB">
      <w:pPr>
        <w:pStyle w:val="berschrift3"/>
        <w:rPr>
          <w:lang w:val="de-DE"/>
        </w:rPr>
      </w:pPr>
      <w:bookmarkStart w:id="37" w:name="_Toc516487991"/>
      <w:r>
        <w:rPr>
          <w:lang w:val="de-DE"/>
        </w:rPr>
        <w:t>Fazit</w:t>
      </w:r>
      <w:bookmarkEnd w:id="37"/>
    </w:p>
    <w:p w14:paraId="19D218D8" w14:textId="7501EAE3" w:rsidR="00BD2BBB" w:rsidRPr="00BD2BBB" w:rsidRDefault="00BD2BBB" w:rsidP="00BD2BBB">
      <w:pPr>
        <w:rPr>
          <w:lang w:val="de-DE"/>
        </w:rPr>
      </w:pPr>
      <w:r>
        <w:rPr>
          <w:lang w:val="de-DE"/>
        </w:rPr>
        <w:t xml:space="preserve">Hypothese pauschal widerlegt, irgendwie haben die alle keinen Bock auf so Kram </w:t>
      </w:r>
    </w:p>
    <w:p w14:paraId="48CC7388" w14:textId="77777777" w:rsidR="001517A9" w:rsidRPr="001517A9" w:rsidRDefault="001517A9" w:rsidP="001517A9">
      <w:pPr>
        <w:rPr>
          <w:lang w:val="de-DE"/>
        </w:rPr>
      </w:pPr>
    </w:p>
    <w:p w14:paraId="6678F79A" w14:textId="77777777" w:rsidR="0093484A" w:rsidRDefault="0093484A" w:rsidP="001517A9">
      <w:pPr>
        <w:pStyle w:val="berschrift2"/>
        <w:rPr>
          <w:rFonts w:eastAsia="Times New Roman"/>
          <w:lang w:val="de-DE"/>
        </w:rPr>
      </w:pPr>
      <w:bookmarkStart w:id="38" w:name="_Toc516487992"/>
      <w:r>
        <w:rPr>
          <w:rFonts w:eastAsia="Times New Roman"/>
          <w:lang w:val="de-DE"/>
        </w:rPr>
        <w:t>Konzepterstellung auf Basis der Ergebnisse</w:t>
      </w:r>
      <w:bookmarkEnd w:id="38"/>
    </w:p>
    <w:p w14:paraId="49BFCEEC" w14:textId="77777777" w:rsidR="001517A9" w:rsidRPr="001517A9" w:rsidRDefault="001517A9" w:rsidP="001517A9">
      <w:pPr>
        <w:rPr>
          <w:lang w:val="de-DE"/>
        </w:rPr>
      </w:pPr>
    </w:p>
    <w:p w14:paraId="5E7216DD" w14:textId="41914B29" w:rsidR="0093484A" w:rsidRDefault="0093484A" w:rsidP="001517A9">
      <w:pPr>
        <w:pStyle w:val="berschrift3"/>
        <w:rPr>
          <w:rFonts w:eastAsia="Times New Roman"/>
          <w:lang w:val="de-DE"/>
        </w:rPr>
      </w:pPr>
      <w:bookmarkStart w:id="39" w:name="_Toc516487993"/>
      <w:r>
        <w:rPr>
          <w:rFonts w:eastAsia="Times New Roman"/>
          <w:lang w:val="de-DE"/>
        </w:rPr>
        <w:t>Technische Aspekte</w:t>
      </w:r>
      <w:bookmarkEnd w:id="39"/>
    </w:p>
    <w:p w14:paraId="7DFD3F4E" w14:textId="6555726F" w:rsidR="001911A6" w:rsidRDefault="001911A6" w:rsidP="001911A6">
      <w:pPr>
        <w:pStyle w:val="Listenabsatz"/>
        <w:numPr>
          <w:ilvl w:val="0"/>
          <w:numId w:val="7"/>
        </w:numPr>
        <w:rPr>
          <w:lang w:val="de-DE"/>
        </w:rPr>
      </w:pPr>
      <w:r>
        <w:rPr>
          <w:lang w:val="de-DE"/>
        </w:rPr>
        <w:t>Keine Bindung ans Smartphone außerhalb der App-Nutzung</w:t>
      </w:r>
    </w:p>
    <w:p w14:paraId="1A13F500" w14:textId="7DD3A4EB" w:rsidR="001911A6" w:rsidRDefault="001911A6" w:rsidP="001911A6">
      <w:pPr>
        <w:pStyle w:val="Listenabsatz"/>
        <w:numPr>
          <w:ilvl w:val="0"/>
          <w:numId w:val="7"/>
        </w:numPr>
        <w:rPr>
          <w:lang w:val="de-DE"/>
        </w:rPr>
      </w:pPr>
      <w:r>
        <w:rPr>
          <w:lang w:val="de-DE"/>
        </w:rPr>
        <w:t>App-Nutzung nicht ohne das Buch dabei</w:t>
      </w:r>
    </w:p>
    <w:p w14:paraId="3B6AB52C" w14:textId="2730D1B0" w:rsidR="00CA58E4" w:rsidRPr="001911A6" w:rsidRDefault="00CA58E4" w:rsidP="001911A6">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59E40209" w14:textId="77777777" w:rsidR="001517A9" w:rsidRPr="001517A9" w:rsidRDefault="001517A9" w:rsidP="001517A9">
      <w:pPr>
        <w:rPr>
          <w:lang w:val="de-DE"/>
        </w:rPr>
      </w:pPr>
    </w:p>
    <w:p w14:paraId="1B2F06BD" w14:textId="4FBE7313" w:rsidR="0093484A" w:rsidRDefault="00932B08" w:rsidP="001517A9">
      <w:pPr>
        <w:pStyle w:val="berschrift3"/>
        <w:rPr>
          <w:rFonts w:eastAsia="Times New Roman"/>
          <w:lang w:val="de-DE"/>
        </w:rPr>
      </w:pPr>
      <w:bookmarkStart w:id="40" w:name="_Toc516487994"/>
      <w:r>
        <w:rPr>
          <w:rFonts w:eastAsia="Times New Roman"/>
          <w:lang w:val="de-DE"/>
        </w:rPr>
        <w:t>Inhaltliche Aspekte</w:t>
      </w:r>
      <w:bookmarkEnd w:id="40"/>
    </w:p>
    <w:p w14:paraId="20B5E13A" w14:textId="77777777" w:rsidR="0062642A" w:rsidRPr="00FE71D7" w:rsidRDefault="0062642A" w:rsidP="0062642A">
      <w:pPr>
        <w:rPr>
          <w:rFonts w:ascii="Calibri" w:hAnsi="Calibri"/>
          <w:lang w:val="de-DE"/>
        </w:rPr>
      </w:pPr>
      <w:r w:rsidRPr="00FE71D7">
        <w:rPr>
          <w:rFonts w:ascii="Calibri" w:hAnsi="Calibri"/>
          <w:lang w:val="de-DE"/>
        </w:rPr>
        <w:t xml:space="preserve">Geschichten für Kinder übernehmen nach Neuß folgende Aufgaben: </w:t>
      </w:r>
    </w:p>
    <w:p w14:paraId="583CDC49" w14:textId="16914D9A"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1588C8AE" w14:textId="66573618"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6DC11DA7" w14:textId="7324607E"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4FA50749" w14:textId="703C5C74" w:rsidR="0062642A" w:rsidRPr="00FE71D7" w:rsidRDefault="0062642A" w:rsidP="0062642A">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56B3BD8F" w14:textId="0D10589C" w:rsidR="0062642A" w:rsidRPr="00FE71D7" w:rsidRDefault="00E808F5" w:rsidP="0062642A">
      <w:pPr>
        <w:rPr>
          <w:rFonts w:ascii="Calibri" w:hAnsi="Calibri"/>
          <w:lang w:val="de-DE"/>
        </w:rPr>
      </w:pPr>
      <w:r w:rsidRPr="00FE71D7">
        <w:rPr>
          <w:rFonts w:ascii="Calibri" w:hAnsi="Calibri"/>
          <w:lang w:val="de-DE"/>
        </w:rPr>
        <w:t>(</w:t>
      </w:r>
      <w:r w:rsidR="0062642A" w:rsidRPr="00FE71D7">
        <w:rPr>
          <w:rFonts w:ascii="Calibri" w:hAnsi="Calibri"/>
          <w:lang w:val="de-DE"/>
        </w:rPr>
        <w:t>Vgl. Neuß in Lauffer/</w:t>
      </w:r>
      <w:proofErr w:type="spellStart"/>
      <w:r w:rsidR="0062642A" w:rsidRPr="00FE71D7">
        <w:rPr>
          <w:rFonts w:ascii="Calibri" w:hAnsi="Calibri"/>
          <w:lang w:val="de-DE"/>
        </w:rPr>
        <w:t>Röllecke</w:t>
      </w:r>
      <w:proofErr w:type="spellEnd"/>
      <w:r w:rsidR="0062642A" w:rsidRPr="00FE71D7">
        <w:rPr>
          <w:rFonts w:ascii="Calibri" w:hAnsi="Calibri"/>
          <w:lang w:val="de-DE"/>
        </w:rPr>
        <w:t xml:space="preserve"> </w:t>
      </w:r>
      <w:r w:rsidRPr="00FE71D7">
        <w:rPr>
          <w:rFonts w:ascii="Calibri" w:hAnsi="Calibri"/>
          <w:lang w:val="de-DE"/>
        </w:rPr>
        <w:t>22)</w:t>
      </w:r>
    </w:p>
    <w:p w14:paraId="7622309C" w14:textId="77777777" w:rsidR="001517A9" w:rsidRPr="001517A9" w:rsidRDefault="001517A9" w:rsidP="001517A9">
      <w:pPr>
        <w:rPr>
          <w:lang w:val="de-DE"/>
        </w:rPr>
      </w:pPr>
    </w:p>
    <w:p w14:paraId="18AFDA78" w14:textId="77777777" w:rsidR="001517A9" w:rsidRDefault="0093484A" w:rsidP="001517A9">
      <w:pPr>
        <w:pStyle w:val="berschrift3"/>
        <w:rPr>
          <w:rFonts w:eastAsia="Times New Roman"/>
          <w:lang w:val="de-DE"/>
        </w:rPr>
      </w:pPr>
      <w:bookmarkStart w:id="41" w:name="_Toc516487995"/>
      <w:r>
        <w:rPr>
          <w:rFonts w:eastAsia="Times New Roman"/>
          <w:lang w:val="de-DE"/>
        </w:rPr>
        <w:lastRenderedPageBreak/>
        <w:t>Grafische Aspekte</w:t>
      </w:r>
      <w:bookmarkEnd w:id="41"/>
      <w:r>
        <w:rPr>
          <w:rFonts w:eastAsia="Times New Roman"/>
          <w:lang w:val="de-DE"/>
        </w:rPr>
        <w:t xml:space="preserve"> </w:t>
      </w:r>
    </w:p>
    <w:p w14:paraId="204B3F4D" w14:textId="77777777" w:rsidR="0005265A" w:rsidRDefault="0005265A" w:rsidP="001517A9">
      <w:pPr>
        <w:pStyle w:val="berschrift3"/>
        <w:rPr>
          <w:rFonts w:eastAsia="Times New Roman"/>
          <w:lang w:val="de-DE"/>
        </w:rPr>
      </w:pPr>
      <w:bookmarkStart w:id="42" w:name="_Toc516487996"/>
      <w:r>
        <w:rPr>
          <w:rFonts w:eastAsia="Times New Roman"/>
          <w:lang w:val="de-DE"/>
        </w:rPr>
        <w:t>Auditive Aspekte</w:t>
      </w:r>
      <w:bookmarkEnd w:id="42"/>
    </w:p>
    <w:p w14:paraId="228934ED" w14:textId="1A09ED72" w:rsidR="0005265A" w:rsidRDefault="0005265A" w:rsidP="0005265A">
      <w:pPr>
        <w:pStyle w:val="berschrift3"/>
        <w:numPr>
          <w:ilvl w:val="0"/>
          <w:numId w:val="6"/>
        </w:numPr>
        <w:rPr>
          <w:rFonts w:eastAsia="Times New Roman"/>
          <w:lang w:val="de-DE"/>
        </w:rPr>
      </w:pPr>
      <w:bookmarkStart w:id="43" w:name="_Toc516487997"/>
      <w:r>
        <w:rPr>
          <w:rFonts w:eastAsia="Times New Roman"/>
          <w:lang w:val="de-DE"/>
        </w:rPr>
        <w:t>So gut wie kein Extra-Sound, soll immer noch die Vorlesefunktion unterstützen, d.h. Hauptton vom Vorlesenden</w:t>
      </w:r>
      <w:bookmarkEnd w:id="43"/>
    </w:p>
    <w:p w14:paraId="2D5CE292" w14:textId="26B4FF03" w:rsidR="0093484A" w:rsidRDefault="0005265A" w:rsidP="0005265A">
      <w:pPr>
        <w:pStyle w:val="berschrift3"/>
        <w:numPr>
          <w:ilvl w:val="0"/>
          <w:numId w:val="6"/>
        </w:numPr>
        <w:rPr>
          <w:rFonts w:eastAsia="Times New Roman"/>
          <w:lang w:val="de-DE"/>
        </w:rPr>
      </w:pPr>
      <w:bookmarkStart w:id="44" w:name="_Toc516487998"/>
      <w:r>
        <w:rPr>
          <w:rFonts w:eastAsia="Times New Roman"/>
          <w:lang w:val="de-DE"/>
        </w:rPr>
        <w:t>Evtl. Mini-Effektsounds als Feedback (quiekendes Entchen)</w:t>
      </w:r>
      <w:bookmarkEnd w:id="44"/>
      <w:r w:rsidR="0093484A">
        <w:rPr>
          <w:rFonts w:eastAsia="Times New Roman"/>
          <w:lang w:val="de-DE"/>
        </w:rPr>
        <w:br/>
      </w:r>
    </w:p>
    <w:p w14:paraId="5F6CBE9F" w14:textId="77777777" w:rsidR="0093484A" w:rsidRDefault="0093484A" w:rsidP="001517A9">
      <w:pPr>
        <w:pStyle w:val="berschrift1"/>
        <w:rPr>
          <w:rFonts w:eastAsia="Times New Roman"/>
          <w:lang w:val="de-DE"/>
        </w:rPr>
      </w:pPr>
      <w:bookmarkStart w:id="45" w:name="_Toc516487999"/>
      <w:r>
        <w:rPr>
          <w:rFonts w:eastAsia="Times New Roman"/>
          <w:lang w:val="de-DE"/>
        </w:rPr>
        <w:t>Umsetzung</w:t>
      </w:r>
      <w:bookmarkEnd w:id="45"/>
    </w:p>
    <w:p w14:paraId="69D9D3D1" w14:textId="77777777" w:rsidR="001517A9" w:rsidRPr="001517A9" w:rsidRDefault="001517A9" w:rsidP="001517A9">
      <w:pPr>
        <w:rPr>
          <w:lang w:val="de-DE"/>
        </w:rPr>
      </w:pPr>
    </w:p>
    <w:p w14:paraId="649FF501" w14:textId="77777777" w:rsidR="0093484A" w:rsidRDefault="0093484A" w:rsidP="001517A9">
      <w:pPr>
        <w:pStyle w:val="berschrift2"/>
        <w:rPr>
          <w:rFonts w:eastAsia="Times New Roman"/>
          <w:lang w:val="de-DE"/>
        </w:rPr>
      </w:pPr>
      <w:bookmarkStart w:id="46" w:name="_Toc516488000"/>
      <w:r>
        <w:rPr>
          <w:rFonts w:eastAsia="Times New Roman"/>
          <w:lang w:val="de-DE"/>
        </w:rPr>
        <w:t>Prototyp</w:t>
      </w:r>
      <w:bookmarkEnd w:id="46"/>
    </w:p>
    <w:p w14:paraId="67871FC5" w14:textId="77777777" w:rsidR="001517A9" w:rsidRPr="001517A9" w:rsidRDefault="001517A9" w:rsidP="001517A9">
      <w:pPr>
        <w:rPr>
          <w:lang w:val="de-DE"/>
        </w:rPr>
      </w:pPr>
    </w:p>
    <w:p w14:paraId="45DAC4CC" w14:textId="77777777" w:rsidR="0093484A" w:rsidRDefault="0093484A" w:rsidP="001517A9">
      <w:pPr>
        <w:pStyle w:val="berschrift3"/>
        <w:rPr>
          <w:rFonts w:eastAsia="Times New Roman"/>
          <w:lang w:val="de-DE"/>
        </w:rPr>
      </w:pPr>
      <w:bookmarkStart w:id="47" w:name="_Toc516488001"/>
      <w:r>
        <w:rPr>
          <w:rFonts w:eastAsia="Times New Roman"/>
          <w:lang w:val="de-DE"/>
        </w:rPr>
        <w:t>Design</w:t>
      </w:r>
      <w:bookmarkEnd w:id="47"/>
    </w:p>
    <w:p w14:paraId="74BCA617" w14:textId="77777777" w:rsidR="001517A9" w:rsidRPr="001517A9" w:rsidRDefault="001517A9" w:rsidP="001517A9">
      <w:pPr>
        <w:rPr>
          <w:lang w:val="de-DE"/>
        </w:rPr>
      </w:pPr>
    </w:p>
    <w:p w14:paraId="043CB459" w14:textId="77777777" w:rsidR="0093484A" w:rsidRDefault="0093484A" w:rsidP="001517A9">
      <w:pPr>
        <w:pStyle w:val="berschrift3"/>
        <w:rPr>
          <w:rFonts w:eastAsia="Times New Roman"/>
          <w:lang w:val="de-DE"/>
        </w:rPr>
      </w:pPr>
      <w:bookmarkStart w:id="48" w:name="_Toc516488002"/>
      <w:r>
        <w:rPr>
          <w:rFonts w:eastAsia="Times New Roman"/>
          <w:lang w:val="de-DE"/>
        </w:rPr>
        <w:t>Funktionen</w:t>
      </w:r>
      <w:bookmarkEnd w:id="48"/>
    </w:p>
    <w:p w14:paraId="27DF74B4" w14:textId="77777777" w:rsidR="001517A9" w:rsidRPr="001517A9" w:rsidRDefault="001517A9" w:rsidP="001517A9">
      <w:pPr>
        <w:rPr>
          <w:lang w:val="de-DE"/>
        </w:rPr>
      </w:pPr>
    </w:p>
    <w:p w14:paraId="428CE3F9" w14:textId="77777777" w:rsidR="0093484A" w:rsidRDefault="0093484A" w:rsidP="001517A9">
      <w:pPr>
        <w:pStyle w:val="berschrift3"/>
        <w:rPr>
          <w:rFonts w:eastAsia="Times New Roman"/>
          <w:lang w:val="de-DE"/>
        </w:rPr>
      </w:pPr>
      <w:bookmarkStart w:id="49" w:name="_Toc516488003"/>
      <w:r>
        <w:rPr>
          <w:rFonts w:eastAsia="Times New Roman"/>
          <w:lang w:val="de-DE"/>
        </w:rPr>
        <w:t>Texte</w:t>
      </w:r>
      <w:bookmarkEnd w:id="49"/>
    </w:p>
    <w:p w14:paraId="3212A558" w14:textId="77777777" w:rsidR="001517A9" w:rsidRPr="001517A9" w:rsidRDefault="001517A9" w:rsidP="001517A9">
      <w:pPr>
        <w:rPr>
          <w:lang w:val="de-DE"/>
        </w:rPr>
      </w:pPr>
    </w:p>
    <w:p w14:paraId="105DEB4D" w14:textId="77777777" w:rsidR="0093484A" w:rsidRDefault="0093484A" w:rsidP="001517A9">
      <w:pPr>
        <w:pStyle w:val="berschrift3"/>
        <w:rPr>
          <w:rFonts w:eastAsia="Times New Roman"/>
          <w:lang w:val="de-DE"/>
        </w:rPr>
      </w:pPr>
      <w:bookmarkStart w:id="50" w:name="_Toc516488004"/>
      <w:r>
        <w:rPr>
          <w:rFonts w:eastAsia="Times New Roman"/>
          <w:lang w:val="de-DE"/>
        </w:rPr>
        <w:t>Bilder</w:t>
      </w:r>
      <w:bookmarkEnd w:id="50"/>
    </w:p>
    <w:p w14:paraId="7E18A3A3" w14:textId="77777777" w:rsidR="001517A9" w:rsidRPr="001517A9" w:rsidRDefault="001517A9" w:rsidP="001517A9">
      <w:pPr>
        <w:rPr>
          <w:lang w:val="de-DE"/>
        </w:rPr>
      </w:pPr>
    </w:p>
    <w:p w14:paraId="124AAD09" w14:textId="77777777" w:rsidR="0093484A" w:rsidRPr="0093484A" w:rsidRDefault="0093484A" w:rsidP="001517A9">
      <w:pPr>
        <w:pStyle w:val="berschrift2"/>
        <w:rPr>
          <w:rFonts w:eastAsia="Times New Roman"/>
          <w:lang w:val="de-DE"/>
        </w:rPr>
      </w:pPr>
      <w:bookmarkStart w:id="51" w:name="_Toc516488005"/>
      <w:r>
        <w:rPr>
          <w:rFonts w:eastAsia="Times New Roman"/>
          <w:lang w:val="de-DE"/>
        </w:rPr>
        <w:t>erneute Evaluation mit Prototyp</w:t>
      </w:r>
      <w:bookmarkEnd w:id="51"/>
    </w:p>
    <w:p w14:paraId="55DCFFD2" w14:textId="77777777" w:rsidR="0093484A" w:rsidRDefault="0093484A" w:rsidP="001517A9">
      <w:pPr>
        <w:pStyle w:val="berschrift1"/>
        <w:rPr>
          <w:rFonts w:eastAsia="Times New Roman"/>
          <w:lang w:val="de-DE"/>
        </w:rPr>
      </w:pPr>
      <w:bookmarkStart w:id="52" w:name="_Toc516488006"/>
      <w:r>
        <w:rPr>
          <w:rFonts w:eastAsia="Times New Roman"/>
          <w:lang w:val="de-DE"/>
        </w:rPr>
        <w:t>Fazit</w:t>
      </w:r>
      <w:bookmarkEnd w:id="52"/>
    </w:p>
    <w:p w14:paraId="1A4EF50E" w14:textId="77777777" w:rsidR="001517A9" w:rsidRPr="001517A9" w:rsidRDefault="001517A9" w:rsidP="001517A9">
      <w:pPr>
        <w:rPr>
          <w:lang w:val="de-DE"/>
        </w:rPr>
      </w:pPr>
    </w:p>
    <w:p w14:paraId="621BE4CA" w14:textId="2D20C519" w:rsidR="00900049" w:rsidRDefault="00900049">
      <w:pPr>
        <w:spacing w:line="259" w:lineRule="auto"/>
        <w:rPr>
          <w:lang w:val="de-DE"/>
        </w:rPr>
      </w:pPr>
      <w:r>
        <w:rPr>
          <w:lang w:val="de-DE"/>
        </w:rPr>
        <w:br w:type="page"/>
      </w:r>
    </w:p>
    <w:bookmarkStart w:id="53" w:name="_Toc516488007" w:displacedByCustomXml="next"/>
    <w:sdt>
      <w:sdtPr>
        <w:rPr>
          <w:rFonts w:asciiTheme="minorHAnsi" w:eastAsiaTheme="minorHAnsi" w:hAnsiTheme="minorHAnsi" w:cstheme="minorBidi"/>
          <w:color w:val="auto"/>
          <w:sz w:val="24"/>
          <w:szCs w:val="22"/>
          <w:lang w:val="de-DE"/>
        </w:rPr>
        <w:id w:val="-567345973"/>
        <w:docPartObj>
          <w:docPartGallery w:val="Bibliographies"/>
          <w:docPartUnique/>
        </w:docPartObj>
      </w:sdtPr>
      <w:sdtEndPr>
        <w:rPr>
          <w:lang w:val="en-GB"/>
        </w:rPr>
      </w:sdtEndPr>
      <w:sdtContent>
        <w:p w14:paraId="0237702C" w14:textId="78339CEA" w:rsidR="00900049" w:rsidRPr="00900049" w:rsidRDefault="00900049">
          <w:pPr>
            <w:pStyle w:val="berschrift1"/>
            <w:rPr>
              <w:lang w:val="de-DE"/>
            </w:rPr>
          </w:pPr>
          <w:r>
            <w:rPr>
              <w:lang w:val="de-DE"/>
            </w:rPr>
            <w:t>Literaturverzei</w:t>
          </w:r>
          <w:bookmarkStart w:id="54" w:name="_GoBack"/>
          <w:bookmarkEnd w:id="54"/>
          <w:r>
            <w:rPr>
              <w:lang w:val="de-DE"/>
            </w:rPr>
            <w:t>chnis</w:t>
          </w:r>
          <w:bookmarkEnd w:id="53"/>
        </w:p>
        <w:sdt>
          <w:sdtPr>
            <w:id w:val="111145805"/>
            <w:bibliography/>
          </w:sdtPr>
          <w:sdtEndPr/>
          <w:sdtContent>
            <w:p w14:paraId="6C9E0CEF" w14:textId="77777777" w:rsidR="00685737" w:rsidRDefault="00900049" w:rsidP="00685737">
              <w:pPr>
                <w:pStyle w:val="Literaturverzeichnis"/>
                <w:ind w:left="720" w:hanging="720"/>
                <w:rPr>
                  <w:noProof/>
                  <w:szCs w:val="24"/>
                  <w:lang w:val="de-DE"/>
                </w:rPr>
              </w:pPr>
              <w:r>
                <w:fldChar w:fldCharType="begin"/>
              </w:r>
              <w:r w:rsidRPr="00900049">
                <w:rPr>
                  <w:lang w:val="de-DE"/>
                </w:rPr>
                <w:instrText>BIBLIOGRAPHY</w:instrText>
              </w:r>
              <w:r>
                <w:fldChar w:fldCharType="separate"/>
              </w:r>
              <w:r w:rsidR="00685737">
                <w:rPr>
                  <w:noProof/>
                  <w:lang w:val="de-DE"/>
                </w:rPr>
                <w:t xml:space="preserve">Demmler, K., &amp; Struckmeyer, K. (2015). Medien entdecken, erproben und in den Alltag integrieren: Null- bis Zwölfjährige in der Medienpädagogik. In G. Anfang, K. Demmler, K. Lutz, &amp; K. Struckmeyer (Hrsg.), </w:t>
              </w:r>
              <w:r w:rsidR="00685737">
                <w:rPr>
                  <w:i/>
                  <w:iCs/>
                  <w:noProof/>
                  <w:lang w:val="de-DE"/>
                </w:rPr>
                <w:t>wischen klicken knipsen - Medienarbeit mit Kindern</w:t>
              </w:r>
              <w:r w:rsidR="00685737">
                <w:rPr>
                  <w:noProof/>
                  <w:lang w:val="de-DE"/>
                </w:rPr>
                <w:t xml:space="preserve"> (S. 223-232). München: kopaed.</w:t>
              </w:r>
            </w:p>
            <w:p w14:paraId="06631AE6" w14:textId="77777777" w:rsidR="00685737" w:rsidRDefault="00685737" w:rsidP="00685737">
              <w:pPr>
                <w:pStyle w:val="Literaturverzeichnis"/>
                <w:ind w:left="720" w:hanging="720"/>
                <w:rPr>
                  <w:noProof/>
                  <w:lang w:val="de-DE"/>
                </w:rPr>
              </w:pPr>
              <w:r>
                <w:rPr>
                  <w:noProof/>
                  <w:lang w:val="de-DE"/>
                </w:rPr>
                <w:t xml:space="preserve">Marci-Boehncke, G. (2009). "Hallo, SpongeBob!" oder: Kindliche Mediennutzung im Medienverbund. In J. Lauffer, &amp; R. Röllecke (Hrsg.), </w:t>
              </w:r>
              <w:r>
                <w:rPr>
                  <w:i/>
                  <w:iCs/>
                  <w:noProof/>
                  <w:lang w:val="de-DE"/>
                </w:rPr>
                <w:t>Kinder im Blick. Medienkompetenz statt Medienabstinenz</w:t>
              </w:r>
              <w:r>
                <w:rPr>
                  <w:noProof/>
                  <w:lang w:val="de-DE"/>
                </w:rPr>
                <w:t xml:space="preserve"> (S. 37-50). Bielefeld: GMK.</w:t>
              </w:r>
            </w:p>
            <w:p w14:paraId="230B9697" w14:textId="77777777" w:rsidR="00685737" w:rsidRDefault="00685737" w:rsidP="00685737">
              <w:pPr>
                <w:pStyle w:val="Literaturverzeichnis"/>
                <w:ind w:left="720" w:hanging="720"/>
                <w:rPr>
                  <w:noProof/>
                  <w:lang w:val="de-DE"/>
                </w:rPr>
              </w:pPr>
              <w:r>
                <w:rPr>
                  <w:noProof/>
                  <w:lang w:val="de-DE"/>
                </w:rPr>
                <w:t xml:space="preserve">Neuß, H. (2009). Medienpädagogische Entgegnungen. Eine Auseinandersetzung mit den populären Auffassungen von Prof. Spitzer aus Sicht der Elementarbildung. In J. Lauffer, &amp; R. Röllecke (Hrsg.), </w:t>
              </w:r>
              <w:r>
                <w:rPr>
                  <w:i/>
                  <w:iCs/>
                  <w:noProof/>
                  <w:lang w:val="de-DE"/>
                </w:rPr>
                <w:t>Kinder im Blick. Medienkompetenz statt Medienabstinenz</w:t>
              </w:r>
              <w:r>
                <w:rPr>
                  <w:noProof/>
                  <w:lang w:val="de-DE"/>
                </w:rPr>
                <w:t xml:space="preserve"> (S. 15-36). Bielefeld: GMK.</w:t>
              </w:r>
            </w:p>
            <w:p w14:paraId="23D70B0C" w14:textId="13DBF430" w:rsidR="00900049" w:rsidRDefault="00900049" w:rsidP="00685737">
              <w:r>
                <w:rPr>
                  <w:b/>
                  <w:bCs/>
                </w:rPr>
                <w:fldChar w:fldCharType="end"/>
              </w:r>
            </w:p>
          </w:sdtContent>
        </w:sdt>
      </w:sdtContent>
    </w:sdt>
    <w:p w14:paraId="5D362B0B" w14:textId="706D765A" w:rsidR="001948AB" w:rsidRDefault="001948AB">
      <w:pPr>
        <w:spacing w:line="259" w:lineRule="auto"/>
        <w:rPr>
          <w:lang w:val="de-DE"/>
        </w:rPr>
      </w:pPr>
      <w:r>
        <w:rPr>
          <w:lang w:val="de-DE"/>
        </w:rPr>
        <w:br w:type="page"/>
      </w:r>
    </w:p>
    <w:p w14:paraId="7723417A" w14:textId="44CAD1A2" w:rsidR="008055F6" w:rsidRDefault="001948AB">
      <w:pPr>
        <w:pStyle w:val="Abbildungsverzeichnis"/>
        <w:tabs>
          <w:tab w:val="right" w:pos="9016"/>
        </w:tabs>
        <w:rPr>
          <w:rFonts w:eastAsiaTheme="minorEastAsia"/>
          <w:noProof/>
          <w:sz w:val="22"/>
          <w:lang w:eastAsia="en-GB"/>
        </w:rPr>
      </w:pPr>
      <w:r>
        <w:rPr>
          <w:lang w:val="de-DE"/>
        </w:rPr>
        <w:lastRenderedPageBreak/>
        <w:fldChar w:fldCharType="begin"/>
      </w:r>
      <w:r>
        <w:rPr>
          <w:lang w:val="de-DE"/>
        </w:rPr>
        <w:instrText xml:space="preserve"> TOC \h \z \c "Abbildung" </w:instrText>
      </w:r>
      <w:r>
        <w:rPr>
          <w:lang w:val="de-DE"/>
        </w:rPr>
        <w:fldChar w:fldCharType="separate"/>
      </w:r>
      <w:hyperlink w:anchor="_Toc516483734" w:history="1">
        <w:r w:rsidR="008055F6" w:rsidRPr="00367962">
          <w:rPr>
            <w:rStyle w:val="Hyperlink"/>
            <w:noProof/>
            <w:lang w:val="de-DE"/>
          </w:rPr>
          <w:t>Abbildung 1: Grafik zur Altersverteilung Gemeinsame Smartphonenutzung</w:t>
        </w:r>
        <w:r w:rsidR="008055F6">
          <w:rPr>
            <w:noProof/>
            <w:webHidden/>
          </w:rPr>
          <w:tab/>
        </w:r>
        <w:r w:rsidR="008055F6">
          <w:rPr>
            <w:noProof/>
            <w:webHidden/>
          </w:rPr>
          <w:fldChar w:fldCharType="begin"/>
        </w:r>
        <w:r w:rsidR="008055F6">
          <w:rPr>
            <w:noProof/>
            <w:webHidden/>
          </w:rPr>
          <w:instrText xml:space="preserve"> PAGEREF _Toc516483734 \h </w:instrText>
        </w:r>
        <w:r w:rsidR="008055F6">
          <w:rPr>
            <w:noProof/>
            <w:webHidden/>
          </w:rPr>
        </w:r>
        <w:r w:rsidR="008055F6">
          <w:rPr>
            <w:noProof/>
            <w:webHidden/>
          </w:rPr>
          <w:fldChar w:fldCharType="separate"/>
        </w:r>
        <w:r w:rsidR="008055F6">
          <w:rPr>
            <w:noProof/>
            <w:webHidden/>
          </w:rPr>
          <w:t>10</w:t>
        </w:r>
        <w:r w:rsidR="008055F6">
          <w:rPr>
            <w:noProof/>
            <w:webHidden/>
          </w:rPr>
          <w:fldChar w:fldCharType="end"/>
        </w:r>
      </w:hyperlink>
    </w:p>
    <w:p w14:paraId="1E93E274" w14:textId="5C38F87F" w:rsidR="008055F6" w:rsidRDefault="008055F6">
      <w:pPr>
        <w:pStyle w:val="Abbildungsverzeichnis"/>
        <w:tabs>
          <w:tab w:val="right" w:pos="9016"/>
        </w:tabs>
        <w:rPr>
          <w:rFonts w:eastAsiaTheme="minorEastAsia"/>
          <w:noProof/>
          <w:sz w:val="22"/>
          <w:lang w:eastAsia="en-GB"/>
        </w:rPr>
      </w:pPr>
      <w:hyperlink w:anchor="_Toc516483735" w:history="1">
        <w:r w:rsidRPr="00367962">
          <w:rPr>
            <w:rStyle w:val="Hyperlink"/>
            <w:noProof/>
            <w:lang w:val="de-DE"/>
          </w:rPr>
          <w:t>Abbildung 2: Grafische Auswertung des ersten Smartphonekontakts allein</w:t>
        </w:r>
        <w:r>
          <w:rPr>
            <w:noProof/>
            <w:webHidden/>
          </w:rPr>
          <w:tab/>
        </w:r>
        <w:r>
          <w:rPr>
            <w:noProof/>
            <w:webHidden/>
          </w:rPr>
          <w:fldChar w:fldCharType="begin"/>
        </w:r>
        <w:r>
          <w:rPr>
            <w:noProof/>
            <w:webHidden/>
          </w:rPr>
          <w:instrText xml:space="preserve"> PAGEREF _Toc516483735 \h </w:instrText>
        </w:r>
        <w:r>
          <w:rPr>
            <w:noProof/>
            <w:webHidden/>
          </w:rPr>
        </w:r>
        <w:r>
          <w:rPr>
            <w:noProof/>
            <w:webHidden/>
          </w:rPr>
          <w:fldChar w:fldCharType="separate"/>
        </w:r>
        <w:r>
          <w:rPr>
            <w:noProof/>
            <w:webHidden/>
          </w:rPr>
          <w:t>11</w:t>
        </w:r>
        <w:r>
          <w:rPr>
            <w:noProof/>
            <w:webHidden/>
          </w:rPr>
          <w:fldChar w:fldCharType="end"/>
        </w:r>
      </w:hyperlink>
    </w:p>
    <w:p w14:paraId="32625C79" w14:textId="1331C36F" w:rsidR="005277B4" w:rsidRPr="0093484A" w:rsidRDefault="001948AB" w:rsidP="001517A9">
      <w:pPr>
        <w:rPr>
          <w:lang w:val="de-DE"/>
        </w:rPr>
      </w:pPr>
      <w:r>
        <w:rPr>
          <w:lang w:val="de-DE"/>
        </w:rPr>
        <w:fldChar w:fldCharType="end"/>
      </w:r>
    </w:p>
    <w:sectPr w:rsidR="005277B4" w:rsidRPr="0093484A" w:rsidSect="0093484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520F0C5D" w14:textId="5599DBD8" w:rsidR="00464F78" w:rsidRDefault="00464F78">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445A6606" w14:textId="77777777" w:rsidR="00464F78" w:rsidRDefault="00464F78">
      <w:pPr>
        <w:pStyle w:val="Kommentartext"/>
        <w:rPr>
          <w:lang w:val="de-DE"/>
        </w:rPr>
      </w:pPr>
      <w:r>
        <w:rPr>
          <w:lang w:val="de-DE"/>
        </w:rPr>
        <w:t>Würde ich so setzen, dann stört die Klammer den Lesefluss nicht so.</w:t>
      </w:r>
    </w:p>
    <w:p w14:paraId="258804F2" w14:textId="77777777" w:rsidR="00464F78" w:rsidRDefault="00464F78">
      <w:pPr>
        <w:pStyle w:val="Kommentartext"/>
        <w:rPr>
          <w:lang w:val="de-DE"/>
        </w:rPr>
      </w:pPr>
      <w:r>
        <w:rPr>
          <w:lang w:val="de-DE"/>
        </w:rPr>
        <w:t>Gleiches Spiel auch bei den nachfolgenden Zitaten</w:t>
      </w:r>
    </w:p>
    <w:p w14:paraId="22106E78" w14:textId="77777777" w:rsidR="00464F78" w:rsidRDefault="00464F78">
      <w:pPr>
        <w:pStyle w:val="Kommentartext"/>
        <w:rPr>
          <w:lang w:val="de-DE"/>
        </w:rPr>
      </w:pPr>
      <w:r>
        <w:rPr>
          <w:lang w:val="de-DE"/>
        </w:rPr>
        <w:t xml:space="preserve">Im Zweifel mit Pauls Leitfaden zu Zitierweise, Format </w:t>
      </w:r>
      <w:proofErr w:type="spellStart"/>
      <w:r>
        <w:rPr>
          <w:lang w:val="de-DE"/>
        </w:rPr>
        <w:t>etc</w:t>
      </w:r>
      <w:proofErr w:type="spellEnd"/>
      <w:r>
        <w:rPr>
          <w:lang w:val="de-DE"/>
        </w:rPr>
        <w:t xml:space="preserve"> abgleichen (den er hoffentlich für uns hat ^^)</w:t>
      </w:r>
    </w:p>
    <w:p w14:paraId="78ABEF35" w14:textId="11B32EA0" w:rsidR="00464F78" w:rsidRPr="003349F0" w:rsidRDefault="00464F78">
      <w:pPr>
        <w:pStyle w:val="Kommentartext"/>
        <w:rPr>
          <w:lang w:val="de-DE"/>
        </w:rPr>
      </w:pPr>
    </w:p>
  </w:comment>
  <w:comment w:id="6" w:author="Janna Ti" w:date="2018-05-24T11:06:00Z" w:initials="JT">
    <w:p w14:paraId="630F316B" w14:textId="77777777" w:rsidR="00464F78" w:rsidRDefault="00464F78">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3F7D4C3C" w14:textId="078A6346" w:rsidR="00464F78" w:rsidRPr="00E949AC" w:rsidRDefault="00464F78">
      <w:pPr>
        <w:pStyle w:val="Kommentartext"/>
        <w:rPr>
          <w:lang w:val="de-DE"/>
        </w:rPr>
      </w:pPr>
    </w:p>
  </w:comment>
  <w:comment w:id="7" w:author="Janna Ti" w:date="2018-05-24T11:06:00Z" w:initials="JT">
    <w:p w14:paraId="58E7D087" w14:textId="5037B225" w:rsidR="00464F78" w:rsidRPr="00115174" w:rsidRDefault="00464F78">
      <w:pPr>
        <w:pStyle w:val="Kommentartext"/>
        <w:rPr>
          <w:lang w:val="de-DE"/>
        </w:rPr>
      </w:pPr>
      <w:r>
        <w:rPr>
          <w:rStyle w:val="Kommentarzeichen"/>
        </w:rPr>
        <w:annotationRef/>
      </w:r>
    </w:p>
  </w:comment>
  <w:comment w:id="10" w:author="Janna Ti" w:date="2018-05-09T13:57:00Z" w:initials="JT">
    <w:p w14:paraId="3D56C774" w14:textId="77777777" w:rsidR="00464F78" w:rsidRPr="003349F0" w:rsidRDefault="00464F78">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452E94FE" w14:textId="77777777" w:rsidR="00464F78" w:rsidRPr="00063A63" w:rsidRDefault="00464F78">
      <w:pPr>
        <w:pStyle w:val="Kommentartext"/>
        <w:rPr>
          <w:lang w:val="de-DE"/>
        </w:rPr>
      </w:pPr>
    </w:p>
  </w:comment>
  <w:comment w:id="11" w:author="Janna Ti" w:date="2018-05-09T14:12:00Z" w:initials="JT">
    <w:p w14:paraId="7E7764BC" w14:textId="6CAFB1B7" w:rsidR="00464F78" w:rsidRPr="00DE559A" w:rsidRDefault="00464F78">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33:00Z" w:initials="JT">
    <w:p w14:paraId="11D3134C" w14:textId="0A22C094" w:rsidR="00464F78" w:rsidRPr="00B66E97" w:rsidRDefault="00464F78">
      <w:pPr>
        <w:pStyle w:val="Kommentartext"/>
        <w:rPr>
          <w:lang w:val="de-DE"/>
        </w:rPr>
      </w:pPr>
      <w:r>
        <w:rPr>
          <w:rStyle w:val="Kommentarzeichen"/>
        </w:rPr>
        <w:annotationRef/>
      </w:r>
      <w:r w:rsidRPr="00B66E97">
        <w:rPr>
          <w:lang w:val="de-DE"/>
        </w:rPr>
        <w:t>S. 25, Digitalisierung Aus- und Weiterbildung,</w:t>
      </w:r>
      <w:r>
        <w:rPr>
          <w:lang w:val="de-DE"/>
        </w:rPr>
        <w:t xml:space="preserve"> Überblick und Kram</w:t>
      </w:r>
    </w:p>
  </w:comment>
  <w:comment w:id="13" w:author="Christina Golla" w:date="2018-05-15T09:44:00Z" w:initials="CG">
    <w:p w14:paraId="479C7757" w14:textId="1AD1648F" w:rsidR="00464F78" w:rsidRPr="00FD2DBC" w:rsidRDefault="00464F78">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4" w:author="Janna Ti" w:date="2018-05-09T14:59:00Z" w:initials="JT">
    <w:p w14:paraId="3EA3729C" w14:textId="77777777" w:rsidR="00464F78" w:rsidRPr="00FD2DBC" w:rsidRDefault="00464F78">
      <w:pPr>
        <w:pStyle w:val="Kommentartext"/>
        <w:rPr>
          <w:lang w:val="de-DE"/>
        </w:rPr>
      </w:pPr>
      <w:r>
        <w:rPr>
          <w:rStyle w:val="Kommentarzeichen"/>
        </w:rPr>
        <w:annotationRef/>
      </w:r>
      <w:r w:rsidRPr="00FD2DBC">
        <w:rPr>
          <w:lang w:val="de-DE"/>
        </w:rPr>
        <w:t>Inhaltsverzeichnis von AR und VR</w:t>
      </w:r>
    </w:p>
    <w:p w14:paraId="4619958C" w14:textId="50FE161F" w:rsidR="00464F78" w:rsidRPr="00FD2DBC" w:rsidRDefault="00464F78">
      <w:pPr>
        <w:pStyle w:val="Kommentartext"/>
        <w:rPr>
          <w:lang w:val="de-DE"/>
        </w:rPr>
      </w:pPr>
    </w:p>
  </w:comment>
  <w:comment w:id="21" w:author="Christina Golla" w:date="2018-05-15T10:16:00Z" w:initials="CG">
    <w:p w14:paraId="6B489445" w14:textId="470E0D94" w:rsidR="00464F78" w:rsidRDefault="00464F78">
      <w:pPr>
        <w:pStyle w:val="Kommentartext"/>
        <w:rPr>
          <w:lang w:val="de-DE"/>
        </w:rPr>
      </w:pPr>
      <w:r>
        <w:rPr>
          <w:rStyle w:val="Kommentarzeichen"/>
        </w:rPr>
        <w:annotationRef/>
      </w:r>
      <w:r w:rsidRPr="00025D7C">
        <w:rPr>
          <w:lang w:val="de-DE"/>
        </w:rPr>
        <w:t>“Nachzitiert” aus Neuß, Norbert: Medienpädagogische Beg</w:t>
      </w:r>
      <w:r>
        <w:rPr>
          <w:lang w:val="de-DE"/>
        </w:rPr>
        <w:t>egnungen. In: Lauffer/</w:t>
      </w:r>
      <w:proofErr w:type="spellStart"/>
      <w:r>
        <w:rPr>
          <w:lang w:val="de-DE"/>
        </w:rPr>
        <w:t>Röllecke</w:t>
      </w:r>
      <w:proofErr w:type="spellEnd"/>
      <w:r>
        <w:rPr>
          <w:lang w:val="de-DE"/>
        </w:rPr>
        <w:t xml:space="preserve"> (Hrsg.): Kinder im Blick. Medienkompetenz statt Medienabstinenz. S.30</w:t>
      </w:r>
    </w:p>
    <w:p w14:paraId="012BCFD2" w14:textId="07D25705" w:rsidR="00464F78" w:rsidRDefault="00464F78">
      <w:pPr>
        <w:pStyle w:val="Kommentartext"/>
        <w:rPr>
          <w:lang w:val="de-DE"/>
        </w:rPr>
      </w:pPr>
      <w:r>
        <w:rPr>
          <w:lang w:val="de-DE"/>
        </w:rPr>
        <w:t>(</w:t>
      </w:r>
      <w:proofErr w:type="spellStart"/>
      <w:r>
        <w:rPr>
          <w:lang w:val="de-DE"/>
        </w:rPr>
        <w:t>Ggf</w:t>
      </w:r>
      <w:proofErr w:type="spellEnd"/>
      <w:r>
        <w:rPr>
          <w:lang w:val="de-DE"/>
        </w:rPr>
        <w:t xml:space="preserve"> Originalquelle nachschlagen, falls Zitat nicht eh unnötig/zu alt ist)</w:t>
      </w:r>
    </w:p>
    <w:p w14:paraId="6B00F54D" w14:textId="2984E530" w:rsidR="00464F78" w:rsidRPr="00025D7C" w:rsidRDefault="00464F78">
      <w:pPr>
        <w:pStyle w:val="Kommentartext"/>
        <w:rPr>
          <w:lang w:val="de-DE"/>
        </w:rPr>
      </w:pPr>
    </w:p>
  </w:comment>
  <w:comment w:id="22" w:author="Janna Ti" w:date="2018-06-06T11:12:00Z" w:initials="JT">
    <w:p w14:paraId="68511C35" w14:textId="0B85EB6F" w:rsidR="00464F78" w:rsidRPr="000B38B6" w:rsidRDefault="00464F78">
      <w:pPr>
        <w:pStyle w:val="Kommentartext"/>
        <w:rPr>
          <w:lang w:val="de-DE"/>
        </w:rPr>
      </w:pPr>
      <w:r>
        <w:rPr>
          <w:rStyle w:val="Kommentarzeichen"/>
        </w:rPr>
        <w:annotationRef/>
      </w:r>
      <w:r w:rsidRPr="000B38B6">
        <w:rPr>
          <w:lang w:val="de-DE"/>
        </w:rPr>
        <w:t>Bitte noch m</w:t>
      </w:r>
      <w:r>
        <w:rPr>
          <w:lang w:val="de-DE"/>
        </w:rPr>
        <w:t>al gegenlesen, was habe ich da schreiben wollen?</w:t>
      </w:r>
    </w:p>
  </w:comment>
  <w:comment w:id="26" w:author="Janna Ti" w:date="2018-06-11T12:18:00Z" w:initials="JT">
    <w:p w14:paraId="28451D43" w14:textId="77777777" w:rsidR="00D6344D" w:rsidRDefault="00D6344D" w:rsidP="00D6344D">
      <w:pPr>
        <w:pStyle w:val="Kommentartext"/>
      </w:pPr>
      <w:r>
        <w:rPr>
          <w:rStyle w:val="Kommentarzeichen"/>
        </w:rPr>
        <w:annotationRef/>
      </w:r>
      <w:r>
        <w:t>S. 21</w:t>
      </w:r>
    </w:p>
  </w:comment>
  <w:comment w:id="30" w:author="Janna Ti" w:date="2018-06-05T15:38:00Z" w:initials="JT">
    <w:p w14:paraId="35645DB4" w14:textId="77777777" w:rsidR="00464F78" w:rsidRDefault="00464F78">
      <w:pPr>
        <w:pStyle w:val="Kommentartext"/>
        <w:rPr>
          <w:lang w:val="de-DE"/>
        </w:rPr>
      </w:pPr>
      <w:r>
        <w:rPr>
          <w:rStyle w:val="Kommentarzeichen"/>
        </w:rPr>
        <w:annotationRef/>
      </w:r>
      <w:r w:rsidRPr="00DE02E1">
        <w:rPr>
          <w:lang w:val="de-DE"/>
        </w:rPr>
        <w:t>Korrekte Daten? Sicher eh nicht</w:t>
      </w:r>
      <w:r>
        <w:rPr>
          <w:lang w:val="de-DE"/>
        </w:rPr>
        <w:t>…</w:t>
      </w:r>
    </w:p>
    <w:p w14:paraId="239A6069" w14:textId="7AAC0C64" w:rsidR="00464F78" w:rsidRPr="00DE02E1" w:rsidRDefault="00464F78">
      <w:pPr>
        <w:pStyle w:val="Kommentartext"/>
        <w:rPr>
          <w:lang w:val="de-DE"/>
        </w:rPr>
      </w:pPr>
    </w:p>
  </w:comment>
  <w:comment w:id="31" w:author="Janna Ti" w:date="2018-06-05T16:10:00Z" w:initials="JT">
    <w:p w14:paraId="0E617128" w14:textId="3CFADC62" w:rsidR="00464F78" w:rsidRDefault="00464F78">
      <w:pPr>
        <w:pStyle w:val="Kommentartext"/>
      </w:pPr>
      <w:r>
        <w:rPr>
          <w:rStyle w:val="Kommentarzeichen"/>
        </w:rPr>
        <w:annotationRef/>
      </w:r>
      <w:proofErr w:type="spellStart"/>
      <w:r>
        <w:t>Ja</w:t>
      </w:r>
      <w:proofErr w:type="spellEnd"/>
      <w:r>
        <w:t xml:space="preserve">, wo </w:t>
      </w:r>
      <w:proofErr w:type="spellStart"/>
      <w:r>
        <w:t>denn</w:t>
      </w:r>
      <w:proofErr w:type="spellEnd"/>
      <w:r>
        <w:t xml:space="preserve"> </w:t>
      </w:r>
      <w:proofErr w:type="spellStart"/>
      <w:r>
        <w:t>genau</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ABEF35" w15:done="0"/>
  <w15:commentEx w15:paraId="3F7D4C3C" w15:paraIdParent="78ABEF35" w15:done="0"/>
  <w15:commentEx w15:paraId="58E7D087" w15:paraIdParent="78ABEF35" w15:done="0"/>
  <w15:commentEx w15:paraId="452E94FE" w15:done="0"/>
  <w15:commentEx w15:paraId="7E7764BC" w15:done="0"/>
  <w15:commentEx w15:paraId="11D3134C" w15:done="0"/>
  <w15:commentEx w15:paraId="479C7757" w15:done="0"/>
  <w15:commentEx w15:paraId="4619958C" w15:done="0"/>
  <w15:commentEx w15:paraId="6B00F54D" w15:done="0"/>
  <w15:commentEx w15:paraId="68511C35" w15:done="1"/>
  <w15:commentEx w15:paraId="28451D43" w15:done="0"/>
  <w15:commentEx w15:paraId="239A6069" w15:done="1"/>
  <w15:commentEx w15:paraId="0E6171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ABEF35" w16cid:durableId="1EA52954"/>
  <w16cid:commentId w16cid:paraId="3F7D4C3C" w16cid:durableId="1EB11B27"/>
  <w16cid:commentId w16cid:paraId="58E7D087" w16cid:durableId="1EB11B45"/>
  <w16cid:commentId w16cid:paraId="452E94FE" w16cid:durableId="1E9D7CC1"/>
  <w16cid:commentId w16cid:paraId="7E7764BC" w16cid:durableId="1E9D8049"/>
  <w16cid:commentId w16cid:paraId="11D3134C" w16cid:durableId="1E9D8545"/>
  <w16cid:commentId w16cid:paraId="479C7757" w16cid:durableId="1EA52A68"/>
  <w16cid:commentId w16cid:paraId="4619958C" w16cid:durableId="1E9D8B4A"/>
  <w16cid:commentId w16cid:paraId="6B00F54D" w16cid:durableId="1EA53215"/>
  <w16cid:commentId w16cid:paraId="28451D43" w16cid:durableId="1EC8E72B"/>
  <w16cid:commentId w16cid:paraId="239A6069" w16cid:durableId="1EC12CFF"/>
  <w16cid:commentId w16cid:paraId="0E617128" w16cid:durableId="1EC134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0163E4"/>
    <w:multiLevelType w:val="hybridMultilevel"/>
    <w:tmpl w:val="F5C88E06"/>
    <w:lvl w:ilvl="0" w:tplc="7D4E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9A7F40"/>
    <w:multiLevelType w:val="hybridMultilevel"/>
    <w:tmpl w:val="FFDE8FBA"/>
    <w:lvl w:ilvl="0" w:tplc="1BDC3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5"/>
  </w:num>
  <w:num w:numId="5">
    <w:abstractNumId w:val="7"/>
  </w:num>
  <w:num w:numId="6">
    <w:abstractNumId w:val="1"/>
  </w:num>
  <w:num w:numId="7">
    <w:abstractNumId w:val="2"/>
  </w:num>
  <w:num w:numId="8">
    <w:abstractNumId w:val="0"/>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D7C"/>
    <w:rsid w:val="0005265A"/>
    <w:rsid w:val="00055096"/>
    <w:rsid w:val="00063A63"/>
    <w:rsid w:val="00081349"/>
    <w:rsid w:val="000B33D5"/>
    <w:rsid w:val="000B38B6"/>
    <w:rsid w:val="000C1AD7"/>
    <w:rsid w:val="000D7AB7"/>
    <w:rsid w:val="000F5C58"/>
    <w:rsid w:val="00115174"/>
    <w:rsid w:val="001517A9"/>
    <w:rsid w:val="001613B9"/>
    <w:rsid w:val="001911A6"/>
    <w:rsid w:val="001948AB"/>
    <w:rsid w:val="001A6C38"/>
    <w:rsid w:val="00226DCD"/>
    <w:rsid w:val="0028420A"/>
    <w:rsid w:val="00291451"/>
    <w:rsid w:val="002A3FE0"/>
    <w:rsid w:val="003349F0"/>
    <w:rsid w:val="00352A3F"/>
    <w:rsid w:val="003B2A12"/>
    <w:rsid w:val="003D7903"/>
    <w:rsid w:val="003E7D4B"/>
    <w:rsid w:val="00417464"/>
    <w:rsid w:val="004352E8"/>
    <w:rsid w:val="00464F78"/>
    <w:rsid w:val="00476E78"/>
    <w:rsid w:val="004D638B"/>
    <w:rsid w:val="004E7D42"/>
    <w:rsid w:val="005277B4"/>
    <w:rsid w:val="005627F5"/>
    <w:rsid w:val="0062642A"/>
    <w:rsid w:val="00666BD2"/>
    <w:rsid w:val="00685737"/>
    <w:rsid w:val="006A028E"/>
    <w:rsid w:val="006E4D71"/>
    <w:rsid w:val="006F334B"/>
    <w:rsid w:val="007321FD"/>
    <w:rsid w:val="007712F1"/>
    <w:rsid w:val="008055F6"/>
    <w:rsid w:val="00832817"/>
    <w:rsid w:val="00853902"/>
    <w:rsid w:val="00900049"/>
    <w:rsid w:val="00932B08"/>
    <w:rsid w:val="0093484A"/>
    <w:rsid w:val="009A6AFA"/>
    <w:rsid w:val="009B5661"/>
    <w:rsid w:val="00AC2B1E"/>
    <w:rsid w:val="00B62F94"/>
    <w:rsid w:val="00B66E97"/>
    <w:rsid w:val="00B72F19"/>
    <w:rsid w:val="00B83099"/>
    <w:rsid w:val="00B836AF"/>
    <w:rsid w:val="00BD2BBB"/>
    <w:rsid w:val="00BD5016"/>
    <w:rsid w:val="00C04F64"/>
    <w:rsid w:val="00C16D21"/>
    <w:rsid w:val="00C21359"/>
    <w:rsid w:val="00C26591"/>
    <w:rsid w:val="00C76E2C"/>
    <w:rsid w:val="00CA58E4"/>
    <w:rsid w:val="00CD39D2"/>
    <w:rsid w:val="00D5172B"/>
    <w:rsid w:val="00D51D73"/>
    <w:rsid w:val="00D6344D"/>
    <w:rsid w:val="00D71151"/>
    <w:rsid w:val="00DE02E1"/>
    <w:rsid w:val="00DE2E52"/>
    <w:rsid w:val="00DE559A"/>
    <w:rsid w:val="00E53545"/>
    <w:rsid w:val="00E808F5"/>
    <w:rsid w:val="00E858EE"/>
    <w:rsid w:val="00E949AC"/>
    <w:rsid w:val="00EE1CD8"/>
    <w:rsid w:val="00F36D17"/>
    <w:rsid w:val="00F63762"/>
    <w:rsid w:val="00F715C3"/>
    <w:rsid w:val="00FB4589"/>
    <w:rsid w:val="00FD2DBC"/>
    <w:rsid w:val="00FE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paragraph" w:styleId="StandardWeb">
    <w:name w:val="Normal (Web)"/>
    <w:basedOn w:val="Standard"/>
    <w:uiPriority w:val="99"/>
    <w:semiHidden/>
    <w:unhideWhenUsed/>
    <w:rsid w:val="00B62F94"/>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teraturverzeichnis">
    <w:name w:val="Bibliography"/>
    <w:basedOn w:val="Standard"/>
    <w:next w:val="Standard"/>
    <w:uiPriority w:val="37"/>
    <w:unhideWhenUsed/>
    <w:rsid w:val="00900049"/>
  </w:style>
  <w:style w:type="paragraph" w:styleId="Beschriftung">
    <w:name w:val="caption"/>
    <w:basedOn w:val="Standard"/>
    <w:next w:val="Standard"/>
    <w:uiPriority w:val="35"/>
    <w:unhideWhenUsed/>
    <w:qFormat/>
    <w:rsid w:val="001948A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948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6914">
      <w:bodyDiv w:val="1"/>
      <w:marLeft w:val="0"/>
      <w:marRight w:val="0"/>
      <w:marTop w:val="0"/>
      <w:marBottom w:val="0"/>
      <w:divBdr>
        <w:top w:val="none" w:sz="0" w:space="0" w:color="auto"/>
        <w:left w:val="none" w:sz="0" w:space="0" w:color="auto"/>
        <w:bottom w:val="none" w:sz="0" w:space="0" w:color="auto"/>
        <w:right w:val="none" w:sz="0" w:space="0" w:color="auto"/>
      </w:divBdr>
    </w:div>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078">
      <w:bodyDiv w:val="1"/>
      <w:marLeft w:val="0"/>
      <w:marRight w:val="0"/>
      <w:marTop w:val="0"/>
      <w:marBottom w:val="0"/>
      <w:divBdr>
        <w:top w:val="none" w:sz="0" w:space="0" w:color="auto"/>
        <w:left w:val="none" w:sz="0" w:space="0" w:color="auto"/>
        <w:bottom w:val="none" w:sz="0" w:space="0" w:color="auto"/>
        <w:right w:val="none" w:sz="0" w:space="0" w:color="auto"/>
      </w:divBdr>
    </w:div>
    <w:div w:id="146828102">
      <w:bodyDiv w:val="1"/>
      <w:marLeft w:val="0"/>
      <w:marRight w:val="0"/>
      <w:marTop w:val="0"/>
      <w:marBottom w:val="0"/>
      <w:divBdr>
        <w:top w:val="none" w:sz="0" w:space="0" w:color="auto"/>
        <w:left w:val="none" w:sz="0" w:space="0" w:color="auto"/>
        <w:bottom w:val="none" w:sz="0" w:space="0" w:color="auto"/>
        <w:right w:val="none" w:sz="0" w:space="0" w:color="auto"/>
      </w:divBdr>
    </w:div>
    <w:div w:id="198129030">
      <w:bodyDiv w:val="1"/>
      <w:marLeft w:val="0"/>
      <w:marRight w:val="0"/>
      <w:marTop w:val="0"/>
      <w:marBottom w:val="0"/>
      <w:divBdr>
        <w:top w:val="none" w:sz="0" w:space="0" w:color="auto"/>
        <w:left w:val="none" w:sz="0" w:space="0" w:color="auto"/>
        <w:bottom w:val="none" w:sz="0" w:space="0" w:color="auto"/>
        <w:right w:val="none" w:sz="0" w:space="0" w:color="auto"/>
      </w:divBdr>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252204195">
      <w:bodyDiv w:val="1"/>
      <w:marLeft w:val="0"/>
      <w:marRight w:val="0"/>
      <w:marTop w:val="0"/>
      <w:marBottom w:val="0"/>
      <w:divBdr>
        <w:top w:val="none" w:sz="0" w:space="0" w:color="auto"/>
        <w:left w:val="none" w:sz="0" w:space="0" w:color="auto"/>
        <w:bottom w:val="none" w:sz="0" w:space="0" w:color="auto"/>
        <w:right w:val="none" w:sz="0" w:space="0" w:color="auto"/>
      </w:divBdr>
    </w:div>
    <w:div w:id="267393032">
      <w:bodyDiv w:val="1"/>
      <w:marLeft w:val="0"/>
      <w:marRight w:val="0"/>
      <w:marTop w:val="0"/>
      <w:marBottom w:val="0"/>
      <w:divBdr>
        <w:top w:val="none" w:sz="0" w:space="0" w:color="auto"/>
        <w:left w:val="none" w:sz="0" w:space="0" w:color="auto"/>
        <w:bottom w:val="none" w:sz="0" w:space="0" w:color="auto"/>
        <w:right w:val="none" w:sz="0" w:space="0" w:color="auto"/>
      </w:divBdr>
    </w:div>
    <w:div w:id="336159469">
      <w:bodyDiv w:val="1"/>
      <w:marLeft w:val="0"/>
      <w:marRight w:val="0"/>
      <w:marTop w:val="0"/>
      <w:marBottom w:val="0"/>
      <w:divBdr>
        <w:top w:val="none" w:sz="0" w:space="0" w:color="auto"/>
        <w:left w:val="none" w:sz="0" w:space="0" w:color="auto"/>
        <w:bottom w:val="none" w:sz="0" w:space="0" w:color="auto"/>
        <w:right w:val="none" w:sz="0" w:space="0" w:color="auto"/>
      </w:divBdr>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366175084">
      <w:bodyDiv w:val="1"/>
      <w:marLeft w:val="0"/>
      <w:marRight w:val="0"/>
      <w:marTop w:val="0"/>
      <w:marBottom w:val="0"/>
      <w:divBdr>
        <w:top w:val="none" w:sz="0" w:space="0" w:color="auto"/>
        <w:left w:val="none" w:sz="0" w:space="0" w:color="auto"/>
        <w:bottom w:val="none" w:sz="0" w:space="0" w:color="auto"/>
        <w:right w:val="none" w:sz="0" w:space="0" w:color="auto"/>
      </w:divBdr>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52600929">
      <w:bodyDiv w:val="1"/>
      <w:marLeft w:val="0"/>
      <w:marRight w:val="0"/>
      <w:marTop w:val="0"/>
      <w:marBottom w:val="0"/>
      <w:divBdr>
        <w:top w:val="none" w:sz="0" w:space="0" w:color="auto"/>
        <w:left w:val="none" w:sz="0" w:space="0" w:color="auto"/>
        <w:bottom w:val="none" w:sz="0" w:space="0" w:color="auto"/>
        <w:right w:val="none" w:sz="0" w:space="0" w:color="auto"/>
      </w:divBdr>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483157933">
      <w:bodyDiv w:val="1"/>
      <w:marLeft w:val="0"/>
      <w:marRight w:val="0"/>
      <w:marTop w:val="0"/>
      <w:marBottom w:val="0"/>
      <w:divBdr>
        <w:top w:val="none" w:sz="0" w:space="0" w:color="auto"/>
        <w:left w:val="none" w:sz="0" w:space="0" w:color="auto"/>
        <w:bottom w:val="none" w:sz="0" w:space="0" w:color="auto"/>
        <w:right w:val="none" w:sz="0" w:space="0" w:color="auto"/>
      </w:divBdr>
    </w:div>
    <w:div w:id="509830643">
      <w:bodyDiv w:val="1"/>
      <w:marLeft w:val="0"/>
      <w:marRight w:val="0"/>
      <w:marTop w:val="0"/>
      <w:marBottom w:val="0"/>
      <w:divBdr>
        <w:top w:val="none" w:sz="0" w:space="0" w:color="auto"/>
        <w:left w:val="none" w:sz="0" w:space="0" w:color="auto"/>
        <w:bottom w:val="none" w:sz="0" w:space="0" w:color="auto"/>
        <w:right w:val="none" w:sz="0" w:space="0" w:color="auto"/>
      </w:divBdr>
    </w:div>
    <w:div w:id="575089369">
      <w:bodyDiv w:val="1"/>
      <w:marLeft w:val="0"/>
      <w:marRight w:val="0"/>
      <w:marTop w:val="0"/>
      <w:marBottom w:val="0"/>
      <w:divBdr>
        <w:top w:val="none" w:sz="0" w:space="0" w:color="auto"/>
        <w:left w:val="none" w:sz="0" w:space="0" w:color="auto"/>
        <w:bottom w:val="none" w:sz="0" w:space="0" w:color="auto"/>
        <w:right w:val="none" w:sz="0" w:space="0" w:color="auto"/>
      </w:divBdr>
    </w:div>
    <w:div w:id="668606863">
      <w:bodyDiv w:val="1"/>
      <w:marLeft w:val="0"/>
      <w:marRight w:val="0"/>
      <w:marTop w:val="0"/>
      <w:marBottom w:val="0"/>
      <w:divBdr>
        <w:top w:val="none" w:sz="0" w:space="0" w:color="auto"/>
        <w:left w:val="none" w:sz="0" w:space="0" w:color="auto"/>
        <w:bottom w:val="none" w:sz="0" w:space="0" w:color="auto"/>
        <w:right w:val="none" w:sz="0" w:space="0" w:color="auto"/>
      </w:divBdr>
    </w:div>
    <w:div w:id="675419522">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89981249">
      <w:bodyDiv w:val="1"/>
      <w:marLeft w:val="0"/>
      <w:marRight w:val="0"/>
      <w:marTop w:val="0"/>
      <w:marBottom w:val="0"/>
      <w:divBdr>
        <w:top w:val="none" w:sz="0" w:space="0" w:color="auto"/>
        <w:left w:val="none" w:sz="0" w:space="0" w:color="auto"/>
        <w:bottom w:val="none" w:sz="0" w:space="0" w:color="auto"/>
        <w:right w:val="none" w:sz="0" w:space="0" w:color="auto"/>
      </w:divBdr>
    </w:div>
    <w:div w:id="790711742">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819736248">
      <w:bodyDiv w:val="1"/>
      <w:marLeft w:val="0"/>
      <w:marRight w:val="0"/>
      <w:marTop w:val="0"/>
      <w:marBottom w:val="0"/>
      <w:divBdr>
        <w:top w:val="none" w:sz="0" w:space="0" w:color="auto"/>
        <w:left w:val="none" w:sz="0" w:space="0" w:color="auto"/>
        <w:bottom w:val="none" w:sz="0" w:space="0" w:color="auto"/>
        <w:right w:val="none" w:sz="0" w:space="0" w:color="auto"/>
      </w:divBdr>
    </w:div>
    <w:div w:id="837577887">
      <w:bodyDiv w:val="1"/>
      <w:marLeft w:val="0"/>
      <w:marRight w:val="0"/>
      <w:marTop w:val="0"/>
      <w:marBottom w:val="0"/>
      <w:divBdr>
        <w:top w:val="none" w:sz="0" w:space="0" w:color="auto"/>
        <w:left w:val="none" w:sz="0" w:space="0" w:color="auto"/>
        <w:bottom w:val="none" w:sz="0" w:space="0" w:color="auto"/>
        <w:right w:val="none" w:sz="0" w:space="0" w:color="auto"/>
      </w:divBdr>
    </w:div>
    <w:div w:id="913394593">
      <w:bodyDiv w:val="1"/>
      <w:marLeft w:val="0"/>
      <w:marRight w:val="0"/>
      <w:marTop w:val="0"/>
      <w:marBottom w:val="0"/>
      <w:divBdr>
        <w:top w:val="none" w:sz="0" w:space="0" w:color="auto"/>
        <w:left w:val="none" w:sz="0" w:space="0" w:color="auto"/>
        <w:bottom w:val="none" w:sz="0" w:space="0" w:color="auto"/>
        <w:right w:val="none" w:sz="0" w:space="0" w:color="auto"/>
      </w:divBdr>
    </w:div>
    <w:div w:id="927428263">
      <w:bodyDiv w:val="1"/>
      <w:marLeft w:val="0"/>
      <w:marRight w:val="0"/>
      <w:marTop w:val="0"/>
      <w:marBottom w:val="0"/>
      <w:divBdr>
        <w:top w:val="none" w:sz="0" w:space="0" w:color="auto"/>
        <w:left w:val="none" w:sz="0" w:space="0" w:color="auto"/>
        <w:bottom w:val="none" w:sz="0" w:space="0" w:color="auto"/>
        <w:right w:val="none" w:sz="0" w:space="0" w:color="auto"/>
      </w:divBdr>
    </w:div>
    <w:div w:id="979967951">
      <w:bodyDiv w:val="1"/>
      <w:marLeft w:val="0"/>
      <w:marRight w:val="0"/>
      <w:marTop w:val="0"/>
      <w:marBottom w:val="0"/>
      <w:divBdr>
        <w:top w:val="none" w:sz="0" w:space="0" w:color="auto"/>
        <w:left w:val="none" w:sz="0" w:space="0" w:color="auto"/>
        <w:bottom w:val="none" w:sz="0" w:space="0" w:color="auto"/>
        <w:right w:val="none" w:sz="0" w:space="0" w:color="auto"/>
      </w:divBdr>
    </w:div>
    <w:div w:id="986015710">
      <w:bodyDiv w:val="1"/>
      <w:marLeft w:val="0"/>
      <w:marRight w:val="0"/>
      <w:marTop w:val="0"/>
      <w:marBottom w:val="0"/>
      <w:divBdr>
        <w:top w:val="none" w:sz="0" w:space="0" w:color="auto"/>
        <w:left w:val="none" w:sz="0" w:space="0" w:color="auto"/>
        <w:bottom w:val="none" w:sz="0" w:space="0" w:color="auto"/>
        <w:right w:val="none" w:sz="0" w:space="0" w:color="auto"/>
      </w:divBdr>
    </w:div>
    <w:div w:id="1019239355">
      <w:bodyDiv w:val="1"/>
      <w:marLeft w:val="0"/>
      <w:marRight w:val="0"/>
      <w:marTop w:val="0"/>
      <w:marBottom w:val="0"/>
      <w:divBdr>
        <w:top w:val="none" w:sz="0" w:space="0" w:color="auto"/>
        <w:left w:val="none" w:sz="0" w:space="0" w:color="auto"/>
        <w:bottom w:val="none" w:sz="0" w:space="0" w:color="auto"/>
        <w:right w:val="none" w:sz="0" w:space="0" w:color="auto"/>
      </w:divBdr>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119837769">
      <w:bodyDiv w:val="1"/>
      <w:marLeft w:val="0"/>
      <w:marRight w:val="0"/>
      <w:marTop w:val="0"/>
      <w:marBottom w:val="0"/>
      <w:divBdr>
        <w:top w:val="none" w:sz="0" w:space="0" w:color="auto"/>
        <w:left w:val="none" w:sz="0" w:space="0" w:color="auto"/>
        <w:bottom w:val="none" w:sz="0" w:space="0" w:color="auto"/>
        <w:right w:val="none" w:sz="0" w:space="0" w:color="auto"/>
      </w:divBdr>
    </w:div>
    <w:div w:id="1163395901">
      <w:bodyDiv w:val="1"/>
      <w:marLeft w:val="0"/>
      <w:marRight w:val="0"/>
      <w:marTop w:val="0"/>
      <w:marBottom w:val="0"/>
      <w:divBdr>
        <w:top w:val="none" w:sz="0" w:space="0" w:color="auto"/>
        <w:left w:val="none" w:sz="0" w:space="0" w:color="auto"/>
        <w:bottom w:val="none" w:sz="0" w:space="0" w:color="auto"/>
        <w:right w:val="none" w:sz="0" w:space="0" w:color="auto"/>
      </w:divBdr>
    </w:div>
    <w:div w:id="1184125068">
      <w:bodyDiv w:val="1"/>
      <w:marLeft w:val="0"/>
      <w:marRight w:val="0"/>
      <w:marTop w:val="0"/>
      <w:marBottom w:val="0"/>
      <w:divBdr>
        <w:top w:val="none" w:sz="0" w:space="0" w:color="auto"/>
        <w:left w:val="none" w:sz="0" w:space="0" w:color="auto"/>
        <w:bottom w:val="none" w:sz="0" w:space="0" w:color="auto"/>
        <w:right w:val="none" w:sz="0" w:space="0" w:color="auto"/>
      </w:divBdr>
    </w:div>
    <w:div w:id="1190294271">
      <w:bodyDiv w:val="1"/>
      <w:marLeft w:val="0"/>
      <w:marRight w:val="0"/>
      <w:marTop w:val="0"/>
      <w:marBottom w:val="0"/>
      <w:divBdr>
        <w:top w:val="none" w:sz="0" w:space="0" w:color="auto"/>
        <w:left w:val="none" w:sz="0" w:space="0" w:color="auto"/>
        <w:bottom w:val="none" w:sz="0" w:space="0" w:color="auto"/>
        <w:right w:val="none" w:sz="0" w:space="0" w:color="auto"/>
      </w:divBdr>
    </w:div>
    <w:div w:id="1204558463">
      <w:bodyDiv w:val="1"/>
      <w:marLeft w:val="0"/>
      <w:marRight w:val="0"/>
      <w:marTop w:val="0"/>
      <w:marBottom w:val="0"/>
      <w:divBdr>
        <w:top w:val="none" w:sz="0" w:space="0" w:color="auto"/>
        <w:left w:val="none" w:sz="0" w:space="0" w:color="auto"/>
        <w:bottom w:val="none" w:sz="0" w:space="0" w:color="auto"/>
        <w:right w:val="none" w:sz="0" w:space="0" w:color="auto"/>
      </w:divBdr>
    </w:div>
    <w:div w:id="1217664258">
      <w:bodyDiv w:val="1"/>
      <w:marLeft w:val="0"/>
      <w:marRight w:val="0"/>
      <w:marTop w:val="0"/>
      <w:marBottom w:val="0"/>
      <w:divBdr>
        <w:top w:val="none" w:sz="0" w:space="0" w:color="auto"/>
        <w:left w:val="none" w:sz="0" w:space="0" w:color="auto"/>
        <w:bottom w:val="none" w:sz="0" w:space="0" w:color="auto"/>
        <w:right w:val="none" w:sz="0" w:space="0" w:color="auto"/>
      </w:divBdr>
    </w:div>
    <w:div w:id="1293831373">
      <w:bodyDiv w:val="1"/>
      <w:marLeft w:val="0"/>
      <w:marRight w:val="0"/>
      <w:marTop w:val="0"/>
      <w:marBottom w:val="0"/>
      <w:divBdr>
        <w:top w:val="none" w:sz="0" w:space="0" w:color="auto"/>
        <w:left w:val="none" w:sz="0" w:space="0" w:color="auto"/>
        <w:bottom w:val="none" w:sz="0" w:space="0" w:color="auto"/>
        <w:right w:val="none" w:sz="0" w:space="0" w:color="auto"/>
      </w:divBdr>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422412505">
      <w:bodyDiv w:val="1"/>
      <w:marLeft w:val="0"/>
      <w:marRight w:val="0"/>
      <w:marTop w:val="0"/>
      <w:marBottom w:val="0"/>
      <w:divBdr>
        <w:top w:val="none" w:sz="0" w:space="0" w:color="auto"/>
        <w:left w:val="none" w:sz="0" w:space="0" w:color="auto"/>
        <w:bottom w:val="none" w:sz="0" w:space="0" w:color="auto"/>
        <w:right w:val="none" w:sz="0" w:space="0" w:color="auto"/>
      </w:divBdr>
    </w:div>
    <w:div w:id="1433628504">
      <w:bodyDiv w:val="1"/>
      <w:marLeft w:val="0"/>
      <w:marRight w:val="0"/>
      <w:marTop w:val="0"/>
      <w:marBottom w:val="0"/>
      <w:divBdr>
        <w:top w:val="none" w:sz="0" w:space="0" w:color="auto"/>
        <w:left w:val="none" w:sz="0" w:space="0" w:color="auto"/>
        <w:bottom w:val="none" w:sz="0" w:space="0" w:color="auto"/>
        <w:right w:val="none" w:sz="0" w:space="0" w:color="auto"/>
      </w:divBdr>
    </w:div>
    <w:div w:id="1484007465">
      <w:bodyDiv w:val="1"/>
      <w:marLeft w:val="0"/>
      <w:marRight w:val="0"/>
      <w:marTop w:val="0"/>
      <w:marBottom w:val="0"/>
      <w:divBdr>
        <w:top w:val="none" w:sz="0" w:space="0" w:color="auto"/>
        <w:left w:val="none" w:sz="0" w:space="0" w:color="auto"/>
        <w:bottom w:val="none" w:sz="0" w:space="0" w:color="auto"/>
        <w:right w:val="none" w:sz="0" w:space="0" w:color="auto"/>
      </w:divBdr>
    </w:div>
    <w:div w:id="1546091420">
      <w:bodyDiv w:val="1"/>
      <w:marLeft w:val="0"/>
      <w:marRight w:val="0"/>
      <w:marTop w:val="0"/>
      <w:marBottom w:val="0"/>
      <w:divBdr>
        <w:top w:val="none" w:sz="0" w:space="0" w:color="auto"/>
        <w:left w:val="none" w:sz="0" w:space="0" w:color="auto"/>
        <w:bottom w:val="none" w:sz="0" w:space="0" w:color="auto"/>
        <w:right w:val="none" w:sz="0" w:space="0" w:color="auto"/>
      </w:divBdr>
    </w:div>
    <w:div w:id="1581403012">
      <w:bodyDiv w:val="1"/>
      <w:marLeft w:val="0"/>
      <w:marRight w:val="0"/>
      <w:marTop w:val="0"/>
      <w:marBottom w:val="0"/>
      <w:divBdr>
        <w:top w:val="none" w:sz="0" w:space="0" w:color="auto"/>
        <w:left w:val="none" w:sz="0" w:space="0" w:color="auto"/>
        <w:bottom w:val="none" w:sz="0" w:space="0" w:color="auto"/>
        <w:right w:val="none" w:sz="0" w:space="0" w:color="auto"/>
      </w:divBdr>
    </w:div>
    <w:div w:id="1581523943">
      <w:bodyDiv w:val="1"/>
      <w:marLeft w:val="0"/>
      <w:marRight w:val="0"/>
      <w:marTop w:val="0"/>
      <w:marBottom w:val="0"/>
      <w:divBdr>
        <w:top w:val="none" w:sz="0" w:space="0" w:color="auto"/>
        <w:left w:val="none" w:sz="0" w:space="0" w:color="auto"/>
        <w:bottom w:val="none" w:sz="0" w:space="0" w:color="auto"/>
        <w:right w:val="none" w:sz="0" w:space="0" w:color="auto"/>
      </w:divBdr>
    </w:div>
    <w:div w:id="1598908200">
      <w:bodyDiv w:val="1"/>
      <w:marLeft w:val="0"/>
      <w:marRight w:val="0"/>
      <w:marTop w:val="0"/>
      <w:marBottom w:val="0"/>
      <w:divBdr>
        <w:top w:val="none" w:sz="0" w:space="0" w:color="auto"/>
        <w:left w:val="none" w:sz="0" w:space="0" w:color="auto"/>
        <w:bottom w:val="none" w:sz="0" w:space="0" w:color="auto"/>
        <w:right w:val="none" w:sz="0" w:space="0" w:color="auto"/>
      </w:divBdr>
    </w:div>
    <w:div w:id="1681082507">
      <w:bodyDiv w:val="1"/>
      <w:marLeft w:val="0"/>
      <w:marRight w:val="0"/>
      <w:marTop w:val="0"/>
      <w:marBottom w:val="0"/>
      <w:divBdr>
        <w:top w:val="none" w:sz="0" w:space="0" w:color="auto"/>
        <w:left w:val="none" w:sz="0" w:space="0" w:color="auto"/>
        <w:bottom w:val="none" w:sz="0" w:space="0" w:color="auto"/>
        <w:right w:val="none" w:sz="0" w:space="0" w:color="auto"/>
      </w:divBdr>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779332170">
      <w:bodyDiv w:val="1"/>
      <w:marLeft w:val="0"/>
      <w:marRight w:val="0"/>
      <w:marTop w:val="0"/>
      <w:marBottom w:val="0"/>
      <w:divBdr>
        <w:top w:val="none" w:sz="0" w:space="0" w:color="auto"/>
        <w:left w:val="none" w:sz="0" w:space="0" w:color="auto"/>
        <w:bottom w:val="none" w:sz="0" w:space="0" w:color="auto"/>
        <w:right w:val="none" w:sz="0" w:space="0" w:color="auto"/>
      </w:divBdr>
    </w:div>
    <w:div w:id="1804229881">
      <w:bodyDiv w:val="1"/>
      <w:marLeft w:val="0"/>
      <w:marRight w:val="0"/>
      <w:marTop w:val="0"/>
      <w:marBottom w:val="0"/>
      <w:divBdr>
        <w:top w:val="none" w:sz="0" w:space="0" w:color="auto"/>
        <w:left w:val="none" w:sz="0" w:space="0" w:color="auto"/>
        <w:bottom w:val="none" w:sz="0" w:space="0" w:color="auto"/>
        <w:right w:val="none" w:sz="0" w:space="0" w:color="auto"/>
      </w:divBdr>
    </w:div>
    <w:div w:id="1807239615">
      <w:bodyDiv w:val="1"/>
      <w:marLeft w:val="0"/>
      <w:marRight w:val="0"/>
      <w:marTop w:val="0"/>
      <w:marBottom w:val="0"/>
      <w:divBdr>
        <w:top w:val="none" w:sz="0" w:space="0" w:color="auto"/>
        <w:left w:val="none" w:sz="0" w:space="0" w:color="auto"/>
        <w:bottom w:val="none" w:sz="0" w:space="0" w:color="auto"/>
        <w:right w:val="none" w:sz="0" w:space="0" w:color="auto"/>
      </w:divBdr>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1879002774">
      <w:bodyDiv w:val="1"/>
      <w:marLeft w:val="0"/>
      <w:marRight w:val="0"/>
      <w:marTop w:val="0"/>
      <w:marBottom w:val="0"/>
      <w:divBdr>
        <w:top w:val="none" w:sz="0" w:space="0" w:color="auto"/>
        <w:left w:val="none" w:sz="0" w:space="0" w:color="auto"/>
        <w:bottom w:val="none" w:sz="0" w:space="0" w:color="auto"/>
        <w:right w:val="none" w:sz="0" w:space="0" w:color="auto"/>
      </w:divBdr>
    </w:div>
    <w:div w:id="1891527205">
      <w:bodyDiv w:val="1"/>
      <w:marLeft w:val="0"/>
      <w:marRight w:val="0"/>
      <w:marTop w:val="0"/>
      <w:marBottom w:val="0"/>
      <w:divBdr>
        <w:top w:val="none" w:sz="0" w:space="0" w:color="auto"/>
        <w:left w:val="none" w:sz="0" w:space="0" w:color="auto"/>
        <w:bottom w:val="none" w:sz="0" w:space="0" w:color="auto"/>
        <w:right w:val="none" w:sz="0" w:space="0" w:color="auto"/>
      </w:divBdr>
    </w:div>
    <w:div w:id="1914854061">
      <w:bodyDiv w:val="1"/>
      <w:marLeft w:val="0"/>
      <w:marRight w:val="0"/>
      <w:marTop w:val="0"/>
      <w:marBottom w:val="0"/>
      <w:divBdr>
        <w:top w:val="none" w:sz="0" w:space="0" w:color="auto"/>
        <w:left w:val="none" w:sz="0" w:space="0" w:color="auto"/>
        <w:bottom w:val="none" w:sz="0" w:space="0" w:color="auto"/>
        <w:right w:val="none" w:sz="0" w:space="0" w:color="auto"/>
      </w:divBdr>
    </w:div>
    <w:div w:id="1946187746">
      <w:bodyDiv w:val="1"/>
      <w:marLeft w:val="0"/>
      <w:marRight w:val="0"/>
      <w:marTop w:val="0"/>
      <w:marBottom w:val="0"/>
      <w:divBdr>
        <w:top w:val="none" w:sz="0" w:space="0" w:color="auto"/>
        <w:left w:val="none" w:sz="0" w:space="0" w:color="auto"/>
        <w:bottom w:val="none" w:sz="0" w:space="0" w:color="auto"/>
        <w:right w:val="none" w:sz="0" w:space="0" w:color="auto"/>
      </w:divBdr>
    </w:div>
    <w:div w:id="1948459523">
      <w:bodyDiv w:val="1"/>
      <w:marLeft w:val="0"/>
      <w:marRight w:val="0"/>
      <w:marTop w:val="0"/>
      <w:marBottom w:val="0"/>
      <w:divBdr>
        <w:top w:val="none" w:sz="0" w:space="0" w:color="auto"/>
        <w:left w:val="none" w:sz="0" w:space="0" w:color="auto"/>
        <w:bottom w:val="none" w:sz="0" w:space="0" w:color="auto"/>
        <w:right w:val="none" w:sz="0" w:space="0" w:color="auto"/>
      </w:divBdr>
    </w:div>
    <w:div w:id="1976833623">
      <w:bodyDiv w:val="1"/>
      <w:marLeft w:val="0"/>
      <w:marRight w:val="0"/>
      <w:marTop w:val="0"/>
      <w:marBottom w:val="0"/>
      <w:divBdr>
        <w:top w:val="none" w:sz="0" w:space="0" w:color="auto"/>
        <w:left w:val="none" w:sz="0" w:space="0" w:color="auto"/>
        <w:bottom w:val="none" w:sz="0" w:space="0" w:color="auto"/>
        <w:right w:val="none" w:sz="0" w:space="0" w:color="auto"/>
      </w:divBdr>
    </w:div>
    <w:div w:id="201760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atalogplus.ub.uni-bielefeld.de/title/2500689"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gemeinsam mit den Eltern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(Daten_Faehigkeiten!$A$79,Daten_Faehigkeiten!$A$82,Daten_Faehigkeiten!$A$85,Daten_Faehigkeiten!$A$88,Daten_Faehigkeiten!$A$91,Daten_Faehigkeiten!$A$94,Daten_Faehigkeiten!$A$97,Daten_Faehigkeiten!$A$100,Daten_Faehigkeiten!$A$103)</c:f>
              <c:numCache>
                <c:formatCode>General</c:formatCode>
                <c:ptCount val="9"/>
                <c:pt idx="0">
                  <c:v>2</c:v>
                </c:pt>
                <c:pt idx="1">
                  <c:v>9</c:v>
                </c:pt>
                <c:pt idx="2">
                  <c:v>9</c:v>
                </c:pt>
                <c:pt idx="3">
                  <c:v>8</c:v>
                </c:pt>
                <c:pt idx="4">
                  <c:v>7</c:v>
                </c:pt>
                <c:pt idx="5">
                  <c:v>4</c:v>
                </c:pt>
                <c:pt idx="6">
                  <c:v>1</c:v>
                </c:pt>
                <c:pt idx="7">
                  <c:v>2</c:v>
                </c:pt>
                <c:pt idx="8">
                  <c:v>4</c:v>
                </c:pt>
              </c:numCache>
            </c:numRef>
          </c:val>
          <c:extLst>
            <c:ext xmlns:c16="http://schemas.microsoft.com/office/drawing/2014/chart" uri="{C3380CC4-5D6E-409C-BE32-E72D297353CC}">
              <c16:uniqueId val="{00000000-6154-4F6E-A9B5-B973EAF31636}"/>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(Daten_Faehigkeiten!$C$79,Daten_Faehigkeiten!$C$82,Daten_Faehigkeiten!$C$85,Daten_Faehigkeiten!$C$88,Daten_Faehigkeiten!$C$91,Daten_Faehigkeiten!$C$94,Daten_Faehigkeiten!$C$97,Daten_Faehigkeiten!$C$100,Daten_Faehigkeiten!$C$103)</c:f>
              <c:numCache>
                <c:formatCode>General</c:formatCode>
                <c:ptCount val="9"/>
                <c:pt idx="0">
                  <c:v>12</c:v>
                </c:pt>
                <c:pt idx="1">
                  <c:v>5</c:v>
                </c:pt>
                <c:pt idx="2">
                  <c:v>6</c:v>
                </c:pt>
                <c:pt idx="3">
                  <c:v>5</c:v>
                </c:pt>
                <c:pt idx="4">
                  <c:v>2</c:v>
                </c:pt>
                <c:pt idx="5">
                  <c:v>3</c:v>
                </c:pt>
                <c:pt idx="6">
                  <c:v>3</c:v>
                </c:pt>
                <c:pt idx="7">
                  <c:v>3</c:v>
                </c:pt>
                <c:pt idx="8">
                  <c:v>7</c:v>
                </c:pt>
              </c:numCache>
            </c:numRef>
          </c:val>
          <c:extLst>
            <c:ext xmlns:c16="http://schemas.microsoft.com/office/drawing/2014/chart" uri="{C3380CC4-5D6E-409C-BE32-E72D297353CC}">
              <c16:uniqueId val="{00000001-6154-4F6E-A9B5-B973EAF31636}"/>
            </c:ext>
          </c:extLst>
        </c:ser>
        <c:dLbls>
          <c:showLegendKey val="0"/>
          <c:showVal val="0"/>
          <c:showCatName val="0"/>
          <c:showSerName val="0"/>
          <c:showPercent val="0"/>
          <c:showBubbleSize val="0"/>
        </c:dLbls>
        <c:gapWidth val="219"/>
        <c:overlap val="-27"/>
        <c:axId val="527025144"/>
        <c:axId val="527027768"/>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24584254411141218"/>
          <c:y val="0.19989795918367348"/>
          <c:w val="0.50831491177717569"/>
          <c:h val="8.6097541378756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allein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(Daten_Faehigkeiten!$B$79,Daten_Faehigkeiten!$B$82,Daten_Faehigkeiten!$B$85,Daten_Faehigkeiten!$B$88,Daten_Faehigkeiten!$B$91,Daten_Faehigkeiten!$B$94,Daten_Faehigkeiten!$B$97,Daten_Faehigkeiten!$B$100,Daten_Faehigkeiten!$B$103)</c:f>
              <c:numCache>
                <c:formatCode>General</c:formatCode>
                <c:ptCount val="9"/>
                <c:pt idx="0">
                  <c:v>0</c:v>
                </c:pt>
                <c:pt idx="1">
                  <c:v>1</c:v>
                </c:pt>
                <c:pt idx="2">
                  <c:v>1</c:v>
                </c:pt>
                <c:pt idx="3">
                  <c:v>4</c:v>
                </c:pt>
                <c:pt idx="4">
                  <c:v>7</c:v>
                </c:pt>
                <c:pt idx="5">
                  <c:v>3</c:v>
                </c:pt>
                <c:pt idx="6">
                  <c:v>4</c:v>
                </c:pt>
                <c:pt idx="7">
                  <c:v>4</c:v>
                </c:pt>
                <c:pt idx="8">
                  <c:v>22</c:v>
                </c:pt>
              </c:numCache>
            </c:numRef>
          </c:val>
          <c:extLst>
            <c:ext xmlns:c16="http://schemas.microsoft.com/office/drawing/2014/chart" uri="{C3380CC4-5D6E-409C-BE32-E72D297353CC}">
              <c16:uniqueId val="{00000000-C5F3-4D52-A5D1-CE62E3A74BAF}"/>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(Daten_Faehigkeiten!$D$79,Daten_Faehigkeiten!$D$82,Daten_Faehigkeiten!$D$85,Daten_Faehigkeiten!$D$88,Daten_Faehigkeiten!$D$91,Daten_Faehigkeiten!$D$94,Daten_Faehigkeiten!$D$97,Daten_Faehigkeiten!$D$100,Daten_Faehigkeiten!$D$103)</c:f>
              <c:numCache>
                <c:formatCode>General</c:formatCode>
                <c:ptCount val="9"/>
                <c:pt idx="0">
                  <c:v>17</c:v>
                </c:pt>
                <c:pt idx="1">
                  <c:v>1</c:v>
                </c:pt>
                <c:pt idx="2">
                  <c:v>1</c:v>
                </c:pt>
                <c:pt idx="3">
                  <c:v>2</c:v>
                </c:pt>
                <c:pt idx="4">
                  <c:v>2</c:v>
                </c:pt>
                <c:pt idx="5">
                  <c:v>3</c:v>
                </c:pt>
                <c:pt idx="6">
                  <c:v>2</c:v>
                </c:pt>
                <c:pt idx="7">
                  <c:v>3</c:v>
                </c:pt>
                <c:pt idx="8">
                  <c:v>15</c:v>
                </c:pt>
              </c:numCache>
            </c:numRef>
          </c:val>
          <c:extLst>
            <c:ext xmlns:c16="http://schemas.microsoft.com/office/drawing/2014/chart" uri="{C3380CC4-5D6E-409C-BE32-E72D297353CC}">
              <c16:uniqueId val="{00000001-C5F3-4D52-A5D1-CE62E3A74BAF}"/>
            </c:ext>
          </c:extLst>
        </c:ser>
        <c:dLbls>
          <c:showLegendKey val="0"/>
          <c:showVal val="0"/>
          <c:showCatName val="0"/>
          <c:showSerName val="0"/>
          <c:showPercent val="0"/>
          <c:showBubbleSize val="0"/>
        </c:dLbls>
        <c:gapWidth val="219"/>
        <c:overlap val="-27"/>
        <c:axId val="527025144"/>
        <c:axId val="527027768"/>
        <c:extLst>
          <c:ext xmlns:c15="http://schemas.microsoft.com/office/drawing/2012/chart" uri="{02D57815-91ED-43cb-92C2-25804820EDAC}">
            <c15:filteredBarSeries>
              <c15:ser>
                <c:idx val="2"/>
                <c:order val="2"/>
                <c:tx>
                  <c:v>Gewünschtes Alter (Kinderlose)</c:v>
                </c:tx>
                <c:spPr>
                  <a:solidFill>
                    <a:schemeClr val="accent3"/>
                  </a:solidFill>
                  <a:ln>
                    <a:noFill/>
                  </a:ln>
                  <a:effectLst/>
                </c:spPr>
                <c:invertIfNegative val="0"/>
                <c:val>
                  <c:numRef>
                    <c:extLst>
                      <c:ext uri="{02D57815-91ED-43cb-92C2-25804820EDAC}">
                        <c15:formulaRef>
                          <c15:sqref>(Daten_Faehigkeiten!$B$110,Daten_Faehigkeiten!$B$113,Daten_Faehigkeiten!$B$116,Daten_Faehigkeiten!$B$119,Daten_Faehigkeiten!$B$122,Daten_Faehigkeiten!$B$125,Daten_Faehigkeiten!$B$128,Daten_Faehigkeiten!$B$131,Daten_Faehigkeiten!$B$134)</c15:sqref>
                        </c15:formulaRef>
                      </c:ext>
                    </c:extLst>
                    <c:numCache>
                      <c:formatCode>General</c:formatCode>
                      <c:ptCount val="9"/>
                      <c:pt idx="0">
                        <c:v>0</c:v>
                      </c:pt>
                      <c:pt idx="1">
                        <c:v>0</c:v>
                      </c:pt>
                      <c:pt idx="2">
                        <c:v>0</c:v>
                      </c:pt>
                      <c:pt idx="3">
                        <c:v>2</c:v>
                      </c:pt>
                      <c:pt idx="4">
                        <c:v>2</c:v>
                      </c:pt>
                      <c:pt idx="5">
                        <c:v>3</c:v>
                      </c:pt>
                      <c:pt idx="6">
                        <c:v>3</c:v>
                      </c:pt>
                      <c:pt idx="7">
                        <c:v>4</c:v>
                      </c:pt>
                      <c:pt idx="8">
                        <c:v>14</c:v>
                      </c:pt>
                    </c:numCache>
                  </c:numRef>
                </c:val>
                <c:extLst>
                  <c:ext xmlns:c16="http://schemas.microsoft.com/office/drawing/2014/chart" uri="{C3380CC4-5D6E-409C-BE32-E72D297353CC}">
                    <c16:uniqueId val="{00000002-C5F3-4D52-A5D1-CE62E3A74BAF}"/>
                  </c:ext>
                </c:extLst>
              </c15:ser>
            </c15:filteredBarSeries>
          </c:ext>
        </c:extLst>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18502219834869724"/>
          <c:y val="0.17779053218346014"/>
          <c:w val="0.63329310807891648"/>
          <c:h val="6.4841932774533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077E71"/>
    <w:rsid w:val="007D5A1C"/>
    <w:rsid w:val="00904C01"/>
    <w:rsid w:val="00976DF1"/>
    <w:rsid w:val="009C2939"/>
    <w:rsid w:val="00B3500F"/>
    <w:rsid w:val="00BA66CE"/>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Neu09</b:Tag>
    <b:SourceType>BookSection</b:SourceType>
    <b:Guid>{2E1AC8DF-F036-41A0-A800-75AE02F61FC3}</b:Guid>
    <b:Title>Medienpädagogische Entgegnungen. Eine Auseinandersetzung mit den populären Auffassungen von Prof. Spitzer aus Sicht der Elementarbildung</b:Title>
    <b:BookTitle>Kinder im Blick. Medienkompetenz statt Medienabstinenz</b:BookTitle>
    <b:Year>2009</b:Year>
    <b:Pages>15-36</b:Pages>
    <b:City>Bielefeld</b:City>
    <b:Publisher>GMK</b:Publisher>
    <b:Author>
      <b:Author>
        <b:NameList>
          <b:Person>
            <b:Last>Neuß</b:Last>
            <b:First>Herbert</b:First>
          </b:Person>
        </b:NameList>
      </b:Author>
      <b:Editor>
        <b:NameList>
          <b:Person>
            <b:Last>Lauffer</b:Last>
            <b:First>Jürgen</b:First>
          </b:Person>
          <b:Person>
            <b:Last>Röllecke</b:Last>
            <b:First>Renate</b:First>
          </b:Person>
        </b:NameList>
      </b:Editor>
    </b:Author>
    <b:RefOrder>3</b:RefOrder>
  </b:Source>
  <b:Source>
    <b:Tag>Dem15</b:Tag>
    <b:SourceType>BookSection</b:SourceType>
    <b:Guid>{A1CA0A05-3C6B-4465-87FB-402C98DC04F9}</b:Guid>
    <b:Title>Medien entdecken, erproben und in den Alltag integrieren: Null- bis Zwölfjährige in der Medienpädagogik</b:Title>
    <b:City>München</b:City>
    <b:Year>2015</b:Year>
    <b:BookTitle>wischen klicken knipsen - Medienarbeit mit Kindern</b:BookTitle>
    <b:Publisher>kopaed</b:Publisher>
    <b:Author>
      <b:Author>
        <b:NameList>
          <b:Person>
            <b:Last>Demmler</b:Last>
            <b:First>Kathrin</b:First>
          </b:Person>
          <b:Person>
            <b:Last>Struckmeyer</b:Last>
            <b:First>Kati</b:First>
          </b:Person>
        </b:NameList>
      </b:Author>
      <b:Editor>
        <b:NameList>
          <b:Person>
            <b:Last>Anfang</b:Last>
            <b:First>Günther</b:First>
          </b:Person>
          <b:Person>
            <b:Last>Demmler</b:Last>
            <b:First>Kathrin</b:First>
          </b:Person>
          <b:Person>
            <b:Last>Lutz</b:Last>
            <b:First>Klaus</b:First>
          </b:Person>
          <b:Person>
            <b:Last>Struckmeyer</b:Last>
            <b:First>Kati</b:First>
          </b:Person>
        </b:NameList>
      </b:Editor>
    </b:Author>
    <b:Pages>223-232</b:Pages>
    <b:RefOrder>1</b:RefOrder>
  </b:Source>
  <b:Source>
    <b:Tag>Mar</b:Tag>
    <b:SourceType>BookSection</b:SourceType>
    <b:Guid>{6CB43F26-6AEA-4AA4-90CD-8C63940578E6}</b:Guid>
    <b:Title>"Hallo, SpongeBob!" oder: Kindliche Mediennutzung im Medienverbund</b:Title>
    <b:Pages>37-50</b:Pages>
    <b:Author>
      <b:Author>
        <b:NameList>
          <b:Person>
            <b:Last>Marci-Boehncke</b:Last>
            <b:First>Gudrun</b:First>
          </b:Person>
        </b:NameList>
      </b:Author>
      <b:Editor>
        <b:NameList>
          <b:Person>
            <b:Last>Lauffer</b:Last>
            <b:First>Jürgen</b:First>
          </b:Person>
          <b:Person>
            <b:Last>Röllecke</b:Last>
            <b:First>Renate</b:First>
          </b:Person>
        </b:NameList>
      </b:Editor>
    </b:Author>
    <b:BookTitle>Kinder im Blick. Medienkompetenz statt Medienabstinenz</b:BookTitle>
    <b:Year>2009</b:Year>
    <b:City>Bielefeld</b:City>
    <b:Publisher>GMK</b:Publisher>
    <b:RefOrder>2</b:RefOrder>
  </b:Source>
</b:Sources>
</file>

<file path=customXml/itemProps1.xml><?xml version="1.0" encoding="utf-8"?>
<ds:datastoreItem xmlns:ds="http://schemas.openxmlformats.org/officeDocument/2006/customXml" ds:itemID="{1277E9F0-497F-4172-886B-91D656A06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4002</Words>
  <Characters>22814</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40</cp:revision>
  <dcterms:created xsi:type="dcterms:W3CDTF">2018-05-09T08:46:00Z</dcterms:created>
  <dcterms:modified xsi:type="dcterms:W3CDTF">2018-06-11T11:45:00Z</dcterms:modified>
</cp:coreProperties>
</file>