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509" w:rsidRPr="00655E89" w:rsidRDefault="00155E63" w:rsidP="00155E63">
      <w:pPr>
        <w:jc w:val="center"/>
        <w:rPr>
          <w:b/>
          <w:sz w:val="36"/>
          <w:szCs w:val="36"/>
        </w:rPr>
      </w:pPr>
      <w:r w:rsidRPr="00847834">
        <w:rPr>
          <w:b/>
          <w:sz w:val="36"/>
          <w:szCs w:val="36"/>
        </w:rPr>
        <w:t>Momentum Vesus Mean reverting Strategy. Implementación de Backtesting para la paridad Eurodólar (EURUSD)</w:t>
      </w:r>
    </w:p>
    <w:p w:rsidR="007F5DE8" w:rsidRPr="00847834" w:rsidRDefault="00155E63" w:rsidP="007F5DE8">
      <w:pPr>
        <w:jc w:val="center"/>
        <w:rPr>
          <w:sz w:val="24"/>
          <w:szCs w:val="24"/>
        </w:rPr>
      </w:pPr>
      <w:r w:rsidRPr="00847834">
        <w:rPr>
          <w:sz w:val="24"/>
          <w:szCs w:val="24"/>
        </w:rPr>
        <w:t>Autores: Carlos Eduardo Gomez Fandiño</w:t>
      </w:r>
      <w:r w:rsidRPr="00847834">
        <w:rPr>
          <w:rStyle w:val="Refdenotaalpie"/>
          <w:sz w:val="24"/>
          <w:szCs w:val="24"/>
        </w:rPr>
        <w:footnoteReference w:id="1"/>
      </w:r>
      <w:r w:rsidRPr="00847834">
        <w:rPr>
          <w:sz w:val="24"/>
          <w:szCs w:val="24"/>
        </w:rPr>
        <w:t xml:space="preserve">, Angello </w:t>
      </w:r>
      <w:r w:rsidRPr="00847834">
        <w:rPr>
          <w:rStyle w:val="Refdenotaalpie"/>
          <w:sz w:val="24"/>
          <w:szCs w:val="24"/>
        </w:rPr>
        <w:footnoteReference w:id="2"/>
      </w:r>
    </w:p>
    <w:p w:rsidR="007F5DE8" w:rsidRDefault="007F5DE8" w:rsidP="007F5DE8">
      <w:pPr>
        <w:jc w:val="center"/>
        <w:sectPr w:rsidR="007F5DE8">
          <w:footerReference w:type="default" r:id="rId8"/>
          <w:pgSz w:w="11906" w:h="16838"/>
          <w:pgMar w:top="1417" w:right="1701" w:bottom="1417" w:left="1701" w:header="708" w:footer="708" w:gutter="0"/>
          <w:cols w:space="708"/>
          <w:docGrid w:linePitch="360"/>
        </w:sectPr>
      </w:pPr>
    </w:p>
    <w:p w:rsidR="007F5DE8" w:rsidRDefault="007F5DE8" w:rsidP="007F5DE8">
      <w:pPr>
        <w:jc w:val="center"/>
      </w:pPr>
    </w:p>
    <w:p w:rsidR="007F5DE8" w:rsidRDefault="007F5DE8" w:rsidP="007F5DE8">
      <w:pPr>
        <w:jc w:val="center"/>
        <w:sectPr w:rsidR="007F5DE8" w:rsidSect="007F5DE8">
          <w:type w:val="continuous"/>
          <w:pgSz w:w="11906" w:h="16838"/>
          <w:pgMar w:top="1417" w:right="1701" w:bottom="1417" w:left="1701" w:header="708" w:footer="708" w:gutter="0"/>
          <w:cols w:space="708"/>
          <w:docGrid w:linePitch="360"/>
        </w:sectPr>
      </w:pPr>
    </w:p>
    <w:p w:rsidR="00B42A8B" w:rsidRPr="0020550F" w:rsidRDefault="00B42A8B" w:rsidP="0020550F">
      <w:pPr>
        <w:jc w:val="center"/>
        <w:rPr>
          <w:b/>
        </w:rPr>
      </w:pPr>
      <w:r w:rsidRPr="0020550F">
        <w:rPr>
          <w:b/>
        </w:rPr>
        <w:t>Abstract</w:t>
      </w:r>
    </w:p>
    <w:p w:rsidR="007F5DE8" w:rsidRPr="00847834" w:rsidRDefault="0020550F" w:rsidP="00573171">
      <w:pPr>
        <w:jc w:val="both"/>
        <w:rPr>
          <w:sz w:val="24"/>
          <w:szCs w:val="24"/>
        </w:rPr>
      </w:pPr>
      <w:r w:rsidRPr="00847834">
        <w:rPr>
          <w:sz w:val="24"/>
          <w:szCs w:val="24"/>
        </w:rPr>
        <w:t>En el presente trabajo</w:t>
      </w:r>
      <w:r w:rsidR="00F25CD0" w:rsidRPr="00847834">
        <w:rPr>
          <w:sz w:val="24"/>
          <w:szCs w:val="24"/>
        </w:rPr>
        <w:t xml:space="preserve"> de investigación</w:t>
      </w:r>
      <w:r w:rsidR="007F5DE8" w:rsidRPr="00847834">
        <w:rPr>
          <w:sz w:val="24"/>
          <w:szCs w:val="24"/>
        </w:rPr>
        <w:t xml:space="preserve"> se </w:t>
      </w:r>
      <w:r w:rsidRPr="00847834">
        <w:rPr>
          <w:sz w:val="24"/>
          <w:szCs w:val="24"/>
        </w:rPr>
        <w:t>pretende implementar</w:t>
      </w:r>
      <w:r w:rsidR="007F5DE8" w:rsidRPr="00847834">
        <w:rPr>
          <w:sz w:val="24"/>
          <w:szCs w:val="24"/>
        </w:rPr>
        <w:t xml:space="preserve"> dos de las estrategias </w:t>
      </w:r>
      <w:r w:rsidR="00F25CD0" w:rsidRPr="00847834">
        <w:rPr>
          <w:sz w:val="24"/>
          <w:szCs w:val="24"/>
        </w:rPr>
        <w:t>más</w:t>
      </w:r>
      <w:r w:rsidR="007F5DE8" w:rsidRPr="00847834">
        <w:rPr>
          <w:sz w:val="24"/>
          <w:szCs w:val="24"/>
        </w:rPr>
        <w:t xml:space="preserve"> usadas en el trading algorítmico por muchos Hedge Funds e </w:t>
      </w:r>
      <w:r w:rsidR="00F25CD0" w:rsidRPr="00847834">
        <w:rPr>
          <w:sz w:val="24"/>
          <w:szCs w:val="24"/>
        </w:rPr>
        <w:t>instituciones</w:t>
      </w:r>
      <w:r w:rsidR="007F5DE8" w:rsidRPr="00847834">
        <w:rPr>
          <w:sz w:val="24"/>
          <w:szCs w:val="24"/>
        </w:rPr>
        <w:t xml:space="preserve"> financieras</w:t>
      </w:r>
      <w:r w:rsidR="00F25CD0" w:rsidRPr="00847834">
        <w:rPr>
          <w:sz w:val="24"/>
          <w:szCs w:val="24"/>
        </w:rPr>
        <w:t>. El trabajo se desarrollará en Python y la información de los precios de obtendrán desde Google Finance y Oanda (Broker).</w:t>
      </w:r>
      <w:r w:rsidRPr="00847834">
        <w:rPr>
          <w:sz w:val="24"/>
          <w:szCs w:val="24"/>
        </w:rPr>
        <w:t xml:space="preserve"> Se pretende compara</w:t>
      </w:r>
      <w:r w:rsidR="00F25CD0" w:rsidRPr="00847834">
        <w:rPr>
          <w:sz w:val="24"/>
          <w:szCs w:val="24"/>
        </w:rPr>
        <w:t>r los modelos de Momentum y de Mean Reverting para saber cuál de estos me permite tener una mayor rentabilidad a menor riesgo.</w:t>
      </w:r>
    </w:p>
    <w:p w:rsidR="00E42519" w:rsidRPr="00847834" w:rsidRDefault="00E42519" w:rsidP="00573171">
      <w:pPr>
        <w:jc w:val="both"/>
        <w:rPr>
          <w:sz w:val="24"/>
          <w:szCs w:val="24"/>
        </w:rPr>
      </w:pPr>
      <w:r w:rsidRPr="00847834">
        <w:rPr>
          <w:sz w:val="24"/>
          <w:szCs w:val="24"/>
        </w:rPr>
        <w:t>Palabras Claves: Momentum, mean reverting, finance, big data</w:t>
      </w:r>
      <w:r w:rsidR="00A15BEB" w:rsidRPr="00847834">
        <w:rPr>
          <w:sz w:val="24"/>
          <w:szCs w:val="24"/>
        </w:rPr>
        <w:t>, backtesting.</w:t>
      </w:r>
    </w:p>
    <w:p w:rsidR="00A15BEB" w:rsidRDefault="00A15BEB" w:rsidP="00E42519"/>
    <w:p w:rsidR="00A15BEB" w:rsidRDefault="00A15BEB" w:rsidP="00E42519"/>
    <w:p w:rsidR="00A15BEB" w:rsidRDefault="00A15BEB" w:rsidP="00E42519"/>
    <w:p w:rsidR="00A15BEB" w:rsidRDefault="00A15BEB" w:rsidP="00E42519"/>
    <w:p w:rsidR="00A15BEB" w:rsidRDefault="00A15BEB" w:rsidP="00E42519"/>
    <w:p w:rsidR="00A15BEB" w:rsidRDefault="00A15BEB" w:rsidP="00E42519"/>
    <w:p w:rsidR="00A15BEB" w:rsidRDefault="00A15BEB" w:rsidP="00E42519"/>
    <w:p w:rsidR="00A15BEB" w:rsidRDefault="00A15BEB" w:rsidP="00E42519"/>
    <w:sdt>
      <w:sdtPr>
        <w:rPr>
          <w:rFonts w:asciiTheme="minorHAnsi" w:eastAsiaTheme="minorHAnsi" w:hAnsiTheme="minorHAnsi" w:cstheme="minorBidi"/>
          <w:color w:val="auto"/>
          <w:sz w:val="22"/>
          <w:szCs w:val="22"/>
          <w:lang w:eastAsia="en-US"/>
        </w:rPr>
        <w:id w:val="-561248802"/>
        <w:docPartObj>
          <w:docPartGallery w:val="Table of Contents"/>
          <w:docPartUnique/>
        </w:docPartObj>
      </w:sdtPr>
      <w:sdtEndPr>
        <w:rPr>
          <w:b/>
          <w:bCs/>
        </w:rPr>
      </w:sdtEndPr>
      <w:sdtContent>
        <w:p w:rsidR="00847834" w:rsidRDefault="00847834" w:rsidP="00847834">
          <w:pPr>
            <w:pStyle w:val="TtuloTDC"/>
            <w:numPr>
              <w:ilvl w:val="0"/>
              <w:numId w:val="0"/>
            </w:numPr>
            <w:ind w:left="432" w:hanging="432"/>
          </w:pPr>
          <w:r>
            <w:t>Contenido</w:t>
          </w:r>
        </w:p>
        <w:p w:rsidR="004344F5" w:rsidRDefault="0084783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1506958" w:history="1">
            <w:r w:rsidR="004344F5" w:rsidRPr="00E32FED">
              <w:rPr>
                <w:rStyle w:val="Hipervnculo"/>
                <w:noProof/>
              </w:rPr>
              <w:t>1</w:t>
            </w:r>
            <w:r w:rsidR="004344F5">
              <w:rPr>
                <w:rFonts w:eastAsiaTheme="minorEastAsia"/>
                <w:noProof/>
                <w:lang w:eastAsia="es-ES"/>
              </w:rPr>
              <w:tab/>
            </w:r>
            <w:r w:rsidR="004344F5" w:rsidRPr="00E32FED">
              <w:rPr>
                <w:rStyle w:val="Hipervnculo"/>
                <w:noProof/>
              </w:rPr>
              <w:t>Introducción:</w:t>
            </w:r>
            <w:r w:rsidR="004344F5">
              <w:rPr>
                <w:noProof/>
                <w:webHidden/>
              </w:rPr>
              <w:tab/>
            </w:r>
            <w:r w:rsidR="004344F5">
              <w:rPr>
                <w:noProof/>
                <w:webHidden/>
              </w:rPr>
              <w:fldChar w:fldCharType="begin"/>
            </w:r>
            <w:r w:rsidR="004344F5">
              <w:rPr>
                <w:noProof/>
                <w:webHidden/>
              </w:rPr>
              <w:instrText xml:space="preserve"> PAGEREF _Toc491506958 \h </w:instrText>
            </w:r>
            <w:r w:rsidR="004344F5">
              <w:rPr>
                <w:noProof/>
                <w:webHidden/>
              </w:rPr>
            </w:r>
            <w:r w:rsidR="004344F5">
              <w:rPr>
                <w:noProof/>
                <w:webHidden/>
              </w:rPr>
              <w:fldChar w:fldCharType="separate"/>
            </w:r>
            <w:r w:rsidR="004344F5">
              <w:rPr>
                <w:noProof/>
                <w:webHidden/>
              </w:rPr>
              <w:t>3</w:t>
            </w:r>
            <w:r w:rsidR="004344F5">
              <w:rPr>
                <w:noProof/>
                <w:webHidden/>
              </w:rPr>
              <w:fldChar w:fldCharType="end"/>
            </w:r>
          </w:hyperlink>
        </w:p>
        <w:p w:rsidR="004344F5" w:rsidRDefault="00AD4047">
          <w:pPr>
            <w:pStyle w:val="TDC1"/>
            <w:tabs>
              <w:tab w:val="left" w:pos="440"/>
              <w:tab w:val="right" w:leader="dot" w:pos="8494"/>
            </w:tabs>
            <w:rPr>
              <w:rFonts w:eastAsiaTheme="minorEastAsia"/>
              <w:noProof/>
              <w:lang w:eastAsia="es-ES"/>
            </w:rPr>
          </w:pPr>
          <w:hyperlink w:anchor="_Toc491506959" w:history="1">
            <w:r w:rsidR="004344F5" w:rsidRPr="00E32FED">
              <w:rPr>
                <w:rStyle w:val="Hipervnculo"/>
                <w:noProof/>
              </w:rPr>
              <w:t>2</w:t>
            </w:r>
            <w:r w:rsidR="004344F5">
              <w:rPr>
                <w:rFonts w:eastAsiaTheme="minorEastAsia"/>
                <w:noProof/>
                <w:lang w:eastAsia="es-ES"/>
              </w:rPr>
              <w:tab/>
            </w:r>
            <w:r w:rsidR="004344F5" w:rsidRPr="00E32FED">
              <w:rPr>
                <w:rStyle w:val="Hipervnculo"/>
                <w:noProof/>
              </w:rPr>
              <w:t>Objetivos</w:t>
            </w:r>
            <w:r w:rsidR="004344F5">
              <w:rPr>
                <w:noProof/>
                <w:webHidden/>
              </w:rPr>
              <w:tab/>
            </w:r>
            <w:r w:rsidR="004344F5">
              <w:rPr>
                <w:noProof/>
                <w:webHidden/>
              </w:rPr>
              <w:fldChar w:fldCharType="begin"/>
            </w:r>
            <w:r w:rsidR="004344F5">
              <w:rPr>
                <w:noProof/>
                <w:webHidden/>
              </w:rPr>
              <w:instrText xml:space="preserve"> PAGEREF _Toc491506959 \h </w:instrText>
            </w:r>
            <w:r w:rsidR="004344F5">
              <w:rPr>
                <w:noProof/>
                <w:webHidden/>
              </w:rPr>
            </w:r>
            <w:r w:rsidR="004344F5">
              <w:rPr>
                <w:noProof/>
                <w:webHidden/>
              </w:rPr>
              <w:fldChar w:fldCharType="separate"/>
            </w:r>
            <w:r w:rsidR="004344F5">
              <w:rPr>
                <w:noProof/>
                <w:webHidden/>
              </w:rPr>
              <w:t>3</w:t>
            </w:r>
            <w:r w:rsidR="004344F5">
              <w:rPr>
                <w:noProof/>
                <w:webHidden/>
              </w:rPr>
              <w:fldChar w:fldCharType="end"/>
            </w:r>
          </w:hyperlink>
        </w:p>
        <w:p w:rsidR="004344F5" w:rsidRDefault="00AD4047">
          <w:pPr>
            <w:pStyle w:val="TDC2"/>
            <w:tabs>
              <w:tab w:val="left" w:pos="880"/>
              <w:tab w:val="right" w:leader="dot" w:pos="8494"/>
            </w:tabs>
            <w:rPr>
              <w:rFonts w:eastAsiaTheme="minorEastAsia"/>
              <w:noProof/>
              <w:lang w:eastAsia="es-ES"/>
            </w:rPr>
          </w:pPr>
          <w:hyperlink w:anchor="_Toc491506960" w:history="1">
            <w:r w:rsidR="004344F5" w:rsidRPr="00E32FED">
              <w:rPr>
                <w:rStyle w:val="Hipervnculo"/>
                <w:noProof/>
              </w:rPr>
              <w:t>2.1</w:t>
            </w:r>
            <w:r w:rsidR="004344F5">
              <w:rPr>
                <w:rFonts w:eastAsiaTheme="minorEastAsia"/>
                <w:noProof/>
                <w:lang w:eastAsia="es-ES"/>
              </w:rPr>
              <w:tab/>
            </w:r>
            <w:r w:rsidR="004344F5" w:rsidRPr="00E32FED">
              <w:rPr>
                <w:rStyle w:val="Hipervnculo"/>
                <w:noProof/>
              </w:rPr>
              <w:t>Objetivos Generales</w:t>
            </w:r>
            <w:r w:rsidR="004344F5">
              <w:rPr>
                <w:noProof/>
                <w:webHidden/>
              </w:rPr>
              <w:tab/>
            </w:r>
            <w:r w:rsidR="004344F5">
              <w:rPr>
                <w:noProof/>
                <w:webHidden/>
              </w:rPr>
              <w:fldChar w:fldCharType="begin"/>
            </w:r>
            <w:r w:rsidR="004344F5">
              <w:rPr>
                <w:noProof/>
                <w:webHidden/>
              </w:rPr>
              <w:instrText xml:space="preserve"> PAGEREF _Toc491506960 \h </w:instrText>
            </w:r>
            <w:r w:rsidR="004344F5">
              <w:rPr>
                <w:noProof/>
                <w:webHidden/>
              </w:rPr>
            </w:r>
            <w:r w:rsidR="004344F5">
              <w:rPr>
                <w:noProof/>
                <w:webHidden/>
              </w:rPr>
              <w:fldChar w:fldCharType="separate"/>
            </w:r>
            <w:r w:rsidR="004344F5">
              <w:rPr>
                <w:noProof/>
                <w:webHidden/>
              </w:rPr>
              <w:t>3</w:t>
            </w:r>
            <w:r w:rsidR="004344F5">
              <w:rPr>
                <w:noProof/>
                <w:webHidden/>
              </w:rPr>
              <w:fldChar w:fldCharType="end"/>
            </w:r>
          </w:hyperlink>
        </w:p>
        <w:p w:rsidR="004344F5" w:rsidRDefault="00AD4047">
          <w:pPr>
            <w:pStyle w:val="TDC2"/>
            <w:tabs>
              <w:tab w:val="left" w:pos="880"/>
              <w:tab w:val="right" w:leader="dot" w:pos="8494"/>
            </w:tabs>
            <w:rPr>
              <w:rFonts w:eastAsiaTheme="minorEastAsia"/>
              <w:noProof/>
              <w:lang w:eastAsia="es-ES"/>
            </w:rPr>
          </w:pPr>
          <w:hyperlink w:anchor="_Toc491506961" w:history="1">
            <w:r w:rsidR="004344F5" w:rsidRPr="00E32FED">
              <w:rPr>
                <w:rStyle w:val="Hipervnculo"/>
                <w:noProof/>
              </w:rPr>
              <w:t>2.2</w:t>
            </w:r>
            <w:r w:rsidR="004344F5">
              <w:rPr>
                <w:rFonts w:eastAsiaTheme="minorEastAsia"/>
                <w:noProof/>
                <w:lang w:eastAsia="es-ES"/>
              </w:rPr>
              <w:tab/>
            </w:r>
            <w:r w:rsidR="004344F5" w:rsidRPr="00E32FED">
              <w:rPr>
                <w:rStyle w:val="Hipervnculo"/>
                <w:noProof/>
              </w:rPr>
              <w:t>Objetivos Específicos</w:t>
            </w:r>
            <w:r w:rsidR="004344F5">
              <w:rPr>
                <w:noProof/>
                <w:webHidden/>
              </w:rPr>
              <w:tab/>
            </w:r>
            <w:r w:rsidR="004344F5">
              <w:rPr>
                <w:noProof/>
                <w:webHidden/>
              </w:rPr>
              <w:fldChar w:fldCharType="begin"/>
            </w:r>
            <w:r w:rsidR="004344F5">
              <w:rPr>
                <w:noProof/>
                <w:webHidden/>
              </w:rPr>
              <w:instrText xml:space="preserve"> PAGEREF _Toc491506961 \h </w:instrText>
            </w:r>
            <w:r w:rsidR="004344F5">
              <w:rPr>
                <w:noProof/>
                <w:webHidden/>
              </w:rPr>
            </w:r>
            <w:r w:rsidR="004344F5">
              <w:rPr>
                <w:noProof/>
                <w:webHidden/>
              </w:rPr>
              <w:fldChar w:fldCharType="separate"/>
            </w:r>
            <w:r w:rsidR="004344F5">
              <w:rPr>
                <w:noProof/>
                <w:webHidden/>
              </w:rPr>
              <w:t>3</w:t>
            </w:r>
            <w:r w:rsidR="004344F5">
              <w:rPr>
                <w:noProof/>
                <w:webHidden/>
              </w:rPr>
              <w:fldChar w:fldCharType="end"/>
            </w:r>
          </w:hyperlink>
        </w:p>
        <w:p w:rsidR="004344F5" w:rsidRDefault="00AD4047">
          <w:pPr>
            <w:pStyle w:val="TDC1"/>
            <w:tabs>
              <w:tab w:val="left" w:pos="440"/>
              <w:tab w:val="right" w:leader="dot" w:pos="8494"/>
            </w:tabs>
            <w:rPr>
              <w:rFonts w:eastAsiaTheme="minorEastAsia"/>
              <w:noProof/>
              <w:lang w:eastAsia="es-ES"/>
            </w:rPr>
          </w:pPr>
          <w:hyperlink w:anchor="_Toc491506962" w:history="1">
            <w:r w:rsidR="004344F5" w:rsidRPr="00E32FED">
              <w:rPr>
                <w:rStyle w:val="Hipervnculo"/>
                <w:noProof/>
              </w:rPr>
              <w:t>3</w:t>
            </w:r>
            <w:r w:rsidR="004344F5">
              <w:rPr>
                <w:rFonts w:eastAsiaTheme="minorEastAsia"/>
                <w:noProof/>
                <w:lang w:eastAsia="es-ES"/>
              </w:rPr>
              <w:tab/>
            </w:r>
            <w:r w:rsidR="004344F5" w:rsidRPr="00E32FED">
              <w:rPr>
                <w:rStyle w:val="Hipervnculo"/>
                <w:noProof/>
              </w:rPr>
              <w:t>Estado del arte:</w:t>
            </w:r>
            <w:r w:rsidR="004344F5">
              <w:rPr>
                <w:noProof/>
                <w:webHidden/>
              </w:rPr>
              <w:tab/>
            </w:r>
            <w:r w:rsidR="004344F5">
              <w:rPr>
                <w:noProof/>
                <w:webHidden/>
              </w:rPr>
              <w:fldChar w:fldCharType="begin"/>
            </w:r>
            <w:r w:rsidR="004344F5">
              <w:rPr>
                <w:noProof/>
                <w:webHidden/>
              </w:rPr>
              <w:instrText xml:space="preserve"> PAGEREF _Toc491506962 \h </w:instrText>
            </w:r>
            <w:r w:rsidR="004344F5">
              <w:rPr>
                <w:noProof/>
                <w:webHidden/>
              </w:rPr>
            </w:r>
            <w:r w:rsidR="004344F5">
              <w:rPr>
                <w:noProof/>
                <w:webHidden/>
              </w:rPr>
              <w:fldChar w:fldCharType="separate"/>
            </w:r>
            <w:r w:rsidR="004344F5">
              <w:rPr>
                <w:noProof/>
                <w:webHidden/>
              </w:rPr>
              <w:t>3</w:t>
            </w:r>
            <w:r w:rsidR="004344F5">
              <w:rPr>
                <w:noProof/>
                <w:webHidden/>
              </w:rPr>
              <w:fldChar w:fldCharType="end"/>
            </w:r>
          </w:hyperlink>
        </w:p>
        <w:p w:rsidR="004344F5" w:rsidRDefault="00AD4047">
          <w:pPr>
            <w:pStyle w:val="TDC2"/>
            <w:tabs>
              <w:tab w:val="left" w:pos="880"/>
              <w:tab w:val="right" w:leader="dot" w:pos="8494"/>
            </w:tabs>
            <w:rPr>
              <w:rFonts w:eastAsiaTheme="minorEastAsia"/>
              <w:noProof/>
              <w:lang w:eastAsia="es-ES"/>
            </w:rPr>
          </w:pPr>
          <w:hyperlink w:anchor="_Toc491506963" w:history="1">
            <w:r w:rsidR="004344F5" w:rsidRPr="00E32FED">
              <w:rPr>
                <w:rStyle w:val="Hipervnculo"/>
                <w:noProof/>
              </w:rPr>
              <w:t>3.1</w:t>
            </w:r>
            <w:r w:rsidR="004344F5">
              <w:rPr>
                <w:rFonts w:eastAsiaTheme="minorEastAsia"/>
                <w:noProof/>
                <w:lang w:eastAsia="es-ES"/>
              </w:rPr>
              <w:tab/>
            </w:r>
            <w:r w:rsidR="004344F5" w:rsidRPr="00E32FED">
              <w:rPr>
                <w:rStyle w:val="Hipervnculo"/>
                <w:noProof/>
              </w:rPr>
              <w:t>Hedge Funds:</w:t>
            </w:r>
            <w:r w:rsidR="004344F5">
              <w:rPr>
                <w:noProof/>
                <w:webHidden/>
              </w:rPr>
              <w:tab/>
            </w:r>
            <w:r w:rsidR="004344F5">
              <w:rPr>
                <w:noProof/>
                <w:webHidden/>
              </w:rPr>
              <w:fldChar w:fldCharType="begin"/>
            </w:r>
            <w:r w:rsidR="004344F5">
              <w:rPr>
                <w:noProof/>
                <w:webHidden/>
              </w:rPr>
              <w:instrText xml:space="preserve"> PAGEREF _Toc491506963 \h </w:instrText>
            </w:r>
            <w:r w:rsidR="004344F5">
              <w:rPr>
                <w:noProof/>
                <w:webHidden/>
              </w:rPr>
            </w:r>
            <w:r w:rsidR="004344F5">
              <w:rPr>
                <w:noProof/>
                <w:webHidden/>
              </w:rPr>
              <w:fldChar w:fldCharType="separate"/>
            </w:r>
            <w:r w:rsidR="004344F5">
              <w:rPr>
                <w:noProof/>
                <w:webHidden/>
              </w:rPr>
              <w:t>3</w:t>
            </w:r>
            <w:r w:rsidR="004344F5">
              <w:rPr>
                <w:noProof/>
                <w:webHidden/>
              </w:rPr>
              <w:fldChar w:fldCharType="end"/>
            </w:r>
          </w:hyperlink>
        </w:p>
        <w:p w:rsidR="004344F5" w:rsidRDefault="00AD4047">
          <w:pPr>
            <w:pStyle w:val="TDC2"/>
            <w:tabs>
              <w:tab w:val="left" w:pos="880"/>
              <w:tab w:val="right" w:leader="dot" w:pos="8494"/>
            </w:tabs>
            <w:rPr>
              <w:rFonts w:eastAsiaTheme="minorEastAsia"/>
              <w:noProof/>
              <w:lang w:eastAsia="es-ES"/>
            </w:rPr>
          </w:pPr>
          <w:hyperlink w:anchor="_Toc491506964" w:history="1">
            <w:r w:rsidR="004344F5" w:rsidRPr="00E32FED">
              <w:rPr>
                <w:rStyle w:val="Hipervnculo"/>
                <w:noProof/>
              </w:rPr>
              <w:t>3.2</w:t>
            </w:r>
            <w:r w:rsidR="004344F5">
              <w:rPr>
                <w:rFonts w:eastAsiaTheme="minorEastAsia"/>
                <w:noProof/>
                <w:lang w:eastAsia="es-ES"/>
              </w:rPr>
              <w:tab/>
            </w:r>
            <w:r w:rsidR="004344F5" w:rsidRPr="00E32FED">
              <w:rPr>
                <w:rStyle w:val="Hipervnculo"/>
                <w:noProof/>
              </w:rPr>
              <w:t>Trading algorítmico:</w:t>
            </w:r>
            <w:r w:rsidR="004344F5">
              <w:rPr>
                <w:noProof/>
                <w:webHidden/>
              </w:rPr>
              <w:tab/>
            </w:r>
            <w:r w:rsidR="004344F5">
              <w:rPr>
                <w:noProof/>
                <w:webHidden/>
              </w:rPr>
              <w:fldChar w:fldCharType="begin"/>
            </w:r>
            <w:r w:rsidR="004344F5">
              <w:rPr>
                <w:noProof/>
                <w:webHidden/>
              </w:rPr>
              <w:instrText xml:space="preserve"> PAGEREF _Toc491506964 \h </w:instrText>
            </w:r>
            <w:r w:rsidR="004344F5">
              <w:rPr>
                <w:noProof/>
                <w:webHidden/>
              </w:rPr>
            </w:r>
            <w:r w:rsidR="004344F5">
              <w:rPr>
                <w:noProof/>
                <w:webHidden/>
              </w:rPr>
              <w:fldChar w:fldCharType="separate"/>
            </w:r>
            <w:r w:rsidR="004344F5">
              <w:rPr>
                <w:noProof/>
                <w:webHidden/>
              </w:rPr>
              <w:t>4</w:t>
            </w:r>
            <w:r w:rsidR="004344F5">
              <w:rPr>
                <w:noProof/>
                <w:webHidden/>
              </w:rPr>
              <w:fldChar w:fldCharType="end"/>
            </w:r>
          </w:hyperlink>
        </w:p>
        <w:p w:rsidR="004344F5" w:rsidRDefault="00AD4047">
          <w:pPr>
            <w:pStyle w:val="TDC2"/>
            <w:tabs>
              <w:tab w:val="left" w:pos="880"/>
              <w:tab w:val="right" w:leader="dot" w:pos="8494"/>
            </w:tabs>
            <w:rPr>
              <w:rFonts w:eastAsiaTheme="minorEastAsia"/>
              <w:noProof/>
              <w:lang w:eastAsia="es-ES"/>
            </w:rPr>
          </w:pPr>
          <w:hyperlink w:anchor="_Toc491506965" w:history="1">
            <w:r w:rsidR="004344F5" w:rsidRPr="00E32FED">
              <w:rPr>
                <w:rStyle w:val="Hipervnculo"/>
                <w:noProof/>
              </w:rPr>
              <w:t>3.3</w:t>
            </w:r>
            <w:r w:rsidR="004344F5">
              <w:rPr>
                <w:rFonts w:eastAsiaTheme="minorEastAsia"/>
                <w:noProof/>
                <w:lang w:eastAsia="es-ES"/>
              </w:rPr>
              <w:tab/>
            </w:r>
            <w:r w:rsidR="004344F5" w:rsidRPr="00E32FED">
              <w:rPr>
                <w:rStyle w:val="Hipervnculo"/>
                <w:noProof/>
              </w:rPr>
              <w:t>Estrategia Momemtum:</w:t>
            </w:r>
            <w:r w:rsidR="004344F5">
              <w:rPr>
                <w:noProof/>
                <w:webHidden/>
              </w:rPr>
              <w:tab/>
            </w:r>
            <w:r w:rsidR="004344F5">
              <w:rPr>
                <w:noProof/>
                <w:webHidden/>
              </w:rPr>
              <w:fldChar w:fldCharType="begin"/>
            </w:r>
            <w:r w:rsidR="004344F5">
              <w:rPr>
                <w:noProof/>
                <w:webHidden/>
              </w:rPr>
              <w:instrText xml:space="preserve"> PAGEREF _Toc491506965 \h </w:instrText>
            </w:r>
            <w:r w:rsidR="004344F5">
              <w:rPr>
                <w:noProof/>
                <w:webHidden/>
              </w:rPr>
            </w:r>
            <w:r w:rsidR="004344F5">
              <w:rPr>
                <w:noProof/>
                <w:webHidden/>
              </w:rPr>
              <w:fldChar w:fldCharType="separate"/>
            </w:r>
            <w:r w:rsidR="004344F5">
              <w:rPr>
                <w:noProof/>
                <w:webHidden/>
              </w:rPr>
              <w:t>5</w:t>
            </w:r>
            <w:r w:rsidR="004344F5">
              <w:rPr>
                <w:noProof/>
                <w:webHidden/>
              </w:rPr>
              <w:fldChar w:fldCharType="end"/>
            </w:r>
          </w:hyperlink>
        </w:p>
        <w:p w:rsidR="004344F5" w:rsidRDefault="00AD4047">
          <w:pPr>
            <w:pStyle w:val="TDC3"/>
            <w:tabs>
              <w:tab w:val="right" w:leader="dot" w:pos="8494"/>
            </w:tabs>
            <w:rPr>
              <w:rFonts w:eastAsiaTheme="minorEastAsia"/>
              <w:noProof/>
              <w:lang w:eastAsia="es-ES"/>
            </w:rPr>
          </w:pPr>
          <w:hyperlink w:anchor="_Toc491506966" w:history="1">
            <w:r w:rsidR="004344F5" w:rsidRPr="00E32FED">
              <w:rPr>
                <w:rStyle w:val="Hipervnculo"/>
                <w:noProof/>
              </w:rPr>
              <w:t>3.3.1</w:t>
            </w:r>
            <w:r w:rsidR="004344F5">
              <w:rPr>
                <w:noProof/>
                <w:webHidden/>
              </w:rPr>
              <w:tab/>
            </w:r>
            <w:r w:rsidR="004344F5">
              <w:rPr>
                <w:noProof/>
                <w:webHidden/>
              </w:rPr>
              <w:fldChar w:fldCharType="begin"/>
            </w:r>
            <w:r w:rsidR="004344F5">
              <w:rPr>
                <w:noProof/>
                <w:webHidden/>
              </w:rPr>
              <w:instrText xml:space="preserve"> PAGEREF _Toc491506966 \h </w:instrText>
            </w:r>
            <w:r w:rsidR="004344F5">
              <w:rPr>
                <w:noProof/>
                <w:webHidden/>
              </w:rPr>
            </w:r>
            <w:r w:rsidR="004344F5">
              <w:rPr>
                <w:noProof/>
                <w:webHidden/>
              </w:rPr>
              <w:fldChar w:fldCharType="separate"/>
            </w:r>
            <w:r w:rsidR="004344F5">
              <w:rPr>
                <w:noProof/>
                <w:webHidden/>
              </w:rPr>
              <w:t>5</w:t>
            </w:r>
            <w:r w:rsidR="004344F5">
              <w:rPr>
                <w:noProof/>
                <w:webHidden/>
              </w:rPr>
              <w:fldChar w:fldCharType="end"/>
            </w:r>
          </w:hyperlink>
        </w:p>
        <w:p w:rsidR="004344F5" w:rsidRDefault="00AD4047">
          <w:pPr>
            <w:pStyle w:val="TDC2"/>
            <w:tabs>
              <w:tab w:val="left" w:pos="880"/>
              <w:tab w:val="right" w:leader="dot" w:pos="8494"/>
            </w:tabs>
            <w:rPr>
              <w:rFonts w:eastAsiaTheme="minorEastAsia"/>
              <w:noProof/>
              <w:lang w:eastAsia="es-ES"/>
            </w:rPr>
          </w:pPr>
          <w:hyperlink w:anchor="_Toc491506967" w:history="1">
            <w:r w:rsidR="004344F5" w:rsidRPr="00E32FED">
              <w:rPr>
                <w:rStyle w:val="Hipervnculo"/>
                <w:noProof/>
              </w:rPr>
              <w:t>3.4</w:t>
            </w:r>
            <w:r w:rsidR="004344F5">
              <w:rPr>
                <w:rFonts w:eastAsiaTheme="minorEastAsia"/>
                <w:noProof/>
                <w:lang w:eastAsia="es-ES"/>
              </w:rPr>
              <w:tab/>
            </w:r>
            <w:r w:rsidR="004344F5" w:rsidRPr="00E32FED">
              <w:rPr>
                <w:rStyle w:val="Hipervnculo"/>
                <w:noProof/>
              </w:rPr>
              <w:t>Estrategia Mean Reverting:</w:t>
            </w:r>
            <w:r w:rsidR="004344F5">
              <w:rPr>
                <w:noProof/>
                <w:webHidden/>
              </w:rPr>
              <w:tab/>
            </w:r>
            <w:r w:rsidR="004344F5">
              <w:rPr>
                <w:noProof/>
                <w:webHidden/>
              </w:rPr>
              <w:fldChar w:fldCharType="begin"/>
            </w:r>
            <w:r w:rsidR="004344F5">
              <w:rPr>
                <w:noProof/>
                <w:webHidden/>
              </w:rPr>
              <w:instrText xml:space="preserve"> PAGEREF _Toc491506967 \h </w:instrText>
            </w:r>
            <w:r w:rsidR="004344F5">
              <w:rPr>
                <w:noProof/>
                <w:webHidden/>
              </w:rPr>
            </w:r>
            <w:r w:rsidR="004344F5">
              <w:rPr>
                <w:noProof/>
                <w:webHidden/>
              </w:rPr>
              <w:fldChar w:fldCharType="separate"/>
            </w:r>
            <w:r w:rsidR="004344F5">
              <w:rPr>
                <w:noProof/>
                <w:webHidden/>
              </w:rPr>
              <w:t>5</w:t>
            </w:r>
            <w:r w:rsidR="004344F5">
              <w:rPr>
                <w:noProof/>
                <w:webHidden/>
              </w:rPr>
              <w:fldChar w:fldCharType="end"/>
            </w:r>
          </w:hyperlink>
        </w:p>
        <w:p w:rsidR="004344F5" w:rsidRDefault="00AD4047">
          <w:pPr>
            <w:pStyle w:val="TDC2"/>
            <w:tabs>
              <w:tab w:val="left" w:pos="880"/>
              <w:tab w:val="right" w:leader="dot" w:pos="8494"/>
            </w:tabs>
            <w:rPr>
              <w:rFonts w:eastAsiaTheme="minorEastAsia"/>
              <w:noProof/>
              <w:lang w:eastAsia="es-ES"/>
            </w:rPr>
          </w:pPr>
          <w:hyperlink w:anchor="_Toc491506968" w:history="1">
            <w:r w:rsidR="004344F5" w:rsidRPr="00E32FED">
              <w:rPr>
                <w:rStyle w:val="Hipervnculo"/>
                <w:noProof/>
              </w:rPr>
              <w:t>3.5</w:t>
            </w:r>
            <w:r w:rsidR="004344F5">
              <w:rPr>
                <w:rFonts w:eastAsiaTheme="minorEastAsia"/>
                <w:noProof/>
                <w:lang w:eastAsia="es-ES"/>
              </w:rPr>
              <w:tab/>
            </w:r>
            <w:r w:rsidR="004344F5" w:rsidRPr="00E32FED">
              <w:rPr>
                <w:rStyle w:val="Hipervnculo"/>
                <w:noProof/>
              </w:rPr>
              <w:t>Money Management</w:t>
            </w:r>
            <w:r w:rsidR="004344F5">
              <w:rPr>
                <w:noProof/>
                <w:webHidden/>
              </w:rPr>
              <w:tab/>
            </w:r>
            <w:r w:rsidR="004344F5">
              <w:rPr>
                <w:noProof/>
                <w:webHidden/>
              </w:rPr>
              <w:fldChar w:fldCharType="begin"/>
            </w:r>
            <w:r w:rsidR="004344F5">
              <w:rPr>
                <w:noProof/>
                <w:webHidden/>
              </w:rPr>
              <w:instrText xml:space="preserve"> PAGEREF _Toc491506968 \h </w:instrText>
            </w:r>
            <w:r w:rsidR="004344F5">
              <w:rPr>
                <w:noProof/>
                <w:webHidden/>
              </w:rPr>
            </w:r>
            <w:r w:rsidR="004344F5">
              <w:rPr>
                <w:noProof/>
                <w:webHidden/>
              </w:rPr>
              <w:fldChar w:fldCharType="separate"/>
            </w:r>
            <w:r w:rsidR="004344F5">
              <w:rPr>
                <w:noProof/>
                <w:webHidden/>
              </w:rPr>
              <w:t>5</w:t>
            </w:r>
            <w:r w:rsidR="004344F5">
              <w:rPr>
                <w:noProof/>
                <w:webHidden/>
              </w:rPr>
              <w:fldChar w:fldCharType="end"/>
            </w:r>
          </w:hyperlink>
        </w:p>
        <w:p w:rsidR="004344F5" w:rsidRDefault="00AD4047">
          <w:pPr>
            <w:pStyle w:val="TDC3"/>
            <w:tabs>
              <w:tab w:val="left" w:pos="1320"/>
              <w:tab w:val="right" w:leader="dot" w:pos="8494"/>
            </w:tabs>
            <w:rPr>
              <w:rFonts w:eastAsiaTheme="minorEastAsia"/>
              <w:noProof/>
              <w:lang w:eastAsia="es-ES"/>
            </w:rPr>
          </w:pPr>
          <w:hyperlink w:anchor="_Toc491506969" w:history="1">
            <w:r w:rsidR="004344F5" w:rsidRPr="00E32FED">
              <w:rPr>
                <w:rStyle w:val="Hipervnculo"/>
                <w:noProof/>
              </w:rPr>
              <w:t>3.5.1</w:t>
            </w:r>
            <w:r w:rsidR="004344F5">
              <w:rPr>
                <w:rFonts w:eastAsiaTheme="minorEastAsia"/>
                <w:noProof/>
                <w:lang w:eastAsia="es-ES"/>
              </w:rPr>
              <w:tab/>
            </w:r>
            <w:r w:rsidR="004344F5" w:rsidRPr="00E32FED">
              <w:rPr>
                <w:rStyle w:val="Hipervnculo"/>
                <w:noProof/>
              </w:rPr>
              <w:t>Kelly Criterion</w:t>
            </w:r>
            <w:r w:rsidR="004344F5">
              <w:rPr>
                <w:noProof/>
                <w:webHidden/>
              </w:rPr>
              <w:tab/>
            </w:r>
            <w:r w:rsidR="004344F5">
              <w:rPr>
                <w:noProof/>
                <w:webHidden/>
              </w:rPr>
              <w:fldChar w:fldCharType="begin"/>
            </w:r>
            <w:r w:rsidR="004344F5">
              <w:rPr>
                <w:noProof/>
                <w:webHidden/>
              </w:rPr>
              <w:instrText xml:space="preserve"> PAGEREF _Toc491506969 \h </w:instrText>
            </w:r>
            <w:r w:rsidR="004344F5">
              <w:rPr>
                <w:noProof/>
                <w:webHidden/>
              </w:rPr>
            </w:r>
            <w:r w:rsidR="004344F5">
              <w:rPr>
                <w:noProof/>
                <w:webHidden/>
              </w:rPr>
              <w:fldChar w:fldCharType="separate"/>
            </w:r>
            <w:r w:rsidR="004344F5">
              <w:rPr>
                <w:noProof/>
                <w:webHidden/>
              </w:rPr>
              <w:t>5</w:t>
            </w:r>
            <w:r w:rsidR="004344F5">
              <w:rPr>
                <w:noProof/>
                <w:webHidden/>
              </w:rPr>
              <w:fldChar w:fldCharType="end"/>
            </w:r>
          </w:hyperlink>
        </w:p>
        <w:p w:rsidR="004344F5" w:rsidRDefault="00AD4047">
          <w:pPr>
            <w:pStyle w:val="TDC2"/>
            <w:tabs>
              <w:tab w:val="left" w:pos="880"/>
              <w:tab w:val="right" w:leader="dot" w:pos="8494"/>
            </w:tabs>
            <w:rPr>
              <w:rFonts w:eastAsiaTheme="minorEastAsia"/>
              <w:noProof/>
              <w:lang w:eastAsia="es-ES"/>
            </w:rPr>
          </w:pPr>
          <w:hyperlink w:anchor="_Toc491506970" w:history="1">
            <w:r w:rsidR="004344F5" w:rsidRPr="00E32FED">
              <w:rPr>
                <w:rStyle w:val="Hipervnculo"/>
                <w:noProof/>
              </w:rPr>
              <w:t>3.6</w:t>
            </w:r>
            <w:r w:rsidR="004344F5">
              <w:rPr>
                <w:rFonts w:eastAsiaTheme="minorEastAsia"/>
                <w:noProof/>
                <w:lang w:eastAsia="es-ES"/>
              </w:rPr>
              <w:tab/>
            </w:r>
            <w:r w:rsidR="004344F5" w:rsidRPr="00E32FED">
              <w:rPr>
                <w:rStyle w:val="Hipervnculo"/>
                <w:noProof/>
              </w:rPr>
              <w:t>Python</w:t>
            </w:r>
            <w:r w:rsidR="004344F5">
              <w:rPr>
                <w:noProof/>
                <w:webHidden/>
              </w:rPr>
              <w:tab/>
            </w:r>
            <w:r w:rsidR="004344F5">
              <w:rPr>
                <w:noProof/>
                <w:webHidden/>
              </w:rPr>
              <w:fldChar w:fldCharType="begin"/>
            </w:r>
            <w:r w:rsidR="004344F5">
              <w:rPr>
                <w:noProof/>
                <w:webHidden/>
              </w:rPr>
              <w:instrText xml:space="preserve"> PAGEREF _Toc491506970 \h </w:instrText>
            </w:r>
            <w:r w:rsidR="004344F5">
              <w:rPr>
                <w:noProof/>
                <w:webHidden/>
              </w:rPr>
            </w:r>
            <w:r w:rsidR="004344F5">
              <w:rPr>
                <w:noProof/>
                <w:webHidden/>
              </w:rPr>
              <w:fldChar w:fldCharType="separate"/>
            </w:r>
            <w:r w:rsidR="004344F5">
              <w:rPr>
                <w:noProof/>
                <w:webHidden/>
              </w:rPr>
              <w:t>5</w:t>
            </w:r>
            <w:r w:rsidR="004344F5">
              <w:rPr>
                <w:noProof/>
                <w:webHidden/>
              </w:rPr>
              <w:fldChar w:fldCharType="end"/>
            </w:r>
          </w:hyperlink>
        </w:p>
        <w:p w:rsidR="004344F5" w:rsidRDefault="00AD4047">
          <w:pPr>
            <w:pStyle w:val="TDC3"/>
            <w:tabs>
              <w:tab w:val="left" w:pos="1320"/>
              <w:tab w:val="right" w:leader="dot" w:pos="8494"/>
            </w:tabs>
            <w:rPr>
              <w:rFonts w:eastAsiaTheme="minorEastAsia"/>
              <w:noProof/>
              <w:lang w:eastAsia="es-ES"/>
            </w:rPr>
          </w:pPr>
          <w:hyperlink w:anchor="_Toc491506971" w:history="1">
            <w:r w:rsidR="004344F5" w:rsidRPr="00E32FED">
              <w:rPr>
                <w:rStyle w:val="Hipervnculo"/>
                <w:noProof/>
              </w:rPr>
              <w:t>3.6.1</w:t>
            </w:r>
            <w:r w:rsidR="004344F5">
              <w:rPr>
                <w:rFonts w:eastAsiaTheme="minorEastAsia"/>
                <w:noProof/>
                <w:lang w:eastAsia="es-ES"/>
              </w:rPr>
              <w:tab/>
            </w:r>
            <w:r w:rsidR="004344F5" w:rsidRPr="00E32FED">
              <w:rPr>
                <w:rStyle w:val="Hipervnculo"/>
                <w:noProof/>
              </w:rPr>
              <w:t>API’s</w:t>
            </w:r>
            <w:r w:rsidR="004344F5">
              <w:rPr>
                <w:noProof/>
                <w:webHidden/>
              </w:rPr>
              <w:tab/>
            </w:r>
            <w:r w:rsidR="004344F5">
              <w:rPr>
                <w:noProof/>
                <w:webHidden/>
              </w:rPr>
              <w:fldChar w:fldCharType="begin"/>
            </w:r>
            <w:r w:rsidR="004344F5">
              <w:rPr>
                <w:noProof/>
                <w:webHidden/>
              </w:rPr>
              <w:instrText xml:space="preserve"> PAGEREF _Toc491506971 \h </w:instrText>
            </w:r>
            <w:r w:rsidR="004344F5">
              <w:rPr>
                <w:noProof/>
                <w:webHidden/>
              </w:rPr>
            </w:r>
            <w:r w:rsidR="004344F5">
              <w:rPr>
                <w:noProof/>
                <w:webHidden/>
              </w:rPr>
              <w:fldChar w:fldCharType="separate"/>
            </w:r>
            <w:r w:rsidR="004344F5">
              <w:rPr>
                <w:noProof/>
                <w:webHidden/>
              </w:rPr>
              <w:t>5</w:t>
            </w:r>
            <w:r w:rsidR="004344F5">
              <w:rPr>
                <w:noProof/>
                <w:webHidden/>
              </w:rPr>
              <w:fldChar w:fldCharType="end"/>
            </w:r>
          </w:hyperlink>
        </w:p>
        <w:p w:rsidR="00847834" w:rsidRPr="00613B22" w:rsidRDefault="00847834" w:rsidP="00847834">
          <w:pPr>
            <w:rPr>
              <w:b/>
              <w:bCs/>
            </w:rPr>
          </w:pPr>
          <w:r>
            <w:rPr>
              <w:b/>
              <w:bCs/>
            </w:rPr>
            <w:fldChar w:fldCharType="end"/>
          </w:r>
        </w:p>
      </w:sdtContent>
    </w:sdt>
    <w:p w:rsidR="00A15BEB" w:rsidRDefault="00A15BEB" w:rsidP="00E42519"/>
    <w:p w:rsidR="00A15BEB" w:rsidRDefault="00A15BEB" w:rsidP="00E42519"/>
    <w:p w:rsidR="00A15BEB" w:rsidRDefault="00A15BEB" w:rsidP="00E42519"/>
    <w:p w:rsidR="00A15BEB" w:rsidRDefault="00A15BEB" w:rsidP="00E42519"/>
    <w:p w:rsidR="00A15BEB" w:rsidRDefault="00A15BEB" w:rsidP="00E42519"/>
    <w:p w:rsidR="005522C8" w:rsidRDefault="005522C8"/>
    <w:p w:rsidR="00A15BEB" w:rsidRDefault="00A15BEB" w:rsidP="00E42519">
      <w:pPr>
        <w:sectPr w:rsidR="00A15BEB" w:rsidSect="007F5DE8">
          <w:type w:val="continuous"/>
          <w:pgSz w:w="11906" w:h="16838"/>
          <w:pgMar w:top="1417" w:right="1701" w:bottom="1417" w:left="1701" w:header="708" w:footer="708" w:gutter="0"/>
          <w:cols w:space="708"/>
          <w:docGrid w:linePitch="360"/>
        </w:sectPr>
      </w:pPr>
    </w:p>
    <w:p w:rsidR="007F5DE8" w:rsidRDefault="007F5DE8" w:rsidP="007F5DE8">
      <w:pPr>
        <w:jc w:val="center"/>
      </w:pPr>
    </w:p>
    <w:p w:rsidR="007F5DE8" w:rsidRPr="005E48F1" w:rsidRDefault="007F5DE8" w:rsidP="007F5DE8">
      <w:pPr>
        <w:sectPr w:rsidR="007F5DE8" w:rsidRPr="005E48F1" w:rsidSect="007F5DE8">
          <w:type w:val="continuous"/>
          <w:pgSz w:w="11906" w:h="16838"/>
          <w:pgMar w:top="1417" w:right="1701" w:bottom="1417" w:left="1701" w:header="708" w:footer="708" w:gutter="0"/>
          <w:cols w:space="708"/>
          <w:docGrid w:linePitch="360"/>
        </w:sectPr>
      </w:pPr>
    </w:p>
    <w:p w:rsidR="007F5DE8" w:rsidRDefault="007F5DE8" w:rsidP="007F5DE8"/>
    <w:p w:rsidR="00155E63" w:rsidRDefault="00155E63" w:rsidP="00155E63">
      <w:pPr>
        <w:jc w:val="center"/>
      </w:pPr>
    </w:p>
    <w:p w:rsidR="007F5DE8" w:rsidRDefault="007F5DE8" w:rsidP="00155E63">
      <w:pPr>
        <w:ind w:left="708"/>
        <w:jc w:val="center"/>
        <w:sectPr w:rsidR="007F5DE8" w:rsidSect="007F5DE8">
          <w:type w:val="continuous"/>
          <w:pgSz w:w="11906" w:h="16838"/>
          <w:pgMar w:top="1417" w:right="1701" w:bottom="1417" w:left="1701" w:header="708" w:footer="708" w:gutter="0"/>
          <w:cols w:space="708"/>
          <w:docGrid w:linePitch="360"/>
        </w:sectPr>
      </w:pPr>
    </w:p>
    <w:p w:rsidR="007F5DE8" w:rsidRDefault="007F5DE8" w:rsidP="005522C8"/>
    <w:p w:rsidR="005522C8" w:rsidRDefault="005522C8" w:rsidP="005522C8"/>
    <w:p w:rsidR="005522C8" w:rsidRDefault="005522C8" w:rsidP="005522C8"/>
    <w:p w:rsidR="005522C8" w:rsidRDefault="005522C8" w:rsidP="005522C8"/>
    <w:p w:rsidR="005522C8" w:rsidRDefault="005522C8" w:rsidP="005522C8"/>
    <w:p w:rsidR="005522C8" w:rsidRDefault="005522C8" w:rsidP="005522C8"/>
    <w:p w:rsidR="00613B22" w:rsidRDefault="00613B22" w:rsidP="00613B22"/>
    <w:p w:rsidR="00533CAB" w:rsidRDefault="00533CAB" w:rsidP="00613B22"/>
    <w:p w:rsidR="00613B22" w:rsidRPr="003B519A" w:rsidRDefault="00613B22" w:rsidP="00847834">
      <w:pPr>
        <w:pStyle w:val="Ttulo1"/>
        <w:rPr>
          <w:sz w:val="26"/>
          <w:szCs w:val="26"/>
        </w:rPr>
      </w:pPr>
      <w:bookmarkStart w:id="0" w:name="_Toc491506958"/>
      <w:r w:rsidRPr="003B519A">
        <w:rPr>
          <w:sz w:val="26"/>
          <w:szCs w:val="26"/>
        </w:rPr>
        <w:t>Introducción:</w:t>
      </w:r>
      <w:bookmarkEnd w:id="0"/>
    </w:p>
    <w:p w:rsidR="00847834" w:rsidRDefault="00847834" w:rsidP="00847834"/>
    <w:p w:rsidR="00683606" w:rsidRPr="00847834" w:rsidRDefault="00683606" w:rsidP="00683606">
      <w:pPr>
        <w:jc w:val="both"/>
        <w:rPr>
          <w:sz w:val="24"/>
          <w:szCs w:val="24"/>
        </w:rPr>
      </w:pPr>
      <w:r w:rsidRPr="00847834">
        <w:rPr>
          <w:sz w:val="24"/>
          <w:szCs w:val="24"/>
        </w:rPr>
        <w:t>Hoy en día el mundo financiero como muchos otros están avanzando a gran velocidad. Las implementaciones de nuevas tecnologías en cada área del negocio de un banco o Hedge Fund han hecho que aumenten la oferta de profesionales que tengan las capacidades y el conocimiento adecuado para poder trabajar y manejar dichas herramientas tecnológicas. Sin embargo, no solo la capacidad de computo ha venido en aumento. Los mismos modelos matemáticos son cada vez más complejos y se quiere que las maquinas puedan aprender de las experiencias del pasado para que puedan predecir el futuro.</w:t>
      </w:r>
    </w:p>
    <w:p w:rsidR="00683606" w:rsidRPr="00847834" w:rsidRDefault="00683606" w:rsidP="00683606">
      <w:pPr>
        <w:jc w:val="both"/>
        <w:rPr>
          <w:sz w:val="24"/>
          <w:szCs w:val="24"/>
        </w:rPr>
      </w:pPr>
      <w:r w:rsidRPr="00847834">
        <w:rPr>
          <w:sz w:val="24"/>
          <w:szCs w:val="24"/>
        </w:rPr>
        <w:lastRenderedPageBreak/>
        <w:t>Los grandes fondos de inversión buscan perfiles versátiles que combine ramas como las matemáticas, la física, la programación y hasta la filosofía, para que puedan crear modelos que mejoren la rentabilidad del negocio y minimicen el riesgo.</w:t>
      </w:r>
    </w:p>
    <w:p w:rsidR="00683606" w:rsidRPr="00683606" w:rsidRDefault="00683606" w:rsidP="00847834"/>
    <w:p w:rsidR="00847834" w:rsidRPr="00847834" w:rsidRDefault="00847834" w:rsidP="00847834"/>
    <w:p w:rsidR="00613B22" w:rsidRPr="00EB5B81" w:rsidRDefault="00613B22" w:rsidP="00613B22">
      <w:pPr>
        <w:pStyle w:val="Ttulo1"/>
        <w:rPr>
          <w:sz w:val="28"/>
          <w:szCs w:val="28"/>
        </w:rPr>
      </w:pPr>
      <w:bookmarkStart w:id="1" w:name="_Toc491506959"/>
      <w:r w:rsidRPr="003B519A">
        <w:rPr>
          <w:sz w:val="26"/>
          <w:szCs w:val="26"/>
        </w:rPr>
        <w:t>Objetivos</w:t>
      </w:r>
      <w:bookmarkEnd w:id="1"/>
    </w:p>
    <w:p w:rsidR="00613B22" w:rsidRPr="00613B22" w:rsidRDefault="00613B22" w:rsidP="00613B22"/>
    <w:p w:rsidR="00847834" w:rsidRPr="00EB5B81" w:rsidRDefault="005522C8" w:rsidP="00847834">
      <w:pPr>
        <w:pStyle w:val="Ttulo2"/>
        <w:rPr>
          <w:sz w:val="28"/>
          <w:szCs w:val="28"/>
        </w:rPr>
      </w:pPr>
      <w:bookmarkStart w:id="2" w:name="_Toc491506960"/>
      <w:r w:rsidRPr="00EB5B81">
        <w:rPr>
          <w:sz w:val="28"/>
          <w:szCs w:val="28"/>
        </w:rPr>
        <w:t xml:space="preserve">Objetivos </w:t>
      </w:r>
      <w:r w:rsidRPr="003B519A">
        <w:t>Generale</w:t>
      </w:r>
      <w:r w:rsidR="00613B22" w:rsidRPr="003B519A">
        <w:t>s</w:t>
      </w:r>
      <w:bookmarkEnd w:id="2"/>
    </w:p>
    <w:p w:rsidR="00847834" w:rsidRPr="00847834" w:rsidRDefault="00847834" w:rsidP="00573171">
      <w:pPr>
        <w:jc w:val="both"/>
      </w:pPr>
    </w:p>
    <w:p w:rsidR="00613B22" w:rsidRPr="00847834" w:rsidRDefault="00613B22" w:rsidP="008034D5">
      <w:pPr>
        <w:jc w:val="both"/>
        <w:rPr>
          <w:sz w:val="24"/>
        </w:rPr>
      </w:pPr>
      <w:r w:rsidRPr="00847834">
        <w:rPr>
          <w:sz w:val="24"/>
        </w:rPr>
        <w:t>Comparar las dos estrategias de trading algorítmico</w:t>
      </w:r>
      <w:r w:rsidR="00847834">
        <w:rPr>
          <w:sz w:val="24"/>
        </w:rPr>
        <w:t xml:space="preserve"> y verificar cual de estas</w:t>
      </w:r>
      <w:r w:rsidRPr="00847834">
        <w:rPr>
          <w:sz w:val="24"/>
        </w:rPr>
        <w:t xml:space="preserve"> pre</w:t>
      </w:r>
      <w:r w:rsidR="00847834" w:rsidRPr="00847834">
        <w:rPr>
          <w:sz w:val="24"/>
        </w:rPr>
        <w:t>senta mejor rentabilidad</w:t>
      </w:r>
      <w:r w:rsidR="00901FB4">
        <w:rPr>
          <w:sz w:val="24"/>
        </w:rPr>
        <w:t xml:space="preserve"> a menor riesgo.</w:t>
      </w:r>
    </w:p>
    <w:p w:rsidR="00613B22" w:rsidRPr="00EB5B81" w:rsidRDefault="005522C8" w:rsidP="00573171">
      <w:pPr>
        <w:pStyle w:val="Ttulo2"/>
        <w:jc w:val="both"/>
        <w:rPr>
          <w:sz w:val="28"/>
          <w:szCs w:val="28"/>
        </w:rPr>
      </w:pPr>
      <w:bookmarkStart w:id="3" w:name="_Toc491506961"/>
      <w:r w:rsidRPr="00EB5B81">
        <w:rPr>
          <w:sz w:val="28"/>
          <w:szCs w:val="28"/>
        </w:rPr>
        <w:t xml:space="preserve">Objetivos </w:t>
      </w:r>
      <w:r w:rsidRPr="003B519A">
        <w:t>Específicos</w:t>
      </w:r>
      <w:bookmarkEnd w:id="3"/>
    </w:p>
    <w:p w:rsidR="00847834" w:rsidRPr="00847834" w:rsidRDefault="00847834" w:rsidP="00573171">
      <w:pPr>
        <w:jc w:val="both"/>
      </w:pPr>
    </w:p>
    <w:p w:rsidR="00847834" w:rsidRPr="002D78AE" w:rsidRDefault="00847834" w:rsidP="00573171">
      <w:pPr>
        <w:pStyle w:val="Prrafodelista"/>
        <w:numPr>
          <w:ilvl w:val="0"/>
          <w:numId w:val="5"/>
        </w:numPr>
        <w:jc w:val="both"/>
        <w:rPr>
          <w:sz w:val="24"/>
        </w:rPr>
      </w:pPr>
      <w:r w:rsidRPr="002D78AE">
        <w:rPr>
          <w:sz w:val="24"/>
        </w:rPr>
        <w:t>Verificar la rentabilidad final de la estrategia Momentum.</w:t>
      </w:r>
    </w:p>
    <w:p w:rsidR="00847834" w:rsidRPr="002D78AE" w:rsidRDefault="00847834" w:rsidP="00573171">
      <w:pPr>
        <w:pStyle w:val="Prrafodelista"/>
        <w:numPr>
          <w:ilvl w:val="0"/>
          <w:numId w:val="5"/>
        </w:numPr>
        <w:jc w:val="both"/>
        <w:rPr>
          <w:sz w:val="24"/>
        </w:rPr>
      </w:pPr>
      <w:r w:rsidRPr="002D78AE">
        <w:rPr>
          <w:sz w:val="24"/>
        </w:rPr>
        <w:t>Verificar la rentabilidad final de la estrategia Mean Reverting.</w:t>
      </w:r>
    </w:p>
    <w:p w:rsidR="00847834" w:rsidRPr="002D78AE" w:rsidRDefault="00847834" w:rsidP="00573171">
      <w:pPr>
        <w:pStyle w:val="Prrafodelista"/>
        <w:numPr>
          <w:ilvl w:val="0"/>
          <w:numId w:val="5"/>
        </w:numPr>
        <w:jc w:val="both"/>
        <w:rPr>
          <w:sz w:val="24"/>
        </w:rPr>
      </w:pPr>
      <w:r w:rsidRPr="002D78AE">
        <w:rPr>
          <w:sz w:val="24"/>
        </w:rPr>
        <w:t>Conocer el riesgo el riesgo de cada estrategia.</w:t>
      </w:r>
    </w:p>
    <w:p w:rsidR="00847834" w:rsidRPr="002D78AE" w:rsidRDefault="00847834" w:rsidP="00573171">
      <w:pPr>
        <w:pStyle w:val="Prrafodelista"/>
        <w:numPr>
          <w:ilvl w:val="0"/>
          <w:numId w:val="5"/>
        </w:numPr>
        <w:jc w:val="both"/>
        <w:rPr>
          <w:sz w:val="24"/>
        </w:rPr>
      </w:pPr>
      <w:r w:rsidRPr="002D78AE">
        <w:rPr>
          <w:sz w:val="24"/>
        </w:rPr>
        <w:t>Implementación del modelo Kelly Criterion y conocer sus resultados.</w:t>
      </w:r>
    </w:p>
    <w:p w:rsidR="00847834" w:rsidRDefault="002D78AE" w:rsidP="00573171">
      <w:pPr>
        <w:pStyle w:val="Prrafodelista"/>
        <w:numPr>
          <w:ilvl w:val="0"/>
          <w:numId w:val="5"/>
        </w:numPr>
        <w:jc w:val="both"/>
      </w:pPr>
      <w:r>
        <w:t>Interpretar los datos finales por medio de gráficos de histogramas y de líneas.</w:t>
      </w:r>
    </w:p>
    <w:p w:rsidR="00847834" w:rsidRPr="00847834" w:rsidRDefault="00847834" w:rsidP="00847834"/>
    <w:p w:rsidR="00331C69" w:rsidRDefault="00331C69" w:rsidP="00331C69">
      <w:pPr>
        <w:pStyle w:val="Ttulo1"/>
        <w:rPr>
          <w:sz w:val="28"/>
          <w:szCs w:val="28"/>
        </w:rPr>
      </w:pPr>
      <w:bookmarkStart w:id="4" w:name="_Toc491506962"/>
      <w:r w:rsidRPr="003B519A">
        <w:rPr>
          <w:sz w:val="26"/>
          <w:szCs w:val="26"/>
        </w:rPr>
        <w:t>Estado</w:t>
      </w:r>
      <w:r>
        <w:rPr>
          <w:sz w:val="28"/>
          <w:szCs w:val="28"/>
        </w:rPr>
        <w:t xml:space="preserve"> del arte:</w:t>
      </w:r>
      <w:bookmarkEnd w:id="4"/>
    </w:p>
    <w:p w:rsidR="00531E9B" w:rsidRDefault="00531E9B" w:rsidP="00531E9B"/>
    <w:p w:rsidR="00531E9B" w:rsidRPr="00531E9B" w:rsidRDefault="00531E9B" w:rsidP="00531E9B"/>
    <w:p w:rsidR="00331C69" w:rsidRDefault="00331C69" w:rsidP="00331C69">
      <w:pPr>
        <w:pStyle w:val="Ttulo2"/>
      </w:pPr>
      <w:bookmarkStart w:id="5" w:name="_Toc491506963"/>
      <w:r>
        <w:t>Hedge Funds:</w:t>
      </w:r>
      <w:bookmarkEnd w:id="5"/>
    </w:p>
    <w:p w:rsidR="009C1B81" w:rsidRDefault="009C1B81" w:rsidP="009C1B81"/>
    <w:p w:rsidR="009C1B81" w:rsidRPr="00573171" w:rsidRDefault="009C1B81" w:rsidP="00573171">
      <w:pPr>
        <w:jc w:val="both"/>
        <w:rPr>
          <w:sz w:val="24"/>
          <w:szCs w:val="24"/>
        </w:rPr>
      </w:pPr>
      <w:r w:rsidRPr="00573171">
        <w:rPr>
          <w:sz w:val="24"/>
          <w:szCs w:val="24"/>
        </w:rPr>
        <w:t>Son fondos de inversión de capital privado, que a diferencias de los demás</w:t>
      </w:r>
      <w:r w:rsidR="00A26841" w:rsidRPr="00573171">
        <w:rPr>
          <w:sz w:val="24"/>
          <w:szCs w:val="24"/>
        </w:rPr>
        <w:t xml:space="preserve"> y a pesar de contar con una regulación (dependiendo de cada país)</w:t>
      </w:r>
      <w:r w:rsidRPr="00573171">
        <w:rPr>
          <w:sz w:val="24"/>
          <w:szCs w:val="24"/>
        </w:rPr>
        <w:t>, estos pueden tener mayor exposición al riesgo para obtener mayor rentabilidad.</w:t>
      </w:r>
      <w:r w:rsidR="00A26841" w:rsidRPr="00573171">
        <w:rPr>
          <w:sz w:val="24"/>
          <w:szCs w:val="24"/>
        </w:rPr>
        <w:t xml:space="preserve"> “Los hedge funds no suelen tener más limitaciones que las de su propio reglamento. Esto les permite, entre otras muchas cosas, utilizar de forma masiva instrumentos derivados y tomar posiciones cortas mediante préstamo de títulos”</w:t>
      </w:r>
      <w:r w:rsidR="00A26841" w:rsidRPr="00573171">
        <w:rPr>
          <w:rStyle w:val="Refdenotaalpie"/>
          <w:sz w:val="24"/>
          <w:szCs w:val="24"/>
        </w:rPr>
        <w:footnoteReference w:id="3"/>
      </w:r>
    </w:p>
    <w:p w:rsidR="0006397F" w:rsidRDefault="0006397F" w:rsidP="009C1B81"/>
    <w:p w:rsidR="00531E9B" w:rsidRPr="00573171" w:rsidRDefault="00531E9B" w:rsidP="009C1B81">
      <w:pPr>
        <w:rPr>
          <w:sz w:val="24"/>
          <w:szCs w:val="24"/>
        </w:rPr>
      </w:pPr>
      <w:r w:rsidRPr="00573171">
        <w:rPr>
          <w:sz w:val="24"/>
          <w:szCs w:val="24"/>
        </w:rPr>
        <w:t>Alguna de las características de los Hedge Funds:</w:t>
      </w:r>
    </w:p>
    <w:p w:rsidR="00531E9B" w:rsidRPr="00573171" w:rsidRDefault="00531E9B" w:rsidP="00531E9B">
      <w:pPr>
        <w:pStyle w:val="Prrafodelista"/>
        <w:numPr>
          <w:ilvl w:val="0"/>
          <w:numId w:val="8"/>
        </w:numPr>
        <w:rPr>
          <w:sz w:val="24"/>
          <w:szCs w:val="24"/>
        </w:rPr>
      </w:pPr>
      <w:r w:rsidRPr="00573171">
        <w:rPr>
          <w:sz w:val="24"/>
          <w:szCs w:val="24"/>
        </w:rPr>
        <w:t>Heterogeneidad, tanto en estrategias como en objetivos</w:t>
      </w:r>
    </w:p>
    <w:p w:rsidR="00531E9B" w:rsidRPr="00573171" w:rsidRDefault="00531E9B" w:rsidP="00531E9B">
      <w:pPr>
        <w:pStyle w:val="Prrafodelista"/>
        <w:numPr>
          <w:ilvl w:val="0"/>
          <w:numId w:val="8"/>
        </w:numPr>
        <w:rPr>
          <w:sz w:val="24"/>
          <w:szCs w:val="24"/>
        </w:rPr>
      </w:pPr>
      <w:r w:rsidRPr="00573171">
        <w:rPr>
          <w:sz w:val="24"/>
          <w:szCs w:val="24"/>
        </w:rPr>
        <w:lastRenderedPageBreak/>
        <w:t>Uso de apalancamiento.</w:t>
      </w:r>
    </w:p>
    <w:p w:rsidR="00531E9B" w:rsidRPr="00573171" w:rsidRDefault="00531E9B" w:rsidP="00531E9B">
      <w:pPr>
        <w:pStyle w:val="Prrafodelista"/>
        <w:numPr>
          <w:ilvl w:val="0"/>
          <w:numId w:val="8"/>
        </w:numPr>
        <w:rPr>
          <w:sz w:val="24"/>
          <w:szCs w:val="24"/>
        </w:rPr>
      </w:pPr>
      <w:r w:rsidRPr="00573171">
        <w:rPr>
          <w:sz w:val="24"/>
          <w:szCs w:val="24"/>
        </w:rPr>
        <w:t>Posibilidad de tomar posiciones largas y cortas.</w:t>
      </w:r>
    </w:p>
    <w:p w:rsidR="00531E9B" w:rsidRPr="00573171" w:rsidRDefault="00531E9B" w:rsidP="00531E9B">
      <w:pPr>
        <w:pStyle w:val="Prrafodelista"/>
        <w:numPr>
          <w:ilvl w:val="0"/>
          <w:numId w:val="8"/>
        </w:numPr>
        <w:rPr>
          <w:sz w:val="24"/>
          <w:szCs w:val="24"/>
        </w:rPr>
      </w:pPr>
      <w:r w:rsidRPr="00573171">
        <w:rPr>
          <w:sz w:val="24"/>
          <w:szCs w:val="24"/>
        </w:rPr>
        <w:t>Objetivo de rentabilidad absoluta, no vinculado a ningún índice.</w:t>
      </w:r>
    </w:p>
    <w:p w:rsidR="00531E9B" w:rsidRPr="00573171" w:rsidRDefault="00531E9B" w:rsidP="00531E9B">
      <w:pPr>
        <w:pStyle w:val="Prrafodelista"/>
        <w:numPr>
          <w:ilvl w:val="0"/>
          <w:numId w:val="8"/>
        </w:numPr>
        <w:rPr>
          <w:sz w:val="24"/>
          <w:szCs w:val="24"/>
        </w:rPr>
      </w:pPr>
      <w:r w:rsidRPr="00573171">
        <w:rPr>
          <w:sz w:val="24"/>
          <w:szCs w:val="24"/>
        </w:rPr>
        <w:t>Tratan de aprovechar las ineficiencias del mercado.</w:t>
      </w:r>
    </w:p>
    <w:p w:rsidR="00531E9B" w:rsidRPr="00573171" w:rsidRDefault="00531E9B" w:rsidP="00531E9B">
      <w:pPr>
        <w:pStyle w:val="Prrafodelista"/>
        <w:numPr>
          <w:ilvl w:val="0"/>
          <w:numId w:val="8"/>
        </w:numPr>
        <w:rPr>
          <w:sz w:val="24"/>
          <w:szCs w:val="24"/>
        </w:rPr>
      </w:pPr>
      <w:r w:rsidRPr="00573171">
        <w:rPr>
          <w:sz w:val="24"/>
          <w:szCs w:val="24"/>
        </w:rPr>
        <w:t xml:space="preserve">Sistema de comisiones fijo más </w:t>
      </w:r>
      <w:r w:rsidR="0006397F" w:rsidRPr="00573171">
        <w:rPr>
          <w:sz w:val="24"/>
          <w:szCs w:val="24"/>
        </w:rPr>
        <w:t>variable</w:t>
      </w:r>
      <w:r w:rsidRPr="00573171">
        <w:rPr>
          <w:sz w:val="24"/>
          <w:szCs w:val="24"/>
        </w:rPr>
        <w:t xml:space="preserve"> (ligado a la rentabilidad del hedge fund)</w:t>
      </w:r>
    </w:p>
    <w:p w:rsidR="00A26841" w:rsidRPr="00573171" w:rsidRDefault="0006397F" w:rsidP="009C1B81">
      <w:pPr>
        <w:pStyle w:val="Prrafodelista"/>
        <w:numPr>
          <w:ilvl w:val="0"/>
          <w:numId w:val="8"/>
        </w:numPr>
        <w:rPr>
          <w:sz w:val="24"/>
          <w:szCs w:val="24"/>
        </w:rPr>
      </w:pPr>
      <w:r w:rsidRPr="00573171">
        <w:rPr>
          <w:sz w:val="24"/>
          <w:szCs w:val="24"/>
        </w:rPr>
        <w:t>Poca correlación con otros activos. Búsqueda de alfa.</w:t>
      </w:r>
      <w:r w:rsidR="00BE220D" w:rsidRPr="00573171">
        <w:rPr>
          <w:rStyle w:val="Refdenotaalpie"/>
          <w:sz w:val="24"/>
          <w:szCs w:val="24"/>
        </w:rPr>
        <w:footnoteReference w:id="4"/>
      </w:r>
    </w:p>
    <w:p w:rsidR="00A26841" w:rsidRDefault="00A26841" w:rsidP="009C1B81"/>
    <w:p w:rsidR="00331C69" w:rsidRDefault="00331C69" w:rsidP="00331C69">
      <w:pPr>
        <w:pStyle w:val="Ttulo2"/>
      </w:pPr>
      <w:bookmarkStart w:id="6" w:name="_Toc491506964"/>
      <w:r>
        <w:t>Trading algorítmico:</w:t>
      </w:r>
      <w:bookmarkEnd w:id="6"/>
    </w:p>
    <w:p w:rsidR="00BE220D" w:rsidRDefault="00BE220D" w:rsidP="00573171">
      <w:pPr>
        <w:jc w:val="both"/>
      </w:pPr>
    </w:p>
    <w:p w:rsidR="00573171" w:rsidRPr="00573171" w:rsidRDefault="00573171" w:rsidP="00573171">
      <w:pPr>
        <w:pStyle w:val="Default"/>
        <w:jc w:val="both"/>
        <w:rPr>
          <w:color w:val="auto"/>
        </w:rPr>
      </w:pPr>
      <w:r w:rsidRPr="00573171">
        <w:rPr>
          <w:rFonts w:asciiTheme="minorHAnsi" w:hAnsiTheme="minorHAnsi" w:cstheme="minorBidi"/>
          <w:color w:val="auto"/>
        </w:rPr>
        <w:t xml:space="preserve">El </w:t>
      </w:r>
      <w:r w:rsidRPr="00573171">
        <w:rPr>
          <w:color w:val="auto"/>
        </w:rPr>
        <w:t>trading algorítmico o sistemático consiste en hacer depender la operativa en un activo financiero de determinadas reglas definidas por métodos cuantitativos o matemáticos.</w:t>
      </w:r>
    </w:p>
    <w:p w:rsidR="00573171" w:rsidRDefault="00573171" w:rsidP="00573171">
      <w:pPr>
        <w:pStyle w:val="Default"/>
        <w:jc w:val="both"/>
        <w:rPr>
          <w:color w:val="auto"/>
        </w:rPr>
      </w:pPr>
      <w:r w:rsidRPr="00573171">
        <w:rPr>
          <w:color w:val="auto"/>
        </w:rPr>
        <w:t>Como los sistemas se elaboran a partir de reglas matemáticas, se puede realizar sobre ellos un backtesting para saber cómo se han comportado en diferentes momentos de mercado.</w:t>
      </w:r>
      <w:r>
        <w:rPr>
          <w:rStyle w:val="Refdenotaalpie"/>
          <w:color w:val="auto"/>
        </w:rPr>
        <w:footnoteReference w:id="5"/>
      </w:r>
    </w:p>
    <w:p w:rsidR="00931159" w:rsidRDefault="00931159" w:rsidP="00573171">
      <w:pPr>
        <w:pStyle w:val="Default"/>
        <w:jc w:val="both"/>
        <w:rPr>
          <w:color w:val="auto"/>
        </w:rPr>
      </w:pPr>
    </w:p>
    <w:p w:rsidR="007E04FE" w:rsidRDefault="009A3231" w:rsidP="00573171">
      <w:pPr>
        <w:pStyle w:val="Default"/>
        <w:jc w:val="both"/>
        <w:rPr>
          <w:color w:val="auto"/>
        </w:rPr>
      </w:pPr>
      <w:r>
        <w:rPr>
          <w:noProof/>
        </w:rPr>
        <w:drawing>
          <wp:anchor distT="0" distB="0" distL="114300" distR="114300" simplePos="0" relativeHeight="251658240" behindDoc="0" locked="0" layoutInCell="1" allowOverlap="1" wp14:anchorId="73D66356">
            <wp:simplePos x="0" y="0"/>
            <wp:positionH relativeFrom="margin">
              <wp:align>center</wp:align>
            </wp:positionH>
            <wp:positionV relativeFrom="paragraph">
              <wp:posOffset>1021080</wp:posOffset>
            </wp:positionV>
            <wp:extent cx="3182620" cy="29718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82620" cy="2971800"/>
                    </a:xfrm>
                    <a:prstGeom prst="rect">
                      <a:avLst/>
                    </a:prstGeom>
                  </pic:spPr>
                </pic:pic>
              </a:graphicData>
            </a:graphic>
            <wp14:sizeRelH relativeFrom="margin">
              <wp14:pctWidth>0</wp14:pctWidth>
            </wp14:sizeRelH>
            <wp14:sizeRelV relativeFrom="margin">
              <wp14:pctHeight>0</wp14:pctHeight>
            </wp14:sizeRelV>
          </wp:anchor>
        </w:drawing>
      </w:r>
      <w:r w:rsidR="007E04FE">
        <w:rPr>
          <w:noProof/>
        </w:rPr>
        <mc:AlternateContent>
          <mc:Choice Requires="wps">
            <w:drawing>
              <wp:anchor distT="0" distB="0" distL="114300" distR="114300" simplePos="0" relativeHeight="251660288" behindDoc="0" locked="0" layoutInCell="1" allowOverlap="1" wp14:anchorId="7C6F571C" wp14:editId="566DBA0B">
                <wp:simplePos x="0" y="0"/>
                <wp:positionH relativeFrom="column">
                  <wp:posOffset>1297305</wp:posOffset>
                </wp:positionH>
                <wp:positionV relativeFrom="paragraph">
                  <wp:posOffset>3962400</wp:posOffset>
                </wp:positionV>
                <wp:extent cx="2385060" cy="205740"/>
                <wp:effectExtent l="0" t="0" r="0" b="3810"/>
                <wp:wrapTopAndBottom/>
                <wp:docPr id="2" name="Cuadro de texto 2"/>
                <wp:cNvGraphicFramePr/>
                <a:graphic xmlns:a="http://schemas.openxmlformats.org/drawingml/2006/main">
                  <a:graphicData uri="http://schemas.microsoft.com/office/word/2010/wordprocessingShape">
                    <wps:wsp>
                      <wps:cNvSpPr txBox="1"/>
                      <wps:spPr>
                        <a:xfrm>
                          <a:off x="0" y="0"/>
                          <a:ext cx="2385060" cy="205740"/>
                        </a:xfrm>
                        <a:prstGeom prst="rect">
                          <a:avLst/>
                        </a:prstGeom>
                        <a:solidFill>
                          <a:prstClr val="white"/>
                        </a:solidFill>
                        <a:ln>
                          <a:noFill/>
                        </a:ln>
                      </wps:spPr>
                      <wps:txbx>
                        <w:txbxContent>
                          <w:p w:rsidR="0090394F" w:rsidRPr="00DA4DF2" w:rsidRDefault="0090394F" w:rsidP="007E04FE">
                            <w:pPr>
                              <w:pStyle w:val="Descripcin"/>
                              <w:rPr>
                                <w:rFonts w:ascii="Calibri" w:hAnsi="Calibri" w:cs="Calibri"/>
                                <w:noProof/>
                                <w:color w:val="000000"/>
                                <w:sz w:val="24"/>
                                <w:szCs w:val="24"/>
                              </w:rPr>
                            </w:pPr>
                            <w:r>
                              <w:t xml:space="preserve">Ilustración </w:t>
                            </w:r>
                            <w:fldSimple w:instr=" SEQ Ilustración \* ARABIC ">
                              <w:r>
                                <w:rPr>
                                  <w:noProof/>
                                </w:rPr>
                                <w:t>1</w:t>
                              </w:r>
                            </w:fldSimple>
                            <w:r>
                              <w:t xml:space="preserve"> Algo trading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6F571C" id="_x0000_t202" coordsize="21600,21600" o:spt="202" path="m,l,21600r21600,l21600,xe">
                <v:stroke joinstyle="miter"/>
                <v:path gradientshapeok="t" o:connecttype="rect"/>
              </v:shapetype>
              <v:shape id="Cuadro de texto 2" o:spid="_x0000_s1026" type="#_x0000_t202" style="position:absolute;left:0;text-align:left;margin-left:102.15pt;margin-top:312pt;width:187.8pt;height:1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" stroked="f">
                <v:textbox inset="0,0,0,0">
                  <w:txbxContent>
                    <w:p w:rsidR="0090394F" w:rsidRPr="00DA4DF2" w:rsidRDefault="0090394F" w:rsidP="007E04FE">
                      <w:pPr>
                        <w:pStyle w:val="Descripcin"/>
                        <w:rPr>
                          <w:rFonts w:ascii="Calibri" w:hAnsi="Calibri" w:cs="Calibri"/>
                          <w:noProof/>
                          <w:color w:val="000000"/>
                          <w:sz w:val="24"/>
                          <w:szCs w:val="24"/>
                        </w:rPr>
                      </w:pPr>
                      <w:r>
                        <w:t xml:space="preserve">Ilustración </w:t>
                      </w:r>
                      <w:fldSimple w:instr=" SEQ Ilustración \* ARABIC ">
                        <w:r>
                          <w:rPr>
                            <w:noProof/>
                          </w:rPr>
                          <w:t>1</w:t>
                        </w:r>
                      </w:fldSimple>
                      <w:r>
                        <w:t xml:space="preserve"> Algo trading Flow</w:t>
                      </w:r>
                    </w:p>
                  </w:txbxContent>
                </v:textbox>
                <w10:wrap type="topAndBottom"/>
              </v:shape>
            </w:pict>
          </mc:Fallback>
        </mc:AlternateContent>
      </w:r>
      <w:r w:rsidR="00573171">
        <w:rPr>
          <w:color w:val="auto"/>
        </w:rPr>
        <w:t>Una estrategia de trading algorítmico alimenta de datos del mercado (tanto en streaming como el histórico) a un programa de computadora (haciendo backtest o ejecución automática). El programa luego ejecuta ordenes al bróker por medio de un API, y recibe una notificación de vuelta de confirmación por parte del bróker. A continuación, se muestra el proceso:</w:t>
      </w:r>
      <w:r w:rsidR="007E04FE">
        <w:rPr>
          <w:rStyle w:val="Refdenotaalpie"/>
          <w:color w:val="auto"/>
        </w:rPr>
        <w:footnoteReference w:id="6"/>
      </w:r>
    </w:p>
    <w:p w:rsidR="009A3231" w:rsidRDefault="009A3231" w:rsidP="00573171">
      <w:pPr>
        <w:pStyle w:val="Default"/>
        <w:jc w:val="both"/>
        <w:rPr>
          <w:color w:val="auto"/>
        </w:rPr>
      </w:pPr>
    </w:p>
    <w:p w:rsidR="007E04FE" w:rsidRDefault="007E04FE" w:rsidP="00573171">
      <w:pPr>
        <w:pStyle w:val="Default"/>
        <w:jc w:val="both"/>
        <w:rPr>
          <w:color w:val="auto"/>
        </w:rPr>
      </w:pPr>
    </w:p>
    <w:p w:rsidR="00573171" w:rsidRPr="00573171" w:rsidRDefault="00657337" w:rsidP="00573171">
      <w:pPr>
        <w:pStyle w:val="Default"/>
        <w:jc w:val="both"/>
        <w:rPr>
          <w:color w:val="auto"/>
        </w:rPr>
      </w:pPr>
      <w:r>
        <w:rPr>
          <w:color w:val="auto"/>
        </w:rPr>
        <w:lastRenderedPageBreak/>
        <w:t>Cuando las ejecuciones se realizan en tiempo real, permite al fondo o al inversionista anteponerse a los próximos movimientos del mercado dada la velocidad de procesamiento de los cálculos de los modelos.</w:t>
      </w:r>
    </w:p>
    <w:p w:rsidR="00573171" w:rsidRDefault="00573171" w:rsidP="008034D5">
      <w:pPr>
        <w:pStyle w:val="Default"/>
        <w:jc w:val="both"/>
        <w:rPr>
          <w:color w:val="auto"/>
          <w:sz w:val="22"/>
          <w:szCs w:val="22"/>
        </w:rPr>
      </w:pPr>
    </w:p>
    <w:p w:rsidR="00573171" w:rsidRPr="00573171" w:rsidRDefault="00573171" w:rsidP="008034D5">
      <w:pPr>
        <w:pStyle w:val="Default"/>
        <w:jc w:val="both"/>
        <w:rPr>
          <w:color w:val="auto"/>
          <w:sz w:val="22"/>
          <w:szCs w:val="22"/>
        </w:rPr>
      </w:pPr>
    </w:p>
    <w:p w:rsidR="00331C69" w:rsidRDefault="00331C69" w:rsidP="008034D5">
      <w:pPr>
        <w:pStyle w:val="Ttulo2"/>
        <w:jc w:val="both"/>
      </w:pPr>
      <w:bookmarkStart w:id="7" w:name="_Toc491506965"/>
      <w:r>
        <w:t>Estrategia Momemtum:</w:t>
      </w:r>
      <w:bookmarkEnd w:id="7"/>
    </w:p>
    <w:p w:rsidR="00931159" w:rsidRDefault="00931159" w:rsidP="008034D5">
      <w:pPr>
        <w:jc w:val="both"/>
      </w:pPr>
    </w:p>
    <w:p w:rsidR="00931159" w:rsidRPr="00396E9E" w:rsidRDefault="00931159" w:rsidP="008034D5">
      <w:pPr>
        <w:jc w:val="both"/>
        <w:rPr>
          <w:sz w:val="24"/>
          <w:szCs w:val="24"/>
        </w:rPr>
      </w:pPr>
      <w:r w:rsidRPr="00396E9E">
        <w:rPr>
          <w:sz w:val="24"/>
          <w:szCs w:val="24"/>
        </w:rPr>
        <w:t>Momentum es ratio de aceleración del precio o el volumen de un activo financiero. El análisis técnico, el Momentum es considerado un oscilador y es usado para ayudar a identificar las tendencias del mercado.</w:t>
      </w:r>
      <w:r w:rsidR="00051E6A" w:rsidRPr="00396E9E">
        <w:rPr>
          <w:sz w:val="24"/>
          <w:szCs w:val="24"/>
        </w:rPr>
        <w:t xml:space="preserve"> </w:t>
      </w:r>
      <w:r w:rsidRPr="00396E9E">
        <w:rPr>
          <w:sz w:val="24"/>
          <w:szCs w:val="24"/>
        </w:rPr>
        <w:t xml:space="preserve">En términos generales, Momentum se refiere a la fuerza o velocidad del movimiento; y es usualmente definido como </w:t>
      </w:r>
      <w:r w:rsidR="00E11738" w:rsidRPr="00396E9E">
        <w:rPr>
          <w:sz w:val="24"/>
          <w:szCs w:val="24"/>
        </w:rPr>
        <w:t>un ratio</w:t>
      </w:r>
      <w:r w:rsidRPr="00396E9E">
        <w:rPr>
          <w:sz w:val="24"/>
          <w:szCs w:val="24"/>
        </w:rPr>
        <w:t xml:space="preserve"> o una tasa</w:t>
      </w:r>
      <w:r w:rsidR="00E11738" w:rsidRPr="00396E9E">
        <w:rPr>
          <w:sz w:val="24"/>
          <w:szCs w:val="24"/>
        </w:rPr>
        <w:t>.</w:t>
      </w:r>
      <w:r w:rsidR="00051E6A" w:rsidRPr="00396E9E">
        <w:rPr>
          <w:rStyle w:val="Refdenotaalpie"/>
          <w:sz w:val="24"/>
          <w:szCs w:val="24"/>
        </w:rPr>
        <w:footnoteReference w:id="7"/>
      </w:r>
    </w:p>
    <w:p w:rsidR="00AD78D4" w:rsidRPr="00396E9E" w:rsidRDefault="00E11738" w:rsidP="00E803C3">
      <w:pPr>
        <w:jc w:val="both"/>
        <w:rPr>
          <w:sz w:val="24"/>
          <w:szCs w:val="24"/>
        </w:rPr>
      </w:pPr>
      <w:r w:rsidRPr="00396E9E">
        <w:rPr>
          <w:sz w:val="24"/>
          <w:szCs w:val="24"/>
        </w:rPr>
        <w:t>Hay diferentes formas de calcular el Momentum y varía según las necesidades del inversor. Sin embargo, siempre que el ratio o el indicador Momentum sea positivo, los inversores tomarían posiciones en largo (Long position), pero si por el contrario el indicador Momentum es negativo, los inversiones tomarían posiciones en corto (sell short position).</w:t>
      </w:r>
    </w:p>
    <w:p w:rsidR="00E803C3" w:rsidRPr="00E803C3" w:rsidRDefault="00E803C3" w:rsidP="00E803C3">
      <w:pPr>
        <w:jc w:val="both"/>
      </w:pPr>
    </w:p>
    <w:p w:rsidR="00331C69" w:rsidRDefault="00331C69" w:rsidP="008034D5">
      <w:pPr>
        <w:pStyle w:val="Ttulo2"/>
        <w:jc w:val="both"/>
      </w:pPr>
      <w:bookmarkStart w:id="8" w:name="_Toc491506966"/>
      <w:bookmarkStart w:id="9" w:name="_Toc491506967"/>
      <w:bookmarkEnd w:id="8"/>
      <w:r>
        <w:t>Estrategia Mean Reverting:</w:t>
      </w:r>
      <w:bookmarkEnd w:id="9"/>
    </w:p>
    <w:p w:rsidR="00217A8A" w:rsidRDefault="00217A8A" w:rsidP="008034D5">
      <w:pPr>
        <w:jc w:val="both"/>
      </w:pPr>
    </w:p>
    <w:p w:rsidR="0055617C" w:rsidRPr="00396E9E" w:rsidRDefault="00217A8A" w:rsidP="008034D5">
      <w:pPr>
        <w:jc w:val="both"/>
        <w:rPr>
          <w:sz w:val="24"/>
          <w:szCs w:val="24"/>
        </w:rPr>
      </w:pPr>
      <w:r w:rsidRPr="00396E9E">
        <w:rPr>
          <w:sz w:val="24"/>
          <w:szCs w:val="24"/>
        </w:rPr>
        <w:t xml:space="preserve">Mean </w:t>
      </w:r>
      <w:r w:rsidR="0055617C" w:rsidRPr="00396E9E">
        <w:rPr>
          <w:sz w:val="24"/>
          <w:szCs w:val="24"/>
        </w:rPr>
        <w:t>Reverting</w:t>
      </w:r>
      <w:r w:rsidRPr="00396E9E">
        <w:rPr>
          <w:sz w:val="24"/>
          <w:szCs w:val="24"/>
        </w:rPr>
        <w:t xml:space="preserve"> es una teoría que sugiera que los precios y los retornos </w:t>
      </w:r>
      <w:r w:rsidR="0055617C" w:rsidRPr="00396E9E">
        <w:rPr>
          <w:sz w:val="24"/>
          <w:szCs w:val="24"/>
        </w:rPr>
        <w:t>eventualmente</w:t>
      </w:r>
      <w:r w:rsidRPr="00396E9E">
        <w:rPr>
          <w:sz w:val="24"/>
          <w:szCs w:val="24"/>
        </w:rPr>
        <w:t xml:space="preserve"> volverán de vuelta a la media o el promedio.</w:t>
      </w:r>
      <w:r w:rsidR="00F3341C" w:rsidRPr="00396E9E">
        <w:rPr>
          <w:sz w:val="24"/>
          <w:szCs w:val="24"/>
        </w:rPr>
        <w:t xml:space="preserve"> Esta media o promedio puede ser promedio histórico de los precios o lo </w:t>
      </w:r>
      <w:r w:rsidR="0055617C" w:rsidRPr="00396E9E">
        <w:rPr>
          <w:sz w:val="24"/>
          <w:szCs w:val="24"/>
        </w:rPr>
        <w:t>retornos</w:t>
      </w:r>
      <w:r w:rsidR="00F3341C" w:rsidRPr="00396E9E">
        <w:rPr>
          <w:sz w:val="24"/>
          <w:szCs w:val="24"/>
        </w:rPr>
        <w:t>, u otro promedio relevante como el crecimiento de la economía o el promedio de los retornos de una industria.</w:t>
      </w:r>
      <w:r w:rsidR="0055617C" w:rsidRPr="00396E9E">
        <w:rPr>
          <w:sz w:val="24"/>
          <w:szCs w:val="24"/>
        </w:rPr>
        <w:t xml:space="preserve"> Esta teoría ha </w:t>
      </w:r>
      <w:r w:rsidR="000B7DF4" w:rsidRPr="00396E9E">
        <w:rPr>
          <w:sz w:val="24"/>
          <w:szCs w:val="24"/>
        </w:rPr>
        <w:t xml:space="preserve">llevado </w:t>
      </w:r>
      <w:r w:rsidR="00B06AA2" w:rsidRPr="00396E9E">
        <w:rPr>
          <w:sz w:val="24"/>
          <w:szCs w:val="24"/>
        </w:rPr>
        <w:t>muchas estrategias de inversión con relación a comprar o vender activos financieros cuando sus recientes resultados tienen una gran diferencia con respecto a su promedio histórico</w:t>
      </w:r>
      <w:r w:rsidR="000B7DF4" w:rsidRPr="00396E9E">
        <w:rPr>
          <w:sz w:val="24"/>
          <w:szCs w:val="24"/>
        </w:rPr>
        <w:t xml:space="preserve"> o </w:t>
      </w:r>
      <w:r w:rsidR="00F7563B" w:rsidRPr="00396E9E">
        <w:rPr>
          <w:sz w:val="24"/>
          <w:szCs w:val="24"/>
        </w:rPr>
        <w:t>implícito</w:t>
      </w:r>
      <w:r w:rsidR="00B06AA2" w:rsidRPr="00396E9E">
        <w:rPr>
          <w:sz w:val="24"/>
          <w:szCs w:val="24"/>
        </w:rPr>
        <w:t>.</w:t>
      </w:r>
      <w:r w:rsidR="003A20D7" w:rsidRPr="00396E9E">
        <w:rPr>
          <w:rStyle w:val="Refdenotaalpie"/>
          <w:sz w:val="24"/>
          <w:szCs w:val="24"/>
        </w:rPr>
        <w:footnoteReference w:id="8"/>
      </w:r>
    </w:p>
    <w:p w:rsidR="00331C69" w:rsidRDefault="00331C69" w:rsidP="00331C69">
      <w:pPr>
        <w:pStyle w:val="Ttulo2"/>
      </w:pPr>
      <w:bookmarkStart w:id="10" w:name="_Toc491506968"/>
      <w:r w:rsidRPr="00331C69">
        <w:t>Money Management</w:t>
      </w:r>
      <w:bookmarkEnd w:id="10"/>
    </w:p>
    <w:p w:rsidR="00D65A6B" w:rsidRDefault="00D65A6B" w:rsidP="00D65A6B"/>
    <w:p w:rsidR="00D65A6B" w:rsidRPr="00396E9E" w:rsidRDefault="00D65A6B" w:rsidP="00D65A6B">
      <w:pPr>
        <w:rPr>
          <w:sz w:val="24"/>
          <w:szCs w:val="24"/>
        </w:rPr>
      </w:pPr>
      <w:r w:rsidRPr="00396E9E">
        <w:rPr>
          <w:sz w:val="24"/>
          <w:szCs w:val="24"/>
        </w:rPr>
        <w:t xml:space="preserve">Es el proceso de presupuestar, ahorrar, invertir gastar o de otra manera </w:t>
      </w:r>
      <w:r w:rsidR="00484864" w:rsidRPr="00396E9E">
        <w:rPr>
          <w:sz w:val="24"/>
          <w:szCs w:val="24"/>
        </w:rPr>
        <w:t>supervisar el uso del efectivo de un individuo o grupo.</w:t>
      </w:r>
      <w:r w:rsidR="00484864" w:rsidRPr="00396E9E">
        <w:rPr>
          <w:rStyle w:val="Refdenotaalpie"/>
          <w:sz w:val="24"/>
          <w:szCs w:val="24"/>
        </w:rPr>
        <w:footnoteReference w:id="9"/>
      </w:r>
      <w:r w:rsidR="003B174E" w:rsidRPr="00396E9E">
        <w:rPr>
          <w:sz w:val="24"/>
          <w:szCs w:val="24"/>
        </w:rPr>
        <w:t xml:space="preserve"> En este caso lo que queremos es cuidar nuestro capital ante cualquier evento que pueda repercutir a una perdida considerable de nuestro </w:t>
      </w:r>
      <w:r w:rsidR="00D43DCD" w:rsidRPr="00396E9E">
        <w:rPr>
          <w:sz w:val="24"/>
          <w:szCs w:val="24"/>
        </w:rPr>
        <w:t>capital</w:t>
      </w:r>
      <w:r w:rsidR="003B174E" w:rsidRPr="00396E9E">
        <w:rPr>
          <w:sz w:val="24"/>
          <w:szCs w:val="24"/>
        </w:rPr>
        <w:t xml:space="preserve"> de inversión.</w:t>
      </w:r>
    </w:p>
    <w:p w:rsidR="00D43DCD" w:rsidRPr="00396E9E" w:rsidRDefault="00D43DCD" w:rsidP="00D65A6B">
      <w:pPr>
        <w:rPr>
          <w:sz w:val="24"/>
          <w:szCs w:val="24"/>
        </w:rPr>
      </w:pPr>
      <w:r w:rsidRPr="00396E9E">
        <w:rPr>
          <w:sz w:val="24"/>
          <w:szCs w:val="24"/>
        </w:rPr>
        <w:t>Cualquier fondo o institución financiera, sabe la importancia del manejo de los recursos y es aquí donde realmente radica la importancia de cualquier modelo que se vaya a utilizar.</w:t>
      </w:r>
      <w:r w:rsidR="003148FA" w:rsidRPr="00396E9E">
        <w:rPr>
          <w:sz w:val="24"/>
          <w:szCs w:val="24"/>
        </w:rPr>
        <w:t xml:space="preserve"> Sin Money Management ningún fondo podría sobrevivir por mucho </w:t>
      </w:r>
      <w:r w:rsidR="003148FA" w:rsidRPr="00396E9E">
        <w:rPr>
          <w:sz w:val="24"/>
          <w:szCs w:val="24"/>
        </w:rPr>
        <w:lastRenderedPageBreak/>
        <w:t xml:space="preserve">tiempo y es por ellos que muchas empresas o incluso </w:t>
      </w:r>
      <w:r w:rsidR="00621E35" w:rsidRPr="00396E9E">
        <w:rPr>
          <w:sz w:val="24"/>
          <w:szCs w:val="24"/>
        </w:rPr>
        <w:t>R</w:t>
      </w:r>
      <w:r w:rsidR="003148FA" w:rsidRPr="00396E9E">
        <w:rPr>
          <w:sz w:val="24"/>
          <w:szCs w:val="24"/>
        </w:rPr>
        <w:t>etails que comienzan a invertir por primera vez, ven esfumar sus cuentas en poco tiempo.</w:t>
      </w:r>
    </w:p>
    <w:p w:rsidR="006F4718" w:rsidRPr="006F4718" w:rsidRDefault="006F4718" w:rsidP="006F4718"/>
    <w:p w:rsidR="00331C69" w:rsidRDefault="00331C69" w:rsidP="00331C69">
      <w:pPr>
        <w:pStyle w:val="Ttulo3"/>
        <w:rPr>
          <w:sz w:val="26"/>
          <w:szCs w:val="26"/>
        </w:rPr>
      </w:pPr>
      <w:bookmarkStart w:id="11" w:name="_Toc491506969"/>
      <w:r w:rsidRPr="00331C69">
        <w:rPr>
          <w:sz w:val="26"/>
          <w:szCs w:val="26"/>
        </w:rPr>
        <w:t>Kelly Criterion</w:t>
      </w:r>
      <w:bookmarkEnd w:id="11"/>
    </w:p>
    <w:p w:rsidR="00291F93" w:rsidRDefault="00291F93" w:rsidP="008034D5">
      <w:pPr>
        <w:jc w:val="both"/>
      </w:pPr>
    </w:p>
    <w:p w:rsidR="00291F93" w:rsidRPr="00396E9E" w:rsidRDefault="00291F93" w:rsidP="008034D5">
      <w:pPr>
        <w:jc w:val="both"/>
        <w:rPr>
          <w:sz w:val="24"/>
          <w:szCs w:val="24"/>
        </w:rPr>
      </w:pPr>
      <w:r w:rsidRPr="00396E9E">
        <w:rPr>
          <w:sz w:val="24"/>
          <w:szCs w:val="24"/>
        </w:rPr>
        <w:t xml:space="preserve">Cuando hablamos de Money Management, es prudente saber cuánto riesgo o apalancamiento vamos a usar en cada posición. Es por eso </w:t>
      </w:r>
      <w:r w:rsidR="00D65A6B" w:rsidRPr="00396E9E">
        <w:rPr>
          <w:sz w:val="24"/>
          <w:szCs w:val="24"/>
        </w:rPr>
        <w:t>por lo que</w:t>
      </w:r>
      <w:r w:rsidRPr="00396E9E">
        <w:rPr>
          <w:sz w:val="24"/>
          <w:szCs w:val="24"/>
        </w:rPr>
        <w:t xml:space="preserve">, para este trabajo, utilizaremos el criterio de Kelly, el cual es un indicador que nos permite saber cuánto apalancamiento debemos de usar en cada operación. El cálculo de dicho indicador es muy sencillo. </w:t>
      </w:r>
      <w:r w:rsidR="00C43F43" w:rsidRPr="00396E9E">
        <w:rPr>
          <w:rStyle w:val="Refdenotaalpie"/>
          <w:sz w:val="24"/>
          <w:szCs w:val="24"/>
        </w:rPr>
        <w:footnoteReference w:id="10"/>
      </w:r>
    </w:p>
    <w:p w:rsidR="00291F93" w:rsidRPr="00396E9E" w:rsidRDefault="00291F93" w:rsidP="008034D5">
      <w:pPr>
        <w:jc w:val="both"/>
        <w:rPr>
          <w:sz w:val="24"/>
          <w:szCs w:val="24"/>
        </w:rPr>
      </w:pPr>
      <w:r w:rsidRPr="00396E9E">
        <w:rPr>
          <w:sz w:val="24"/>
          <w:szCs w:val="24"/>
        </w:rPr>
        <w:t xml:space="preserve">Lo primero es calcular los retornos de los activos y la desviación estándar de dichos retornos. Luego debemos anualizarlos para saber cuál es el retorno y desviación anual del activo que estemos analizando. Luego según consultaremos el activo libre de riesgo según sea el caso. </w:t>
      </w:r>
      <w:r w:rsidR="00CC7719" w:rsidRPr="00396E9E">
        <w:rPr>
          <w:sz w:val="24"/>
          <w:szCs w:val="24"/>
        </w:rPr>
        <w:t>Finalmente,</w:t>
      </w:r>
      <w:r w:rsidRPr="00396E9E">
        <w:rPr>
          <w:sz w:val="24"/>
          <w:szCs w:val="24"/>
        </w:rPr>
        <w:t xml:space="preserve"> la fórmula del criterio de Kelly será:</w:t>
      </w:r>
    </w:p>
    <w:p w:rsidR="00291F93" w:rsidRPr="00396E9E" w:rsidRDefault="00291F93" w:rsidP="008034D5">
      <w:pPr>
        <w:jc w:val="both"/>
        <w:rPr>
          <w:rFonts w:eastAsiaTheme="minorEastAsia"/>
          <w:sz w:val="24"/>
          <w:szCs w:val="24"/>
        </w:rPr>
      </w:pPr>
      <m:oMathPara>
        <m:oMath>
          <m:r>
            <w:rPr>
              <w:rFonts w:ascii="Cambria Math" w:hAnsi="Cambria Math"/>
              <w:sz w:val="24"/>
              <w:szCs w:val="24"/>
            </w:rPr>
            <m:t xml:space="preserve">f= </m:t>
          </m:r>
          <m:f>
            <m:fPr>
              <m:ctrlPr>
                <w:rPr>
                  <w:rFonts w:ascii="Cambria Math" w:hAnsi="Cambria Math"/>
                  <w:i/>
                  <w:sz w:val="24"/>
                  <w:szCs w:val="24"/>
                </w:rPr>
              </m:ctrlPr>
            </m:fPr>
            <m:num>
              <m:r>
                <w:rPr>
                  <w:rFonts w:ascii="Cambria Math" w:hAnsi="Cambria Math"/>
                  <w:sz w:val="24"/>
                  <w:szCs w:val="24"/>
                </w:rPr>
                <m:t>μ-r</m:t>
              </m:r>
            </m:num>
            <m:den>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den>
          </m:f>
        </m:oMath>
      </m:oMathPara>
    </w:p>
    <w:p w:rsidR="00CC7719" w:rsidRPr="00396E9E" w:rsidRDefault="00CC7719" w:rsidP="008034D5">
      <w:pPr>
        <w:jc w:val="both"/>
        <w:rPr>
          <w:rFonts w:eastAsiaTheme="minorEastAsia"/>
          <w:sz w:val="24"/>
          <w:szCs w:val="24"/>
        </w:rPr>
      </w:pPr>
      <w:r w:rsidRPr="00396E9E">
        <w:rPr>
          <w:rFonts w:eastAsiaTheme="minorEastAsia"/>
          <w:sz w:val="24"/>
          <w:szCs w:val="24"/>
        </w:rPr>
        <w:t xml:space="preserve">Donde </w:t>
      </w:r>
      <m:oMath>
        <m:r>
          <w:rPr>
            <w:rFonts w:ascii="Cambria Math" w:eastAsiaTheme="minorEastAsia" w:hAnsi="Cambria Math"/>
            <w:sz w:val="24"/>
            <w:szCs w:val="24"/>
          </w:rPr>
          <m:t>μ</m:t>
        </m:r>
      </m:oMath>
      <w:r w:rsidRPr="00396E9E">
        <w:rPr>
          <w:rFonts w:eastAsiaTheme="minorEastAsia"/>
          <w:sz w:val="24"/>
          <w:szCs w:val="24"/>
        </w:rPr>
        <w:t xml:space="preserve">, es el promedio de los retornos anualizados,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oMath>
      <w:r w:rsidRPr="00396E9E">
        <w:rPr>
          <w:rFonts w:eastAsiaTheme="minorEastAsia"/>
          <w:sz w:val="24"/>
          <w:szCs w:val="24"/>
        </w:rPr>
        <w:t xml:space="preserve"> es la varianza de los retornos anualizados y </w:t>
      </w:r>
      <m:oMath>
        <m:r>
          <w:rPr>
            <w:rFonts w:ascii="Cambria Math" w:eastAsiaTheme="minorEastAsia" w:hAnsi="Cambria Math"/>
            <w:sz w:val="24"/>
            <w:szCs w:val="24"/>
          </w:rPr>
          <m:t>r</m:t>
        </m:r>
      </m:oMath>
      <w:r w:rsidRPr="00396E9E">
        <w:rPr>
          <w:rFonts w:eastAsiaTheme="minorEastAsia"/>
          <w:sz w:val="24"/>
          <w:szCs w:val="24"/>
        </w:rPr>
        <w:t>, es la tasa libre de riesgo.</w:t>
      </w:r>
    </w:p>
    <w:p w:rsidR="00291F93" w:rsidRPr="00291F93" w:rsidRDefault="00291F93" w:rsidP="00291F93"/>
    <w:p w:rsidR="00CF11EE" w:rsidRDefault="009A654A" w:rsidP="00CF11EE">
      <w:pPr>
        <w:pStyle w:val="Ttulo2"/>
      </w:pPr>
      <w:bookmarkStart w:id="12" w:name="_Toc491506970"/>
      <w:r>
        <w:t>Python</w:t>
      </w:r>
      <w:bookmarkEnd w:id="12"/>
    </w:p>
    <w:p w:rsidR="00CF11EE" w:rsidRDefault="00CF11EE" w:rsidP="00CF11EE"/>
    <w:p w:rsidR="00F53069" w:rsidRPr="00396E9E" w:rsidRDefault="00F53069" w:rsidP="008034D5">
      <w:pPr>
        <w:jc w:val="both"/>
        <w:rPr>
          <w:sz w:val="24"/>
          <w:szCs w:val="24"/>
        </w:rPr>
      </w:pPr>
      <w:r w:rsidRPr="00396E9E">
        <w:rPr>
          <w:sz w:val="24"/>
          <w:szCs w:val="24"/>
        </w:rPr>
        <w:t>Python es un lenguaje de programación que permite trabajar más rápido y permite la integración del sistema más efectivamente.</w:t>
      </w:r>
      <w:r w:rsidR="008034D5" w:rsidRPr="00396E9E">
        <w:rPr>
          <w:rStyle w:val="Refdenotaalpie"/>
          <w:sz w:val="24"/>
          <w:szCs w:val="24"/>
        </w:rPr>
        <w:footnoteReference w:id="11"/>
      </w:r>
    </w:p>
    <w:p w:rsidR="008034D5" w:rsidRPr="00396E9E" w:rsidRDefault="008034D5" w:rsidP="008034D5">
      <w:pPr>
        <w:jc w:val="both"/>
        <w:rPr>
          <w:sz w:val="24"/>
          <w:szCs w:val="24"/>
        </w:rPr>
      </w:pPr>
      <w:r w:rsidRPr="00396E9E">
        <w:rPr>
          <w:sz w:val="24"/>
          <w:szCs w:val="24"/>
        </w:rPr>
        <w:t>Hoy en día, Python y su ecosistema de paquetes poderosos y robustos, es una plataforma tecnológica más usada para hacer trading algorítmico. A diferencia de otros, Python permite hacer analítica de datos más eficiente por ejemplo con la librería de Pandas, para aplicación de técnicas de Machine Learning para la predicción del mercado de capitales tenemos la librería Scikit-learn o incluso para usar las tecnologías de aprendizaje profundo de Google, tenemos la librería de Tensorflow.</w:t>
      </w:r>
      <w:r w:rsidRPr="00396E9E">
        <w:rPr>
          <w:rStyle w:val="Refdenotaalpie"/>
          <w:sz w:val="24"/>
          <w:szCs w:val="24"/>
        </w:rPr>
        <w:footnoteReference w:id="12"/>
      </w:r>
    </w:p>
    <w:p w:rsidR="00CF11EE" w:rsidRPr="00396E9E" w:rsidRDefault="008034D5" w:rsidP="0056501C">
      <w:pPr>
        <w:jc w:val="both"/>
        <w:rPr>
          <w:sz w:val="24"/>
          <w:szCs w:val="24"/>
        </w:rPr>
      </w:pPr>
      <w:r w:rsidRPr="00396E9E">
        <w:rPr>
          <w:sz w:val="24"/>
          <w:szCs w:val="24"/>
        </w:rPr>
        <w:t xml:space="preserve">De igual manera muchos brokers, entidades financieras, Fintech, entre otros, permite la integración de la herramienta con las API’s que desarrollan cada una de ellas. La acogida y la comunidad de Python ha venido creciendo exponencialmente en los últimos años, tanto así que hoy por hoy es quizás la </w:t>
      </w:r>
      <w:r w:rsidR="00EF0699" w:rsidRPr="00396E9E">
        <w:rPr>
          <w:sz w:val="24"/>
          <w:szCs w:val="24"/>
        </w:rPr>
        <w:t>más</w:t>
      </w:r>
      <w:r w:rsidRPr="00396E9E">
        <w:rPr>
          <w:sz w:val="24"/>
          <w:szCs w:val="24"/>
        </w:rPr>
        <w:t xml:space="preserve"> </w:t>
      </w:r>
      <w:r w:rsidR="00EF0699" w:rsidRPr="00396E9E">
        <w:rPr>
          <w:sz w:val="24"/>
          <w:szCs w:val="24"/>
        </w:rPr>
        <w:t>utilizada</w:t>
      </w:r>
      <w:r w:rsidRPr="00396E9E">
        <w:rPr>
          <w:sz w:val="24"/>
          <w:szCs w:val="24"/>
        </w:rPr>
        <w:t xml:space="preserve"> por muchas instituciones educativas</w:t>
      </w:r>
      <w:r w:rsidR="00EF0699" w:rsidRPr="00396E9E">
        <w:rPr>
          <w:sz w:val="24"/>
          <w:szCs w:val="24"/>
        </w:rPr>
        <w:t xml:space="preserve"> </w:t>
      </w:r>
      <w:r w:rsidR="00EF0699" w:rsidRPr="00396E9E">
        <w:rPr>
          <w:sz w:val="24"/>
          <w:szCs w:val="24"/>
        </w:rPr>
        <w:lastRenderedPageBreak/>
        <w:t>y profesionales en del sector de Data Scientist y estadístico</w:t>
      </w:r>
      <w:r w:rsidRPr="00396E9E">
        <w:rPr>
          <w:sz w:val="24"/>
          <w:szCs w:val="24"/>
        </w:rPr>
        <w:t xml:space="preserve"> y </w:t>
      </w:r>
      <w:r w:rsidR="00EF0699" w:rsidRPr="00396E9E">
        <w:rPr>
          <w:sz w:val="24"/>
          <w:szCs w:val="24"/>
        </w:rPr>
        <w:t>está</w:t>
      </w:r>
      <w:r w:rsidRPr="00396E9E">
        <w:rPr>
          <w:sz w:val="24"/>
          <w:szCs w:val="24"/>
        </w:rPr>
        <w:t xml:space="preserve"> al nivel de</w:t>
      </w:r>
      <w:r w:rsidR="00EF0699" w:rsidRPr="00396E9E">
        <w:rPr>
          <w:sz w:val="24"/>
          <w:szCs w:val="24"/>
        </w:rPr>
        <w:t xml:space="preserve"> otros</w:t>
      </w:r>
      <w:r w:rsidRPr="00396E9E">
        <w:rPr>
          <w:sz w:val="24"/>
          <w:szCs w:val="24"/>
        </w:rPr>
        <w:t xml:space="preserve"> le</w:t>
      </w:r>
      <w:r w:rsidR="0056501C" w:rsidRPr="00396E9E">
        <w:rPr>
          <w:sz w:val="24"/>
          <w:szCs w:val="24"/>
        </w:rPr>
        <w:t>nguajes como C#, C++, Java y R.</w:t>
      </w:r>
    </w:p>
    <w:p w:rsidR="0056501C" w:rsidRPr="00396E9E" w:rsidRDefault="0056501C" w:rsidP="0056501C">
      <w:pPr>
        <w:jc w:val="both"/>
        <w:rPr>
          <w:sz w:val="24"/>
          <w:szCs w:val="24"/>
        </w:rPr>
      </w:pPr>
      <w:r w:rsidRPr="00396E9E">
        <w:rPr>
          <w:sz w:val="24"/>
          <w:szCs w:val="24"/>
        </w:rPr>
        <w:t>Para este trabajo, todo el proceso de obtención de datos, análisis, modelado, y aplicación en stream, se ha realizado con Python, como podemos ver es una herramienta muy poderosa y a su vez muy rápida en respuesta.</w:t>
      </w:r>
    </w:p>
    <w:p w:rsidR="003B519A" w:rsidRDefault="009A654A" w:rsidP="003B519A">
      <w:pPr>
        <w:pStyle w:val="Ttulo3"/>
        <w:rPr>
          <w:rFonts w:eastAsiaTheme="minorHAnsi"/>
          <w:color w:val="2F5496" w:themeColor="accent1" w:themeShade="BF"/>
          <w:sz w:val="26"/>
          <w:szCs w:val="26"/>
        </w:rPr>
      </w:pPr>
      <w:bookmarkStart w:id="13" w:name="_Toc491506971"/>
      <w:r w:rsidRPr="001A1342">
        <w:rPr>
          <w:rFonts w:eastAsiaTheme="minorHAnsi"/>
          <w:color w:val="2F5496" w:themeColor="accent1" w:themeShade="BF"/>
          <w:sz w:val="26"/>
          <w:szCs w:val="26"/>
        </w:rPr>
        <w:t>API’s</w:t>
      </w:r>
      <w:bookmarkEnd w:id="13"/>
    </w:p>
    <w:p w:rsidR="00775CFF" w:rsidRPr="00775CFF" w:rsidRDefault="00775CFF" w:rsidP="00775CFF"/>
    <w:p w:rsidR="00CE0FB4" w:rsidRDefault="00CE0FB4" w:rsidP="00CE0FB4"/>
    <w:p w:rsidR="00CE0FB4" w:rsidRDefault="00CE0FB4" w:rsidP="00CE0FB4">
      <w:pPr>
        <w:pStyle w:val="Ttulo1"/>
        <w:rPr>
          <w:sz w:val="26"/>
          <w:szCs w:val="26"/>
        </w:rPr>
      </w:pPr>
      <w:r w:rsidRPr="00775CFF">
        <w:rPr>
          <w:sz w:val="26"/>
          <w:szCs w:val="26"/>
        </w:rPr>
        <w:t>Desarrollo de la investigación</w:t>
      </w:r>
    </w:p>
    <w:p w:rsidR="00775CFF" w:rsidRPr="00775CFF" w:rsidRDefault="00775CFF" w:rsidP="00775CFF"/>
    <w:p w:rsidR="00775CFF" w:rsidRDefault="00775CFF" w:rsidP="00775CFF">
      <w:pPr>
        <w:pStyle w:val="Ttulo2"/>
      </w:pPr>
      <w:r>
        <w:t>Descripción de la información:</w:t>
      </w:r>
    </w:p>
    <w:p w:rsidR="00775CFF" w:rsidRDefault="00775CFF" w:rsidP="00775CFF"/>
    <w:p w:rsidR="00336A61" w:rsidRPr="004F02E2" w:rsidRDefault="00775CFF" w:rsidP="00775CFF">
      <w:pPr>
        <w:rPr>
          <w:sz w:val="24"/>
          <w:szCs w:val="24"/>
        </w:rPr>
      </w:pPr>
      <w:r w:rsidRPr="004F02E2">
        <w:rPr>
          <w:sz w:val="24"/>
          <w:szCs w:val="24"/>
        </w:rPr>
        <w:t>Para este trabajo de investigación, de uso la información de los precios de la paridad Euro Dólar que provee el API del bróker Oanda. Dicha información data desde 01-01-2015 hasta 01-01-2017 con un time frame de 4 horas (H4).</w:t>
      </w:r>
    </w:p>
    <w:p w:rsidR="00336A61" w:rsidRDefault="00F80F15" w:rsidP="00F80F15">
      <w:pPr>
        <w:jc w:val="center"/>
      </w:pPr>
      <w:r>
        <w:rPr>
          <w:noProof/>
        </w:rPr>
        <w:drawing>
          <wp:inline distT="0" distB="0" distL="0" distR="0" wp14:anchorId="7FBB1AEE" wp14:editId="4B144DB2">
            <wp:extent cx="3985260" cy="203293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0364" cy="2035535"/>
                    </a:xfrm>
                    <a:prstGeom prst="rect">
                      <a:avLst/>
                    </a:prstGeom>
                  </pic:spPr>
                </pic:pic>
              </a:graphicData>
            </a:graphic>
          </wp:inline>
        </w:drawing>
      </w:r>
    </w:p>
    <w:p w:rsidR="00775CFF" w:rsidRPr="00775CFF" w:rsidRDefault="00775CFF" w:rsidP="00775CFF"/>
    <w:p w:rsidR="003B519A" w:rsidRDefault="00E803C3" w:rsidP="00E803C3">
      <w:pPr>
        <w:pStyle w:val="Ttulo1"/>
      </w:pPr>
      <w:r>
        <w:rPr>
          <w:rFonts w:eastAsiaTheme="minorHAnsi"/>
        </w:rPr>
        <w:t xml:space="preserve"> </w:t>
      </w:r>
      <w:r w:rsidRPr="00E803C3">
        <w:rPr>
          <w:rFonts w:eastAsiaTheme="minorHAnsi"/>
          <w:sz w:val="26"/>
          <w:szCs w:val="26"/>
        </w:rPr>
        <w:t>Modelación</w:t>
      </w:r>
      <w:r>
        <w:rPr>
          <w:rFonts w:eastAsiaTheme="minorHAnsi"/>
        </w:rPr>
        <w:t xml:space="preserve">: </w:t>
      </w:r>
      <w:r w:rsidR="003B519A">
        <w:t xml:space="preserve"> </w:t>
      </w:r>
    </w:p>
    <w:p w:rsidR="003C16EB" w:rsidRDefault="003C16EB" w:rsidP="003C16EB"/>
    <w:p w:rsidR="00E803C3" w:rsidRPr="004F02E2" w:rsidRDefault="003C16EB" w:rsidP="00E803C3">
      <w:pPr>
        <w:rPr>
          <w:sz w:val="24"/>
          <w:szCs w:val="24"/>
        </w:rPr>
      </w:pPr>
      <w:r w:rsidRPr="004F02E2">
        <w:rPr>
          <w:sz w:val="24"/>
          <w:szCs w:val="24"/>
        </w:rPr>
        <w:t>En esta parte, vamos hacer la aplicación de las dos estrategias de trading</w:t>
      </w:r>
      <w:r w:rsidR="000E7235" w:rsidRPr="004F02E2">
        <w:rPr>
          <w:sz w:val="24"/>
          <w:szCs w:val="24"/>
        </w:rPr>
        <w:t>, Momentum y Mean Re</w:t>
      </w:r>
      <w:r w:rsidR="007E472E" w:rsidRPr="004F02E2">
        <w:rPr>
          <w:sz w:val="24"/>
          <w:szCs w:val="24"/>
        </w:rPr>
        <w:t>ver</w:t>
      </w:r>
      <w:r w:rsidR="000E7235" w:rsidRPr="004F02E2">
        <w:rPr>
          <w:sz w:val="24"/>
          <w:szCs w:val="24"/>
        </w:rPr>
        <w:t xml:space="preserve">ting. </w:t>
      </w:r>
    </w:p>
    <w:p w:rsidR="000E7235" w:rsidRPr="00E803C3" w:rsidRDefault="000E7235" w:rsidP="00E803C3"/>
    <w:p w:rsidR="00E803C3" w:rsidRDefault="00E803C3" w:rsidP="00E803C3">
      <w:pPr>
        <w:pStyle w:val="Ttulo2"/>
      </w:pPr>
      <w:r w:rsidRPr="003B519A">
        <w:t>Calculo</w:t>
      </w:r>
      <w:r>
        <w:t xml:space="preserve"> del Momentum:</w:t>
      </w:r>
    </w:p>
    <w:p w:rsidR="00E803C3" w:rsidRPr="004344F5" w:rsidRDefault="00E803C3" w:rsidP="00E803C3">
      <w:pPr>
        <w:jc w:val="both"/>
      </w:pPr>
    </w:p>
    <w:p w:rsidR="00E803C3" w:rsidRPr="004F02E2" w:rsidRDefault="00E803C3" w:rsidP="00E803C3">
      <w:pPr>
        <w:jc w:val="both"/>
        <w:rPr>
          <w:sz w:val="24"/>
          <w:szCs w:val="24"/>
        </w:rPr>
      </w:pPr>
      <w:r w:rsidRPr="004F02E2">
        <w:rPr>
          <w:sz w:val="24"/>
          <w:szCs w:val="24"/>
        </w:rPr>
        <w:t>Como mencionamos en el anterior apartado, hay múltiples formas de calcular el indicador Momentum, pero para este trabajo presentaremos la forma en que calculamos este indicador.</w:t>
      </w:r>
    </w:p>
    <w:p w:rsidR="00E803C3" w:rsidRPr="004F02E2" w:rsidRDefault="00E803C3" w:rsidP="00E803C3">
      <w:pPr>
        <w:jc w:val="both"/>
        <w:rPr>
          <w:sz w:val="24"/>
          <w:szCs w:val="24"/>
        </w:rPr>
      </w:pPr>
      <w:r w:rsidRPr="004F02E2">
        <w:rPr>
          <w:sz w:val="24"/>
          <w:szCs w:val="24"/>
        </w:rPr>
        <w:lastRenderedPageBreak/>
        <w:t>Primero calcularemos los retornos del activo financiero:</w:t>
      </w:r>
    </w:p>
    <w:p w:rsidR="00E803C3" w:rsidRPr="004F02E2" w:rsidRDefault="00E803C3" w:rsidP="00E803C3">
      <w:pPr>
        <w:jc w:val="both"/>
        <w:rPr>
          <w:rFonts w:eastAsiaTheme="minorEastAsia"/>
          <w:sz w:val="24"/>
          <w:szCs w:val="24"/>
        </w:rPr>
      </w:pPr>
      <m:oMathPara>
        <m:oMath>
          <m:r>
            <w:rPr>
              <w:rFonts w:ascii="Cambria Math" w:hAnsi="Cambria Math"/>
              <w:sz w:val="24"/>
              <w:szCs w:val="24"/>
            </w:rPr>
            <m:t xml:space="preserve">Returns=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Price</m:t>
                  </m:r>
                </m:e>
                <m:sub>
                  <m:r>
                    <w:rPr>
                      <w:rFonts w:ascii="Cambria Math" w:hAnsi="Cambria Math"/>
                      <w:sz w:val="24"/>
                      <w:szCs w:val="24"/>
                    </w:rPr>
                    <m:t>t</m:t>
                  </m:r>
                </m:sub>
              </m:sSub>
            </m:num>
            <m:den>
              <m:sSub>
                <m:sSubPr>
                  <m:ctrlPr>
                    <w:rPr>
                      <w:rFonts w:ascii="Cambria Math" w:hAnsi="Cambria Math"/>
                      <w:i/>
                      <w:sz w:val="24"/>
                      <w:szCs w:val="24"/>
                    </w:rPr>
                  </m:ctrlPr>
                </m:sSubPr>
                <m:e>
                  <m:r>
                    <w:rPr>
                      <w:rFonts w:ascii="Cambria Math" w:hAnsi="Cambria Math"/>
                      <w:sz w:val="24"/>
                      <w:szCs w:val="24"/>
                    </w:rPr>
                    <m:t>Price</m:t>
                  </m:r>
                </m:e>
                <m:sub>
                  <m:r>
                    <w:rPr>
                      <w:rFonts w:ascii="Cambria Math" w:hAnsi="Cambria Math"/>
                      <w:sz w:val="24"/>
                      <w:szCs w:val="24"/>
                    </w:rPr>
                    <m:t>t-1</m:t>
                  </m:r>
                </m:sub>
              </m:sSub>
            </m:den>
          </m:f>
          <m:r>
            <w:rPr>
              <w:rFonts w:ascii="Cambria Math" w:hAnsi="Cambria Math"/>
              <w:sz w:val="24"/>
              <w:szCs w:val="24"/>
            </w:rPr>
            <m:t>-1</m:t>
          </m:r>
        </m:oMath>
      </m:oMathPara>
    </w:p>
    <w:p w:rsidR="00E803C3" w:rsidRPr="004F02E2" w:rsidRDefault="00E803C3" w:rsidP="00E803C3">
      <w:pPr>
        <w:jc w:val="both"/>
        <w:rPr>
          <w:rFonts w:eastAsiaTheme="minorEastAsia"/>
          <w:sz w:val="24"/>
          <w:szCs w:val="24"/>
        </w:rPr>
      </w:pPr>
      <w:r w:rsidRPr="004F02E2">
        <w:rPr>
          <w:rFonts w:eastAsiaTheme="minorEastAsia"/>
          <w:sz w:val="24"/>
          <w:szCs w:val="24"/>
        </w:rPr>
        <w:t>Luego de haber calculado los retornos para cada día, estos los guardaremos en un dataframe en Python, y lo que haremos luego es calcular los promedios de los Momentums:</w:t>
      </w:r>
    </w:p>
    <w:p w:rsidR="00E803C3" w:rsidRPr="004F02E2" w:rsidRDefault="00E803C3" w:rsidP="00E803C3">
      <w:pPr>
        <w:jc w:val="both"/>
        <w:rPr>
          <w:rFonts w:eastAsiaTheme="minorEastAsia"/>
          <w:sz w:val="24"/>
          <w:szCs w:val="24"/>
        </w:rPr>
      </w:pPr>
      <m:oMathPara>
        <m:oMath>
          <m:r>
            <w:rPr>
              <w:rFonts w:ascii="Cambria Math" w:eastAsiaTheme="minorEastAsia" w:hAnsi="Cambria Math"/>
              <w:sz w:val="24"/>
              <w:szCs w:val="24"/>
            </w:rPr>
            <m:t xml:space="preserve">Momentum </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oMath>
      </m:oMathPara>
    </w:p>
    <w:p w:rsidR="001E7F0D" w:rsidRPr="004F02E2" w:rsidRDefault="001E7F0D" w:rsidP="00E803C3">
      <w:pPr>
        <w:jc w:val="both"/>
        <w:rPr>
          <w:rFonts w:eastAsiaTheme="minorEastAsia"/>
          <w:sz w:val="24"/>
          <w:szCs w:val="24"/>
        </w:rPr>
      </w:pPr>
      <w:r w:rsidRPr="004F02E2">
        <w:rPr>
          <w:rFonts w:eastAsiaTheme="minorEastAsia"/>
          <w:sz w:val="24"/>
          <w:szCs w:val="24"/>
        </w:rPr>
        <w:t xml:space="preserve">Donde </w:t>
      </w:r>
      <m:oMath>
        <m:r>
          <w:rPr>
            <w:rFonts w:ascii="Cambria Math" w:eastAsiaTheme="minorEastAsia" w:hAnsi="Cambria Math"/>
            <w:sz w:val="24"/>
            <w:szCs w:val="24"/>
          </w:rPr>
          <m:t>n</m:t>
        </m:r>
      </m:oMath>
      <w:r w:rsidRPr="004F02E2">
        <w:rPr>
          <w:rFonts w:eastAsiaTheme="minorEastAsia"/>
          <w:sz w:val="24"/>
          <w:szCs w:val="24"/>
        </w:rPr>
        <w:t xml:space="preserve">, son los Momentums, y </w:t>
      </w:r>
      <m:oMath>
        <m:r>
          <w:rPr>
            <w:rFonts w:ascii="Cambria Math" w:eastAsiaTheme="minorEastAsia" w:hAnsi="Cambria Math"/>
            <w:sz w:val="24"/>
            <w:szCs w:val="24"/>
          </w:rPr>
          <m:t>x</m:t>
        </m:r>
      </m:oMath>
      <w:r w:rsidRPr="004F02E2">
        <w:rPr>
          <w:rFonts w:eastAsiaTheme="minorEastAsia"/>
          <w:sz w:val="24"/>
          <w:szCs w:val="24"/>
        </w:rPr>
        <w:t>, son los retornos de la paridad EURUSD.</w:t>
      </w:r>
    </w:p>
    <w:p w:rsidR="007B1B32" w:rsidRPr="004F02E2" w:rsidRDefault="00E803C3" w:rsidP="00E803C3">
      <w:pPr>
        <w:jc w:val="both"/>
        <w:rPr>
          <w:rFonts w:eastAsiaTheme="minorEastAsia"/>
          <w:sz w:val="24"/>
          <w:szCs w:val="24"/>
        </w:rPr>
      </w:pPr>
      <w:r w:rsidRPr="004F02E2">
        <w:rPr>
          <w:rFonts w:eastAsiaTheme="minorEastAsia"/>
          <w:sz w:val="24"/>
          <w:szCs w:val="24"/>
        </w:rPr>
        <w:t>Si lo que queremos es calcular un Momentum de 10, lo que haríamos es promediar los últimos diez de retornos y es</w:t>
      </w:r>
      <w:r w:rsidR="007B1B32" w:rsidRPr="004F02E2">
        <w:rPr>
          <w:rFonts w:eastAsiaTheme="minorEastAsia"/>
          <w:sz w:val="24"/>
          <w:szCs w:val="24"/>
        </w:rPr>
        <w:t>e sería el cálculo del Momentum.</w:t>
      </w:r>
    </w:p>
    <w:p w:rsidR="00E803C3" w:rsidRPr="004F02E2" w:rsidRDefault="00E803C3" w:rsidP="00E803C3">
      <w:pPr>
        <w:jc w:val="both"/>
        <w:rPr>
          <w:rFonts w:eastAsiaTheme="minorEastAsia"/>
          <w:sz w:val="24"/>
          <w:szCs w:val="24"/>
        </w:rPr>
      </w:pPr>
      <w:r w:rsidRPr="004F02E2">
        <w:rPr>
          <w:rFonts w:eastAsiaTheme="minorEastAsia"/>
          <w:sz w:val="24"/>
          <w:szCs w:val="24"/>
        </w:rPr>
        <w:t>Y la posición de la estrategia estaría dada:</w:t>
      </w:r>
    </w:p>
    <w:p w:rsidR="00E803C3" w:rsidRPr="004F02E2" w:rsidRDefault="00E803C3" w:rsidP="00E803C3">
      <w:pPr>
        <w:jc w:val="both"/>
        <w:rPr>
          <w:rFonts w:eastAsiaTheme="minorEastAsia"/>
          <w:sz w:val="24"/>
          <w:szCs w:val="24"/>
        </w:rPr>
      </w:pPr>
    </w:p>
    <w:p w:rsidR="00E803C3" w:rsidRPr="004F02E2" w:rsidRDefault="00E803C3" w:rsidP="00E803C3">
      <w:pPr>
        <w:jc w:val="both"/>
        <w:rPr>
          <w:rFonts w:eastAsiaTheme="minorEastAsia"/>
          <w:sz w:val="24"/>
          <w:szCs w:val="24"/>
        </w:rPr>
      </w:pPr>
      <m:oMathPara>
        <m:oMath>
          <m:r>
            <w:rPr>
              <w:rFonts w:ascii="Cambria Math" w:hAnsi="Cambria Math"/>
              <w:sz w:val="24"/>
              <w:szCs w:val="24"/>
            </w:rPr>
            <m:t>f</m:t>
          </m:r>
          <m:d>
            <m:dPr>
              <m:ctrlPr>
                <w:rPr>
                  <w:rFonts w:ascii="Cambria Math" w:eastAsiaTheme="minorEastAsia"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hAnsi="Cambria Math"/>
                      <w:sz w:val="24"/>
                      <w:szCs w:val="24"/>
                    </w:rPr>
                    <m:t>-1,  &amp;x&lt;0</m:t>
                  </m:r>
                </m:e>
                <m:e>
                  <m:r>
                    <w:rPr>
                      <w:rFonts w:ascii="Cambria Math" w:hAnsi="Cambria Math"/>
                      <w:sz w:val="24"/>
                      <w:szCs w:val="24"/>
                    </w:rPr>
                    <m:t>1,  &amp;x≥0</m:t>
                  </m:r>
                </m:e>
              </m:eqArr>
            </m:e>
          </m:d>
        </m:oMath>
      </m:oMathPara>
    </w:p>
    <w:p w:rsidR="00E803C3" w:rsidRPr="004F02E2" w:rsidRDefault="00E803C3" w:rsidP="00E803C3">
      <w:pPr>
        <w:jc w:val="both"/>
        <w:rPr>
          <w:rFonts w:eastAsiaTheme="minorEastAsia"/>
          <w:sz w:val="24"/>
          <w:szCs w:val="24"/>
        </w:rPr>
      </w:pPr>
      <w:r w:rsidRPr="004F02E2">
        <w:rPr>
          <w:rFonts w:eastAsiaTheme="minorEastAsia"/>
          <w:sz w:val="24"/>
          <w:szCs w:val="24"/>
        </w:rPr>
        <w:t>Si la posición es mayor o igual a cero, tomaremos posiciones el largo, si por el contrario es menor a cero, tomaremos posiciones en corto.</w:t>
      </w:r>
    </w:p>
    <w:p w:rsidR="007B1B32" w:rsidRPr="004F02E2" w:rsidRDefault="007B1B32" w:rsidP="00E803C3">
      <w:pPr>
        <w:jc w:val="both"/>
        <w:rPr>
          <w:rFonts w:eastAsiaTheme="minorEastAsia"/>
          <w:sz w:val="24"/>
          <w:szCs w:val="24"/>
        </w:rPr>
      </w:pPr>
      <w:r w:rsidRPr="004F02E2">
        <w:rPr>
          <w:rFonts w:eastAsiaTheme="minorEastAsia"/>
          <w:sz w:val="24"/>
          <w:szCs w:val="24"/>
        </w:rPr>
        <w:t xml:space="preserve">Para este trabajo de investigación, realizamos </w:t>
      </w:r>
      <w:r w:rsidR="00F739F4" w:rsidRPr="004F02E2">
        <w:rPr>
          <w:rFonts w:eastAsiaTheme="minorEastAsia"/>
          <w:sz w:val="24"/>
          <w:szCs w:val="24"/>
        </w:rPr>
        <w:t>múltiples</w:t>
      </w:r>
      <w:r w:rsidRPr="004F02E2">
        <w:rPr>
          <w:rFonts w:eastAsiaTheme="minorEastAsia"/>
          <w:sz w:val="24"/>
          <w:szCs w:val="24"/>
        </w:rPr>
        <w:t xml:space="preserve"> simulaciones para diferentes momentums, que van desde 20 momentums hasta 200 momentums con </w:t>
      </w:r>
      <w:r w:rsidR="00F739F4" w:rsidRPr="004F02E2">
        <w:rPr>
          <w:rFonts w:eastAsiaTheme="minorEastAsia"/>
          <w:sz w:val="24"/>
          <w:szCs w:val="24"/>
        </w:rPr>
        <w:t>incrementos</w:t>
      </w:r>
      <w:r w:rsidRPr="004F02E2">
        <w:rPr>
          <w:rFonts w:eastAsiaTheme="minorEastAsia"/>
          <w:sz w:val="24"/>
          <w:szCs w:val="24"/>
        </w:rPr>
        <w:t xml:space="preserve"> de 20 unidades cada iteración.</w:t>
      </w:r>
    </w:p>
    <w:p w:rsidR="00E803C3" w:rsidRDefault="00E803C3" w:rsidP="00E803C3">
      <w:pPr>
        <w:pStyle w:val="Ttulo2"/>
      </w:pPr>
      <w:r w:rsidRPr="003B519A">
        <w:t>Calculo</w:t>
      </w:r>
      <w:r>
        <w:t xml:space="preserve"> Mean Reverting:</w:t>
      </w:r>
      <w:r>
        <w:tab/>
      </w:r>
    </w:p>
    <w:p w:rsidR="00E803C3" w:rsidRDefault="00E803C3" w:rsidP="00E803C3">
      <w:pPr>
        <w:jc w:val="both"/>
      </w:pPr>
    </w:p>
    <w:p w:rsidR="00E803C3" w:rsidRPr="004F02E2" w:rsidRDefault="00E803C3" w:rsidP="00E803C3">
      <w:pPr>
        <w:jc w:val="both"/>
        <w:rPr>
          <w:sz w:val="24"/>
          <w:szCs w:val="24"/>
        </w:rPr>
      </w:pPr>
      <w:r w:rsidRPr="004F02E2">
        <w:rPr>
          <w:sz w:val="24"/>
          <w:szCs w:val="24"/>
        </w:rPr>
        <w:t>Primero calcularemos una media móvil simple de los precios del activo financiero:</w:t>
      </w:r>
    </w:p>
    <w:p w:rsidR="00E803C3" w:rsidRPr="004F02E2" w:rsidRDefault="00E803C3" w:rsidP="00E803C3">
      <w:pPr>
        <w:rPr>
          <w:sz w:val="24"/>
          <w:szCs w:val="24"/>
        </w:rPr>
      </w:pPr>
    </w:p>
    <w:p w:rsidR="00E803C3" w:rsidRPr="004F02E2" w:rsidRDefault="00E803C3" w:rsidP="00E803C3">
      <w:pPr>
        <w:rPr>
          <w:rFonts w:eastAsiaTheme="minorEastAsia"/>
          <w:sz w:val="24"/>
          <w:szCs w:val="24"/>
        </w:rPr>
      </w:pPr>
      <m:oMathPara>
        <m:oMath>
          <m:r>
            <w:rPr>
              <w:rFonts w:ascii="Cambria Math" w:hAnsi="Cambria Math"/>
              <w:sz w:val="24"/>
              <w:szCs w:val="24"/>
            </w:rPr>
            <m:t xml:space="preserve">SMA=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n-1</m:t>
              </m:r>
            </m:sup>
            <m:e>
              <m:sSub>
                <m:sSubPr>
                  <m:ctrlPr>
                    <w:rPr>
                      <w:rFonts w:ascii="Cambria Math" w:hAnsi="Cambria Math"/>
                      <w:i/>
                      <w:sz w:val="24"/>
                      <w:szCs w:val="24"/>
                    </w:rPr>
                  </m:ctrlPr>
                </m:sSubPr>
                <m:e>
                  <m:r>
                    <w:rPr>
                      <w:rFonts w:ascii="Cambria Math" w:hAnsi="Cambria Math"/>
                      <w:sz w:val="24"/>
                      <w:szCs w:val="24"/>
                    </w:rPr>
                    <m:t>Price</m:t>
                  </m:r>
                </m:e>
                <m:sub>
                  <m:r>
                    <w:rPr>
                      <w:rFonts w:ascii="Cambria Math" w:hAnsi="Cambria Math"/>
                      <w:sz w:val="24"/>
                      <w:szCs w:val="24"/>
                    </w:rPr>
                    <m:t>-i</m:t>
                  </m:r>
                </m:sub>
              </m:sSub>
            </m:e>
          </m:nary>
        </m:oMath>
      </m:oMathPara>
    </w:p>
    <w:p w:rsidR="00E803C3" w:rsidRPr="004F02E2" w:rsidRDefault="00E803C3" w:rsidP="00E803C3">
      <w:pPr>
        <w:jc w:val="both"/>
        <w:rPr>
          <w:rFonts w:eastAsiaTheme="minorEastAsia"/>
          <w:sz w:val="24"/>
          <w:szCs w:val="24"/>
        </w:rPr>
      </w:pPr>
      <w:r w:rsidRPr="004F02E2">
        <w:rPr>
          <w:rFonts w:eastAsiaTheme="minorEastAsia"/>
          <w:sz w:val="24"/>
          <w:szCs w:val="24"/>
        </w:rPr>
        <w:t>Luego de realizar el cálculo anterior, vamos a calcular la distancia entre el precio y el SMA:</w:t>
      </w:r>
    </w:p>
    <w:p w:rsidR="00E803C3" w:rsidRPr="004F02E2" w:rsidRDefault="00E803C3" w:rsidP="00E803C3">
      <w:pPr>
        <w:jc w:val="both"/>
        <w:rPr>
          <w:rFonts w:eastAsiaTheme="minorEastAsia"/>
          <w:sz w:val="24"/>
          <w:szCs w:val="24"/>
        </w:rPr>
      </w:pPr>
      <m:oMathPara>
        <m:oMath>
          <m:r>
            <w:rPr>
              <w:rFonts w:ascii="Cambria Math" w:hAnsi="Cambria Math"/>
              <w:sz w:val="24"/>
              <w:szCs w:val="24"/>
            </w:rPr>
            <m:t>Distancia= Prices-SMA</m:t>
          </m:r>
        </m:oMath>
      </m:oMathPara>
    </w:p>
    <w:p w:rsidR="00E803C3" w:rsidRPr="004F02E2" w:rsidRDefault="00E803C3" w:rsidP="00E803C3">
      <w:pPr>
        <w:jc w:val="both"/>
        <w:rPr>
          <w:rFonts w:eastAsiaTheme="minorEastAsia"/>
          <w:sz w:val="24"/>
          <w:szCs w:val="24"/>
        </w:rPr>
      </w:pPr>
      <w:r w:rsidRPr="004F02E2">
        <w:rPr>
          <w:rFonts w:eastAsiaTheme="minorEastAsia"/>
          <w:sz w:val="24"/>
          <w:szCs w:val="24"/>
        </w:rPr>
        <w:t>Luego de obtener la distancia entre el precio el SMA, vamos a definir un Threshold un límite o un umbral en el que creemos que, si la distancia está por encima o por debajo del este umbral, el activo está muy desviado del promedio. En este trabajo, calculamos la desviación estándar de la distancia y lo multiplicamos por 1.5 que sería nuestro Threshold. Es decir que nuestro Threshold será de 1.5 veces la desviación estándar de la distancia.</w:t>
      </w:r>
    </w:p>
    <w:p w:rsidR="00E803C3" w:rsidRPr="004F02E2" w:rsidRDefault="00E803C3" w:rsidP="00E803C3">
      <w:pPr>
        <w:jc w:val="both"/>
        <w:rPr>
          <w:rFonts w:eastAsiaTheme="minorEastAsia"/>
          <w:sz w:val="24"/>
          <w:szCs w:val="24"/>
        </w:rPr>
      </w:pPr>
      <m:oMathPara>
        <m:oMath>
          <m:r>
            <w:rPr>
              <w:rFonts w:ascii="Cambria Math" w:eastAsiaTheme="minorEastAsia" w:hAnsi="Cambria Math"/>
              <w:sz w:val="24"/>
              <w:szCs w:val="24"/>
            </w:rPr>
            <w:lastRenderedPageBreak/>
            <m:t xml:space="preserve">std= </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-μ</m:t>
                          </m:r>
                        </m:e>
                      </m:d>
                    </m:e>
                    <m:sup>
                      <m:r>
                        <w:rPr>
                          <w:rFonts w:ascii="Cambria Math" w:eastAsiaTheme="minorEastAsia" w:hAnsi="Cambria Math"/>
                          <w:sz w:val="24"/>
                          <w:szCs w:val="24"/>
                        </w:rPr>
                        <m:t>2</m:t>
                      </m:r>
                    </m:sup>
                  </m:sSup>
                </m:e>
              </m:nary>
            </m:e>
          </m:rad>
        </m:oMath>
      </m:oMathPara>
    </w:p>
    <w:p w:rsidR="00E803C3" w:rsidRPr="004F02E2" w:rsidRDefault="00E803C3" w:rsidP="00E803C3">
      <w:pPr>
        <w:jc w:val="both"/>
        <w:rPr>
          <w:rFonts w:eastAsiaTheme="minorEastAsia"/>
          <w:sz w:val="24"/>
          <w:szCs w:val="24"/>
        </w:rPr>
      </w:pPr>
      <m:oMathPara>
        <m:oMath>
          <m:r>
            <w:rPr>
              <w:rFonts w:ascii="Cambria Math" w:eastAsiaTheme="minorEastAsia" w:hAnsi="Cambria Math"/>
              <w:sz w:val="24"/>
              <w:szCs w:val="24"/>
            </w:rPr>
            <m:t>Threshold=std*1.5</m:t>
          </m:r>
        </m:oMath>
      </m:oMathPara>
    </w:p>
    <w:p w:rsidR="00E803C3" w:rsidRPr="004F02E2" w:rsidRDefault="00E803C3" w:rsidP="00E803C3">
      <w:pPr>
        <w:jc w:val="both"/>
        <w:rPr>
          <w:rFonts w:eastAsiaTheme="minorEastAsia"/>
          <w:sz w:val="24"/>
          <w:szCs w:val="24"/>
        </w:rPr>
      </w:pPr>
      <w:r w:rsidRPr="004F02E2">
        <w:rPr>
          <w:rFonts w:eastAsiaTheme="minorEastAsia"/>
          <w:sz w:val="24"/>
          <w:szCs w:val="24"/>
        </w:rPr>
        <w:t>Ahora calcularemos la posición para esta estrategia:</w:t>
      </w:r>
    </w:p>
    <w:p w:rsidR="00E803C3" w:rsidRPr="004F02E2" w:rsidRDefault="00E803C3" w:rsidP="00E803C3">
      <w:pPr>
        <w:rPr>
          <w:rFonts w:eastAsiaTheme="minorEastAsia"/>
          <w:sz w:val="24"/>
          <w:szCs w:val="24"/>
        </w:rPr>
      </w:pPr>
      <m:oMathPara>
        <m:oMath>
          <m:r>
            <w:rPr>
              <w:rFonts w:ascii="Cambria Math" w:hAnsi="Cambria Math"/>
              <w:sz w:val="24"/>
              <w:szCs w:val="24"/>
            </w:rPr>
            <m:t>f</m:t>
          </m:r>
          <m:d>
            <m:dPr>
              <m:ctrlPr>
                <w:rPr>
                  <w:rFonts w:ascii="Cambria Math" w:eastAsiaTheme="minorEastAsia" w:hAnsi="Cambria Math"/>
                  <w:i/>
                  <w:sz w:val="24"/>
                  <w:szCs w:val="24"/>
                </w:rPr>
              </m:ctrlPr>
            </m:dPr>
            <m:e>
              <m:r>
                <w:rPr>
                  <w:rFonts w:ascii="Cambria Math" w:hAnsi="Cambria Math"/>
                  <w:sz w:val="24"/>
                  <w:szCs w:val="24"/>
                </w:rPr>
                <m:t>x</m:t>
              </m:r>
            </m:e>
          </m:d>
          <m:r>
            <w:rPr>
              <w:rFonts w:ascii="Cambria Math" w:hAnsi="Cambria Math"/>
              <w:sz w:val="24"/>
              <w:szCs w:val="24"/>
            </w:rPr>
            <m:t>=</m:t>
          </m:r>
          <m:d>
            <m:dPr>
              <m:begChr m:val="{"/>
              <m:endChr m:val=""/>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eqArr>
                    <m:eqArrPr>
                      <m:ctrlPr>
                        <w:rPr>
                          <w:rFonts w:ascii="Cambria Math" w:eastAsiaTheme="minorEastAsia" w:hAnsi="Cambria Math"/>
                          <w:i/>
                          <w:sz w:val="24"/>
                          <w:szCs w:val="24"/>
                        </w:rPr>
                      </m:ctrlPr>
                    </m:eqArrPr>
                    <m:e>
                      <m:r>
                        <w:rPr>
                          <w:rFonts w:ascii="Cambria Math" w:hAnsi="Cambria Math"/>
                          <w:sz w:val="24"/>
                          <w:szCs w:val="24"/>
                        </w:rPr>
                        <m:t>1,  &amp;distancia &lt;Threshold</m:t>
                      </m:r>
                    </m:e>
                    <m:e>
                      <m:r>
                        <w:rPr>
                          <w:rFonts w:ascii="Cambria Math" w:hAnsi="Cambria Math"/>
                          <w:sz w:val="24"/>
                          <w:szCs w:val="24"/>
                        </w:rPr>
                        <m:t>-1,  &amp;distancia&gt;Threshold</m:t>
                      </m:r>
                    </m:e>
                  </m:eqArr>
                </m:num>
                <m:den>
                  <m:r>
                    <w:rPr>
                      <w:rFonts w:ascii="Cambria Math" w:eastAsiaTheme="minorEastAsia" w:hAnsi="Cambria Math"/>
                      <w:sz w:val="24"/>
                      <w:szCs w:val="24"/>
                    </w:rPr>
                    <m:t>0,  distancia*Threshold&lt;0</m:t>
                  </m:r>
                </m:den>
              </m:f>
            </m:e>
          </m:d>
        </m:oMath>
      </m:oMathPara>
    </w:p>
    <w:p w:rsidR="00F739F4" w:rsidRPr="004F02E2" w:rsidRDefault="00F739F4" w:rsidP="00F739F4">
      <w:pPr>
        <w:jc w:val="both"/>
        <w:rPr>
          <w:rFonts w:eastAsiaTheme="minorEastAsia"/>
          <w:sz w:val="24"/>
          <w:szCs w:val="24"/>
        </w:rPr>
      </w:pPr>
      <w:r w:rsidRPr="004F02E2">
        <w:rPr>
          <w:rFonts w:eastAsiaTheme="minorEastAsia"/>
          <w:sz w:val="24"/>
          <w:szCs w:val="24"/>
        </w:rPr>
        <w:t>Para este trabajo de investigación, realizamos múltiples simulaciones para diferentes SMA, que van desde 20 SMA hasta 200 SAM con incrementos de 20 unidades cada iteración.</w:t>
      </w:r>
    </w:p>
    <w:p w:rsidR="00F739F4" w:rsidRPr="007B1B32" w:rsidRDefault="00F739F4" w:rsidP="00E803C3">
      <w:pPr>
        <w:rPr>
          <w:rFonts w:eastAsiaTheme="minorEastAsia"/>
        </w:rPr>
      </w:pPr>
    </w:p>
    <w:p w:rsidR="007B1B32" w:rsidRDefault="00AD4047" w:rsidP="007B1B32">
      <w:pPr>
        <w:pStyle w:val="Ttulo1"/>
        <w:rPr>
          <w:rFonts w:eastAsiaTheme="minorEastAsia"/>
          <w:sz w:val="26"/>
          <w:szCs w:val="26"/>
        </w:rPr>
      </w:pPr>
      <w:r w:rsidRPr="007B1B32">
        <w:rPr>
          <w:rFonts w:eastAsiaTheme="minorEastAsia"/>
          <w:sz w:val="26"/>
          <w:szCs w:val="26"/>
        </w:rPr>
        <w:t>Análisis</w:t>
      </w:r>
      <w:r w:rsidR="007B1B32" w:rsidRPr="007B1B32">
        <w:rPr>
          <w:rFonts w:eastAsiaTheme="minorEastAsia"/>
          <w:sz w:val="26"/>
          <w:szCs w:val="26"/>
        </w:rPr>
        <w:t xml:space="preserve"> de los Resultados</w:t>
      </w:r>
    </w:p>
    <w:p w:rsidR="00CE3212" w:rsidRDefault="00CE3212" w:rsidP="00CE3212"/>
    <w:p w:rsidR="00CE3212" w:rsidRDefault="00CE3212" w:rsidP="00CE3212">
      <w:pPr>
        <w:jc w:val="both"/>
        <w:rPr>
          <w:sz w:val="24"/>
          <w:szCs w:val="24"/>
        </w:rPr>
      </w:pPr>
      <w:r w:rsidRPr="00CE3212">
        <w:rPr>
          <w:sz w:val="24"/>
          <w:szCs w:val="24"/>
        </w:rPr>
        <w:t>Para todos los casos vamos a hacer una comparativa entre el comportamiento individualizado de cada estrategia y también frente al comportamiento del precio del mismo activo, haciendo un supuesto de que compramos la paridad desde la fecha inicial y lo sostuviéramos hasta el final del backtesting.</w:t>
      </w:r>
    </w:p>
    <w:p w:rsidR="006126C3" w:rsidRDefault="006126C3" w:rsidP="00CE3212">
      <w:pPr>
        <w:jc w:val="both"/>
        <w:rPr>
          <w:sz w:val="24"/>
          <w:szCs w:val="24"/>
        </w:rPr>
      </w:pPr>
      <w:r>
        <w:rPr>
          <w:sz w:val="24"/>
          <w:szCs w:val="24"/>
        </w:rPr>
        <w:t>De igual manera vamos a presentar gráficos donde podemos observar el riesgo asociado a cada estrategia como el máximo Drawdown y la rentabilidad obtenida al final del backtesting.</w:t>
      </w:r>
    </w:p>
    <w:p w:rsidR="00A27E09" w:rsidRPr="00CE3212" w:rsidRDefault="00A27E09" w:rsidP="00CE3212">
      <w:pPr>
        <w:jc w:val="both"/>
        <w:rPr>
          <w:sz w:val="24"/>
          <w:szCs w:val="24"/>
        </w:rPr>
      </w:pPr>
      <w:r>
        <w:rPr>
          <w:sz w:val="24"/>
          <w:szCs w:val="24"/>
        </w:rPr>
        <w:t>Cabe resaltar que el apalancamiento usados para las estrategias sin Money Management fue de 10 veces el Nominal o capital inicial.</w:t>
      </w:r>
    </w:p>
    <w:p w:rsidR="00C238AE" w:rsidRDefault="00C238AE" w:rsidP="00C238AE">
      <w:pPr>
        <w:pStyle w:val="Ttulo2"/>
      </w:pPr>
      <w:r>
        <w:t>Estrategias sin aplicación de Money Management</w:t>
      </w:r>
    </w:p>
    <w:p w:rsidR="00C238AE" w:rsidRPr="00C238AE" w:rsidRDefault="00C238AE" w:rsidP="00C238AE"/>
    <w:p w:rsidR="004F02E2" w:rsidRPr="004834FA" w:rsidRDefault="007B1B32" w:rsidP="00B05C98">
      <w:pPr>
        <w:pStyle w:val="Ttulo3"/>
        <w:jc w:val="both"/>
        <w:rPr>
          <w:sz w:val="26"/>
          <w:szCs w:val="26"/>
        </w:rPr>
      </w:pPr>
      <w:r w:rsidRPr="004834FA">
        <w:rPr>
          <w:sz w:val="26"/>
          <w:szCs w:val="26"/>
        </w:rPr>
        <w:t>Estrategia Momentum</w:t>
      </w:r>
    </w:p>
    <w:p w:rsidR="004834FA" w:rsidRPr="004834FA" w:rsidRDefault="004834FA" w:rsidP="004834FA"/>
    <w:p w:rsidR="00E732D1" w:rsidRDefault="004F02E2" w:rsidP="00CE3212">
      <w:pPr>
        <w:jc w:val="both"/>
        <w:rPr>
          <w:sz w:val="24"/>
          <w:szCs w:val="24"/>
        </w:rPr>
      </w:pPr>
      <w:r w:rsidRPr="00CE3212">
        <w:rPr>
          <w:sz w:val="24"/>
          <w:szCs w:val="24"/>
        </w:rPr>
        <w:t>Aplicando la estrategia para diferentes Momentums, encontramos que hay algunos</w:t>
      </w:r>
      <w:r w:rsidR="00CE3212">
        <w:rPr>
          <w:sz w:val="24"/>
          <w:szCs w:val="24"/>
        </w:rPr>
        <w:t xml:space="preserve"> Momentums </w:t>
      </w:r>
      <w:r w:rsidR="00CE3212" w:rsidRPr="00CE3212">
        <w:rPr>
          <w:sz w:val="24"/>
          <w:szCs w:val="24"/>
        </w:rPr>
        <w:t xml:space="preserve">que se comportan mejor que otros, en especial los de 180 y 200 periodos que fueron los que finalmente tuvieron mejor rentabilidad que los </w:t>
      </w:r>
      <w:r w:rsidR="0090394F">
        <w:rPr>
          <w:sz w:val="24"/>
          <w:szCs w:val="24"/>
        </w:rPr>
        <w:t>demás</w:t>
      </w:r>
      <w:r w:rsidR="00CE3212" w:rsidRPr="00CE3212">
        <w:rPr>
          <w:sz w:val="24"/>
          <w:szCs w:val="24"/>
        </w:rPr>
        <w:t xml:space="preserve"> y sobre todo frente al mismo comportamiento del EURUSD (Buy and Hold</w:t>
      </w:r>
      <w:r w:rsidR="00E732D1">
        <w:rPr>
          <w:sz w:val="24"/>
          <w:szCs w:val="24"/>
        </w:rPr>
        <w:t>).</w:t>
      </w:r>
    </w:p>
    <w:p w:rsidR="00CF5B18" w:rsidRDefault="00CF5B18" w:rsidP="00CE3212">
      <w:pPr>
        <w:jc w:val="both"/>
        <w:rPr>
          <w:sz w:val="24"/>
          <w:szCs w:val="24"/>
        </w:rPr>
      </w:pPr>
      <w:r>
        <w:rPr>
          <w:sz w:val="24"/>
          <w:szCs w:val="24"/>
        </w:rPr>
        <w:t>De igual manera alcanzamos a ver que la mayoría de la mitad de los momentums presentaron perdidas casi hasta perder el total de la cuenta</w:t>
      </w:r>
      <w:r w:rsidR="006126C3">
        <w:rPr>
          <w:sz w:val="24"/>
          <w:szCs w:val="24"/>
        </w:rPr>
        <w:t>, como se visualiza en la siguiente gráfica.</w:t>
      </w:r>
    </w:p>
    <w:p w:rsidR="006126C3" w:rsidRPr="00CE3212" w:rsidRDefault="006126C3" w:rsidP="00CE3212">
      <w:pPr>
        <w:jc w:val="both"/>
        <w:rPr>
          <w:sz w:val="24"/>
          <w:szCs w:val="24"/>
        </w:rPr>
      </w:pPr>
    </w:p>
    <w:p w:rsidR="00CE3212" w:rsidRPr="00871645" w:rsidRDefault="00CE3212" w:rsidP="00871645">
      <w:r>
        <w:rPr>
          <w:noProof/>
        </w:rPr>
        <w:lastRenderedPageBreak/>
        <w:drawing>
          <wp:anchor distT="0" distB="0" distL="114300" distR="114300" simplePos="0" relativeHeight="251661312" behindDoc="1" locked="0" layoutInCell="1" allowOverlap="1" wp14:anchorId="225B8A94">
            <wp:simplePos x="0" y="0"/>
            <wp:positionH relativeFrom="margin">
              <wp:posOffset>-318135</wp:posOffset>
            </wp:positionH>
            <wp:positionV relativeFrom="paragraph">
              <wp:posOffset>325120</wp:posOffset>
            </wp:positionV>
            <wp:extent cx="6082122" cy="2865120"/>
            <wp:effectExtent l="0" t="0" r="0" b="0"/>
            <wp:wrapTight wrapText="bothSides">
              <wp:wrapPolygon edited="0">
                <wp:start x="0" y="0"/>
                <wp:lineTo x="0" y="21399"/>
                <wp:lineTo x="21514" y="21399"/>
                <wp:lineTo x="2151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82122" cy="2865120"/>
                    </a:xfrm>
                    <a:prstGeom prst="rect">
                      <a:avLst/>
                    </a:prstGeom>
                  </pic:spPr>
                </pic:pic>
              </a:graphicData>
            </a:graphic>
          </wp:anchor>
        </w:drawing>
      </w:r>
    </w:p>
    <w:p w:rsidR="00871645" w:rsidRDefault="00871645" w:rsidP="00871645"/>
    <w:p w:rsidR="006126C3" w:rsidRDefault="006126C3" w:rsidP="004834FA">
      <w:pPr>
        <w:pStyle w:val="Ttulo3"/>
      </w:pPr>
      <w:r w:rsidRPr="004834FA">
        <w:rPr>
          <w:sz w:val="26"/>
          <w:szCs w:val="26"/>
        </w:rPr>
        <w:t>Momentum</w:t>
      </w:r>
      <w:r>
        <w:t>: Rentabilidad/Ries</w:t>
      </w:r>
      <w:r w:rsidR="0021118A">
        <w:t>go</w:t>
      </w:r>
    </w:p>
    <w:p w:rsidR="0090394F" w:rsidRDefault="0090394F" w:rsidP="0090394F"/>
    <w:p w:rsidR="007B1B32" w:rsidRDefault="00FC63E3" w:rsidP="007B1B32">
      <w:r>
        <w:rPr>
          <w:noProof/>
        </w:rPr>
        <w:drawing>
          <wp:anchor distT="0" distB="0" distL="114300" distR="114300" simplePos="0" relativeHeight="251662336" behindDoc="1" locked="0" layoutInCell="1" allowOverlap="1" wp14:anchorId="12E43F8B">
            <wp:simplePos x="0" y="0"/>
            <wp:positionH relativeFrom="margin">
              <wp:posOffset>-104775</wp:posOffset>
            </wp:positionH>
            <wp:positionV relativeFrom="paragraph">
              <wp:posOffset>1595120</wp:posOffset>
            </wp:positionV>
            <wp:extent cx="5707380" cy="3000375"/>
            <wp:effectExtent l="0" t="0" r="7620" b="9525"/>
            <wp:wrapTight wrapText="bothSides">
              <wp:wrapPolygon edited="0">
                <wp:start x="0" y="0"/>
                <wp:lineTo x="0" y="21531"/>
                <wp:lineTo x="21557" y="21531"/>
                <wp:lineTo x="2155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7380" cy="3000375"/>
                    </a:xfrm>
                    <a:prstGeom prst="rect">
                      <a:avLst/>
                    </a:prstGeom>
                  </pic:spPr>
                </pic:pic>
              </a:graphicData>
            </a:graphic>
            <wp14:sizeRelH relativeFrom="margin">
              <wp14:pctWidth>0</wp14:pctWidth>
            </wp14:sizeRelH>
            <wp14:sizeRelV relativeFrom="margin">
              <wp14:pctHeight>0</wp14:pctHeight>
            </wp14:sizeRelV>
          </wp:anchor>
        </w:drawing>
      </w:r>
      <w:r w:rsidR="0090394F">
        <w:t xml:space="preserve">Como pudimos observar el grafico pasado, los Momentums de 180 y 200 fueron los que tuvieron mejor comportamiento. Sin embargo, podemos ver que el riesgo fue muy alto para cada una de las estrategias. Esto quiere decir que a pesar de que pudimos obtener ganancias en los periodos de 180 y 200 periodos, también hubo un momento en que perdimos </w:t>
      </w:r>
      <w:r w:rsidR="00AA303E">
        <w:t>más</w:t>
      </w:r>
      <w:r w:rsidR="0017663F">
        <w:t xml:space="preserve"> de </w:t>
      </w:r>
      <w:r w:rsidR="0021118A">
        <w:t>dos</w:t>
      </w:r>
      <w:r w:rsidR="0017663F">
        <w:t xml:space="preserve"> ve</w:t>
      </w:r>
      <w:r w:rsidR="0021118A">
        <w:t>ces</w:t>
      </w:r>
      <w:r w:rsidR="0017663F">
        <w:t xml:space="preserve"> el capital </w:t>
      </w:r>
      <w:r w:rsidR="0021118A">
        <w:t>inicial</w:t>
      </w:r>
      <w:r w:rsidR="0017663F">
        <w:t xml:space="preserve">, es decir si iniciamos con un nominal de 10.000 euros, y luego de tres días de operaciones hemos tenido unas ganancias de 100.000 euros, pero al siguiente día perdemos </w:t>
      </w:r>
      <w:r w:rsidR="00C55C6D">
        <w:t>2</w:t>
      </w:r>
      <w:r w:rsidR="0017663F">
        <w:t xml:space="preserve">0.000 euros, esto quiere decir que nuestro drawdown con respecto a nuestro inicial es de </w:t>
      </w:r>
      <w:r w:rsidR="00C55C6D">
        <w:t>2</w:t>
      </w:r>
      <w:bookmarkStart w:id="14" w:name="_GoBack"/>
      <w:bookmarkEnd w:id="14"/>
      <w:r w:rsidR="0017663F">
        <w:t xml:space="preserve"> o </w:t>
      </w:r>
      <w:r w:rsidR="00C55C6D">
        <w:t>2</w:t>
      </w:r>
      <w:r w:rsidR="0017663F">
        <w:t>00%.</w:t>
      </w:r>
    </w:p>
    <w:p w:rsidR="00FC63E3" w:rsidRPr="007B1B32" w:rsidRDefault="00FC63E3" w:rsidP="007B1B32"/>
    <w:p w:rsidR="00D9126B" w:rsidRDefault="004834FA" w:rsidP="004834FA">
      <w:pPr>
        <w:pStyle w:val="Ttulo3"/>
        <w:jc w:val="both"/>
      </w:pPr>
      <w:r>
        <w:lastRenderedPageBreak/>
        <w:t xml:space="preserve">Estrategia </w:t>
      </w:r>
      <w:r w:rsidRPr="004834FA">
        <w:rPr>
          <w:sz w:val="26"/>
          <w:szCs w:val="26"/>
        </w:rPr>
        <w:t>Mean</w:t>
      </w:r>
      <w:r>
        <w:t xml:space="preserve"> Reverting</w:t>
      </w:r>
    </w:p>
    <w:p w:rsidR="004834FA" w:rsidRDefault="004834FA" w:rsidP="004834FA"/>
    <w:p w:rsidR="004834FA" w:rsidRDefault="0021118A" w:rsidP="004834FA">
      <w:r>
        <w:rPr>
          <w:noProof/>
        </w:rPr>
        <w:drawing>
          <wp:anchor distT="0" distB="0" distL="114300" distR="114300" simplePos="0" relativeHeight="251663360" behindDoc="1" locked="0" layoutInCell="1" allowOverlap="1" wp14:anchorId="26756289">
            <wp:simplePos x="0" y="0"/>
            <wp:positionH relativeFrom="margin">
              <wp:align>left</wp:align>
            </wp:positionH>
            <wp:positionV relativeFrom="paragraph">
              <wp:posOffset>1020445</wp:posOffset>
            </wp:positionV>
            <wp:extent cx="5777230" cy="2727960"/>
            <wp:effectExtent l="0" t="0" r="0" b="0"/>
            <wp:wrapTight wrapText="bothSides">
              <wp:wrapPolygon edited="0">
                <wp:start x="0" y="0"/>
                <wp:lineTo x="0" y="21419"/>
                <wp:lineTo x="21510" y="21419"/>
                <wp:lineTo x="21510"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77230" cy="2727960"/>
                    </a:xfrm>
                    <a:prstGeom prst="rect">
                      <a:avLst/>
                    </a:prstGeom>
                  </pic:spPr>
                </pic:pic>
              </a:graphicData>
            </a:graphic>
            <wp14:sizeRelH relativeFrom="margin">
              <wp14:pctWidth>0</wp14:pctWidth>
            </wp14:sizeRelH>
            <wp14:sizeRelV relativeFrom="margin">
              <wp14:pctHeight>0</wp14:pctHeight>
            </wp14:sizeRelV>
          </wp:anchor>
        </w:drawing>
      </w:r>
      <w:r w:rsidR="004834FA">
        <w:t xml:space="preserve">Para </w:t>
      </w:r>
      <w:r w:rsidR="00A27E09">
        <w:t>esta estrategia</w:t>
      </w:r>
      <w:r w:rsidR="004834FA">
        <w:t xml:space="preserve"> lo que cambiamos son las medias </w:t>
      </w:r>
      <w:r w:rsidR="00A27E09">
        <w:t>móviles</w:t>
      </w:r>
      <w:r w:rsidR="004834FA">
        <w:t xml:space="preserve"> o SMA y fijamos un Threshold de 1.5 veces la desviación estándar</w:t>
      </w:r>
      <w:r w:rsidR="00A27E09">
        <w:t xml:space="preserve"> y con un apalancamiento de 10 veces el Nominal o capital inicial</w:t>
      </w:r>
      <w:r w:rsidR="004834FA">
        <w:t>.</w:t>
      </w:r>
      <w:r w:rsidR="000A1B5A">
        <w:t xml:space="preserve"> </w:t>
      </w:r>
      <w:r w:rsidR="009424E4">
        <w:t xml:space="preserve">Esta estrategia muestra que para todos los SMA simulados </w:t>
      </w:r>
      <w:r w:rsidR="00EB767D">
        <w:t xml:space="preserve">fueron más rentables que si compramos y sostuviéramos el activo (Hold and buy). </w:t>
      </w:r>
      <w:r w:rsidR="000A1B5A">
        <w:t xml:space="preserve">A </w:t>
      </w:r>
      <w:r w:rsidR="00A27E09">
        <w:t>continuación,</w:t>
      </w:r>
      <w:r w:rsidR="000A1B5A">
        <w:t xml:space="preserve"> se muestra el comportamiento para la estrategia de Mean Reverting</w:t>
      </w:r>
      <w:r w:rsidR="009424E4">
        <w:t>.</w:t>
      </w:r>
    </w:p>
    <w:p w:rsidR="009424E4" w:rsidRDefault="0021118A" w:rsidP="0021118A">
      <w:pPr>
        <w:pStyle w:val="Ttulo3"/>
      </w:pPr>
      <w:r>
        <w:t>Mean Reverting: Rentabilidad/Riesgo</w:t>
      </w:r>
    </w:p>
    <w:p w:rsidR="0021118A" w:rsidRDefault="0021118A" w:rsidP="0021118A"/>
    <w:p w:rsidR="0021118A" w:rsidRPr="0021118A" w:rsidRDefault="0021118A" w:rsidP="0021118A"/>
    <w:p w:rsidR="009424E4" w:rsidRDefault="009424E4" w:rsidP="004834FA"/>
    <w:p w:rsidR="009424E4" w:rsidRDefault="009424E4" w:rsidP="004834FA"/>
    <w:p w:rsidR="009424E4" w:rsidRDefault="009424E4" w:rsidP="004834FA"/>
    <w:p w:rsidR="000A1B5A" w:rsidRDefault="0021118A" w:rsidP="004834FA">
      <w:r>
        <w:rPr>
          <w:noProof/>
        </w:rPr>
        <w:lastRenderedPageBreak/>
        <w:drawing>
          <wp:anchor distT="0" distB="0" distL="114300" distR="114300" simplePos="0" relativeHeight="251664384" behindDoc="1" locked="0" layoutInCell="1" allowOverlap="1" wp14:anchorId="11E168A1">
            <wp:simplePos x="0" y="0"/>
            <wp:positionH relativeFrom="column">
              <wp:posOffset>-142875</wp:posOffset>
            </wp:positionH>
            <wp:positionV relativeFrom="paragraph">
              <wp:posOffset>223520</wp:posOffset>
            </wp:positionV>
            <wp:extent cx="5400040" cy="2887345"/>
            <wp:effectExtent l="0" t="0" r="0" b="8255"/>
            <wp:wrapTight wrapText="bothSides">
              <wp:wrapPolygon edited="0">
                <wp:start x="0" y="0"/>
                <wp:lineTo x="0" y="21519"/>
                <wp:lineTo x="21488" y="21519"/>
                <wp:lineTo x="2148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887345"/>
                    </a:xfrm>
                    <a:prstGeom prst="rect">
                      <a:avLst/>
                    </a:prstGeom>
                  </pic:spPr>
                </pic:pic>
              </a:graphicData>
            </a:graphic>
          </wp:anchor>
        </w:drawing>
      </w:r>
    </w:p>
    <w:p w:rsidR="00A27E09" w:rsidRPr="004834FA" w:rsidRDefault="00A27E09" w:rsidP="004834FA"/>
    <w:p w:rsidR="00D9126B" w:rsidRPr="006F4718" w:rsidRDefault="00D9126B" w:rsidP="00E803C3">
      <w:pPr>
        <w:rPr>
          <w:rFonts w:eastAsiaTheme="minorEastAsia"/>
        </w:rPr>
      </w:pPr>
    </w:p>
    <w:p w:rsidR="00E803C3" w:rsidRDefault="00E803C3" w:rsidP="00E803C3">
      <w:pPr>
        <w:jc w:val="both"/>
        <w:rPr>
          <w:rFonts w:eastAsiaTheme="minorEastAsia"/>
        </w:rPr>
      </w:pPr>
    </w:p>
    <w:p w:rsidR="00E803C3" w:rsidRDefault="00E803C3" w:rsidP="00E803C3">
      <w:pPr>
        <w:jc w:val="both"/>
        <w:rPr>
          <w:rFonts w:eastAsiaTheme="minorEastAsia"/>
        </w:rPr>
      </w:pPr>
    </w:p>
    <w:p w:rsidR="00E803C3" w:rsidRPr="00AD78D4" w:rsidRDefault="00E803C3" w:rsidP="00E803C3">
      <w:pPr>
        <w:jc w:val="both"/>
        <w:rPr>
          <w:rFonts w:eastAsiaTheme="minorEastAsia"/>
        </w:rPr>
      </w:pPr>
    </w:p>
    <w:p w:rsidR="00E803C3" w:rsidRPr="00E803C3" w:rsidRDefault="00E803C3" w:rsidP="00E803C3"/>
    <w:p w:rsidR="00EB5B81" w:rsidRPr="00EB5B81" w:rsidRDefault="00EB5B81" w:rsidP="00EB5B81"/>
    <w:p w:rsidR="005522C8" w:rsidRDefault="005522C8" w:rsidP="005522C8"/>
    <w:p w:rsidR="005522C8" w:rsidRDefault="005522C8" w:rsidP="005522C8"/>
    <w:p w:rsidR="005522C8" w:rsidRDefault="005522C8" w:rsidP="005522C8">
      <w:pPr>
        <w:sectPr w:rsidR="005522C8" w:rsidSect="007F5DE8">
          <w:type w:val="continuous"/>
          <w:pgSz w:w="11906" w:h="16838"/>
          <w:pgMar w:top="1417" w:right="1701" w:bottom="1417" w:left="1701" w:header="708" w:footer="708" w:gutter="0"/>
          <w:cols w:space="708"/>
          <w:docGrid w:linePitch="360"/>
        </w:sectPr>
      </w:pPr>
    </w:p>
    <w:p w:rsidR="005522C8" w:rsidRDefault="005522C8" w:rsidP="00331C69"/>
    <w:sectPr w:rsidR="005522C8" w:rsidSect="007F5DE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934" w:rsidRDefault="00563934" w:rsidP="00155E63">
      <w:pPr>
        <w:spacing w:after="0" w:line="240" w:lineRule="auto"/>
      </w:pPr>
      <w:r>
        <w:separator/>
      </w:r>
    </w:p>
  </w:endnote>
  <w:endnote w:type="continuationSeparator" w:id="0">
    <w:p w:rsidR="00563934" w:rsidRDefault="00563934" w:rsidP="00155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94486"/>
      <w:docPartObj>
        <w:docPartGallery w:val="Page Numbers (Bottom of Page)"/>
        <w:docPartUnique/>
      </w:docPartObj>
    </w:sdtPr>
    <w:sdtContent>
      <w:p w:rsidR="0090394F" w:rsidRDefault="0090394F">
        <w:pPr>
          <w:pStyle w:val="Piedepgina"/>
          <w:jc w:val="right"/>
        </w:pPr>
        <w:r>
          <w:fldChar w:fldCharType="begin"/>
        </w:r>
        <w:r>
          <w:instrText>PAGE   \* MERGEFORMAT</w:instrText>
        </w:r>
        <w:r>
          <w:fldChar w:fldCharType="separate"/>
        </w:r>
        <w:r w:rsidR="00C55C6D">
          <w:rPr>
            <w:noProof/>
          </w:rPr>
          <w:t>11</w:t>
        </w:r>
        <w:r>
          <w:fldChar w:fldCharType="end"/>
        </w:r>
      </w:p>
    </w:sdtContent>
  </w:sdt>
  <w:p w:rsidR="0090394F" w:rsidRDefault="009039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934" w:rsidRDefault="00563934" w:rsidP="00155E63">
      <w:pPr>
        <w:spacing w:after="0" w:line="240" w:lineRule="auto"/>
      </w:pPr>
      <w:r>
        <w:separator/>
      </w:r>
    </w:p>
  </w:footnote>
  <w:footnote w:type="continuationSeparator" w:id="0">
    <w:p w:rsidR="00563934" w:rsidRDefault="00563934" w:rsidP="00155E63">
      <w:pPr>
        <w:spacing w:after="0" w:line="240" w:lineRule="auto"/>
      </w:pPr>
      <w:r>
        <w:continuationSeparator/>
      </w:r>
    </w:p>
  </w:footnote>
  <w:footnote w:id="1">
    <w:p w:rsidR="0090394F" w:rsidRDefault="0090394F" w:rsidP="00155E63">
      <w:pPr>
        <w:pStyle w:val="Textonotapie"/>
      </w:pPr>
      <w:r>
        <w:rPr>
          <w:rStyle w:val="Refdenotaalpie"/>
        </w:rPr>
        <w:footnoteRef/>
      </w:r>
      <w:r>
        <w:t xml:space="preserve"> Ingeniero Financiero</w:t>
      </w:r>
    </w:p>
  </w:footnote>
  <w:footnote w:id="2">
    <w:p w:rsidR="0090394F" w:rsidRDefault="0090394F">
      <w:pPr>
        <w:pStyle w:val="Textonotapie"/>
      </w:pPr>
      <w:r>
        <w:rPr>
          <w:rStyle w:val="Refdenotaalpie"/>
        </w:rPr>
        <w:footnoteRef/>
      </w:r>
      <w:r>
        <w:t xml:space="preserve"> </w:t>
      </w:r>
    </w:p>
  </w:footnote>
  <w:footnote w:id="3">
    <w:p w:rsidR="0090394F" w:rsidRDefault="0090394F" w:rsidP="008034D5">
      <w:pPr>
        <w:pStyle w:val="Textonotapie"/>
        <w:jc w:val="both"/>
      </w:pPr>
      <w:r>
        <w:rPr>
          <w:rStyle w:val="Refdenotaalpie"/>
        </w:rPr>
        <w:footnoteRef/>
      </w:r>
      <w:r>
        <w:t xml:space="preserve"> </w:t>
      </w:r>
      <w:r w:rsidRPr="00A26841">
        <w:t>Rafael Hurtado Coll, Profesor de Finanzas en EAE Business School</w:t>
      </w:r>
      <w:r>
        <w:t xml:space="preserve">, </w:t>
      </w:r>
      <w:r w:rsidRPr="00A26841">
        <w:t>http://www.eleconomista.es/diccionario-de-economia/hedge-funds</w:t>
      </w:r>
    </w:p>
  </w:footnote>
  <w:footnote w:id="4">
    <w:p w:rsidR="0090394F" w:rsidRPr="00BE220D" w:rsidRDefault="0090394F" w:rsidP="008034D5">
      <w:pPr>
        <w:pStyle w:val="Textonotapie"/>
        <w:jc w:val="both"/>
        <w:rPr>
          <w:u w:val="single"/>
        </w:rPr>
      </w:pPr>
      <w:r>
        <w:rPr>
          <w:rStyle w:val="Refdenotaalpie"/>
        </w:rPr>
        <w:footnoteRef/>
      </w:r>
      <w:r>
        <w:t xml:space="preserve"> </w:t>
      </w:r>
      <w:r w:rsidRPr="00A26841">
        <w:t>Rafael Hurtado Coll, Profesor de Finanzas en EAE Business School</w:t>
      </w:r>
      <w:r>
        <w:t xml:space="preserve">, </w:t>
      </w:r>
      <w:r w:rsidRPr="00A26841">
        <w:t>http://www.eleconomista.es/diccionario-de-economia/hedge-funds</w:t>
      </w:r>
    </w:p>
  </w:footnote>
  <w:footnote w:id="5">
    <w:p w:rsidR="0090394F" w:rsidRPr="00573171" w:rsidRDefault="0090394F" w:rsidP="008034D5">
      <w:pPr>
        <w:pStyle w:val="Default"/>
        <w:jc w:val="both"/>
        <w:rPr>
          <w:u w:val="single"/>
        </w:rPr>
      </w:pPr>
      <w:r>
        <w:rPr>
          <w:rStyle w:val="Refdenotaalpie"/>
        </w:rPr>
        <w:footnoteRef/>
      </w:r>
      <w:r w:rsidRPr="00573171">
        <w:rPr>
          <w:color w:val="auto"/>
          <w:sz w:val="20"/>
          <w:szCs w:val="20"/>
        </w:rPr>
        <w:t>Tomás García-Purriños</w:t>
      </w:r>
      <w:r>
        <w:rPr>
          <w:color w:val="auto"/>
          <w:sz w:val="20"/>
          <w:szCs w:val="20"/>
        </w:rPr>
        <w:t>, CAIA. Portfolio Manager. Trading Algoritmico AF7 Sesion 5.pdf</w:t>
      </w:r>
    </w:p>
  </w:footnote>
  <w:footnote w:id="6">
    <w:p w:rsidR="0090394F" w:rsidRDefault="0090394F" w:rsidP="008034D5">
      <w:pPr>
        <w:pStyle w:val="Textonotapie"/>
        <w:jc w:val="both"/>
      </w:pPr>
      <w:r>
        <w:rPr>
          <w:rStyle w:val="Refdenotaalpie"/>
        </w:rPr>
        <w:footnoteRef/>
      </w:r>
      <w:r>
        <w:t xml:space="preserve"> Ernest P. Chan. Machine Trading. 2017 Wiley. </w:t>
      </w:r>
    </w:p>
  </w:footnote>
  <w:footnote w:id="7">
    <w:p w:rsidR="0090394F" w:rsidRDefault="0090394F">
      <w:pPr>
        <w:pStyle w:val="Textonotapie"/>
      </w:pPr>
      <w:r>
        <w:rPr>
          <w:rStyle w:val="Refdenotaalpie"/>
        </w:rPr>
        <w:footnoteRef/>
      </w:r>
      <w:r>
        <w:t xml:space="preserve"> Investopedia. </w:t>
      </w:r>
      <w:r w:rsidRPr="00051E6A">
        <w:t>http://www.investopedia.com/terms/m/momentum.asp</w:t>
      </w:r>
    </w:p>
  </w:footnote>
  <w:footnote w:id="8">
    <w:p w:rsidR="0090394F" w:rsidRDefault="0090394F">
      <w:pPr>
        <w:pStyle w:val="Textonotapie"/>
      </w:pPr>
      <w:r>
        <w:rPr>
          <w:rStyle w:val="Refdenotaalpie"/>
        </w:rPr>
        <w:footnoteRef/>
      </w:r>
      <w:r>
        <w:t xml:space="preserve"> Investopedia. </w:t>
      </w:r>
      <w:r w:rsidRPr="003A20D7">
        <w:t>http://www.investopedia.com/terms/m/meanreversion.asp</w:t>
      </w:r>
    </w:p>
  </w:footnote>
  <w:footnote w:id="9">
    <w:p w:rsidR="0090394F" w:rsidRDefault="0090394F">
      <w:pPr>
        <w:pStyle w:val="Textonotapie"/>
      </w:pPr>
      <w:r>
        <w:rPr>
          <w:rStyle w:val="Refdenotaalpie"/>
        </w:rPr>
        <w:footnoteRef/>
      </w:r>
      <w:r>
        <w:t xml:space="preserve"> Investopedia. </w:t>
      </w:r>
      <w:r w:rsidRPr="00484864">
        <w:t>http://www.investopedia.com/terms/m/moneymanagement.asp</w:t>
      </w:r>
    </w:p>
  </w:footnote>
  <w:footnote w:id="10">
    <w:p w:rsidR="0090394F" w:rsidRDefault="0090394F">
      <w:pPr>
        <w:pStyle w:val="Textonotapie"/>
      </w:pPr>
      <w:r>
        <w:rPr>
          <w:rStyle w:val="Refdenotaalpie"/>
        </w:rPr>
        <w:footnoteRef/>
      </w:r>
      <w:r>
        <w:t xml:space="preserve"> Ernest P. Chan. Algorithmic Trading Winning  Strategies And Their Rationale. 2013 Wiley.</w:t>
      </w:r>
    </w:p>
  </w:footnote>
  <w:footnote w:id="11">
    <w:p w:rsidR="0090394F" w:rsidRDefault="0090394F">
      <w:pPr>
        <w:pStyle w:val="Textonotapie"/>
      </w:pPr>
      <w:r>
        <w:rPr>
          <w:rStyle w:val="Refdenotaalpie"/>
        </w:rPr>
        <w:footnoteRef/>
      </w:r>
      <w:r>
        <w:t xml:space="preserve"> </w:t>
      </w:r>
      <w:hyperlink r:id="rId1" w:history="1">
        <w:r w:rsidRPr="003117EA">
          <w:rPr>
            <w:rStyle w:val="Hipervnculo"/>
          </w:rPr>
          <w:t>https://www.python.org/</w:t>
        </w:r>
      </w:hyperlink>
      <w:r>
        <w:t>. About.</w:t>
      </w:r>
    </w:p>
  </w:footnote>
  <w:footnote w:id="12">
    <w:p w:rsidR="0090394F" w:rsidRDefault="0090394F">
      <w:pPr>
        <w:pStyle w:val="Textonotapie"/>
      </w:pPr>
      <w:r>
        <w:rPr>
          <w:rStyle w:val="Refdenotaalpie"/>
        </w:rPr>
        <w:footnoteRef/>
      </w:r>
      <w:r>
        <w:t xml:space="preserve"> Dr. Yves J. Hilpisch, May 2017. </w:t>
      </w:r>
      <w:r>
        <w:rPr>
          <w:rStyle w:val="author"/>
        </w:rPr>
        <w:t xml:space="preserve">The Python Quants GmbH. </w:t>
      </w:r>
      <w:r>
        <w:t xml:space="preserve">Python for algorithmic Trading. </w:t>
      </w:r>
      <w:r w:rsidRPr="008034D5">
        <w:t>https://pyalgo.pqp.io/course/pyalco/pyalgo.html#python_numpy_pandas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E475A"/>
    <w:multiLevelType w:val="hybridMultilevel"/>
    <w:tmpl w:val="20A6E6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1B5E42"/>
    <w:multiLevelType w:val="hybridMultilevel"/>
    <w:tmpl w:val="73F635B8"/>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CF23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A4655E2"/>
    <w:multiLevelType w:val="multilevel"/>
    <w:tmpl w:val="6BBCA3F6"/>
    <w:lvl w:ilvl="0">
      <w:start w:val="1"/>
      <w:numFmt w:val="decimal"/>
      <w:pStyle w:val="Ttulo1"/>
      <w:lvlText w:val="%1"/>
      <w:lvlJc w:val="left"/>
      <w:pPr>
        <w:ind w:left="715" w:hanging="432"/>
      </w:pPr>
      <w:rPr>
        <w:sz w:val="26"/>
        <w:szCs w:val="26"/>
      </w:rPr>
    </w:lvl>
    <w:lvl w:ilvl="1">
      <w:start w:val="1"/>
      <w:numFmt w:val="decimal"/>
      <w:pStyle w:val="Ttulo2"/>
      <w:lvlText w:val="%1.%2"/>
      <w:lvlJc w:val="left"/>
      <w:pPr>
        <w:ind w:left="85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2D10FC1"/>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6D22918"/>
    <w:multiLevelType w:val="hybridMultilevel"/>
    <w:tmpl w:val="60447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774A5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2331C6F"/>
    <w:multiLevelType w:val="hybridMultilevel"/>
    <w:tmpl w:val="DCD69822"/>
    <w:lvl w:ilvl="0" w:tplc="0C0A000F">
      <w:start w:val="1"/>
      <w:numFmt w:val="decimal"/>
      <w:lvlText w:val="%1."/>
      <w:lvlJc w:val="left"/>
      <w:pPr>
        <w:ind w:left="720" w:hanging="360"/>
      </w:pPr>
    </w:lvl>
    <w:lvl w:ilvl="1" w:tplc="0C0A0011">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7"/>
  </w:num>
  <w:num w:numId="5">
    <w:abstractNumId w:val="5"/>
  </w:num>
  <w:num w:numId="6">
    <w:abstractNumId w:val="6"/>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E63"/>
    <w:rsid w:val="00051E6A"/>
    <w:rsid w:val="0006397F"/>
    <w:rsid w:val="000A1B5A"/>
    <w:rsid w:val="000B7DF4"/>
    <w:rsid w:val="000C3C40"/>
    <w:rsid w:val="000E7235"/>
    <w:rsid w:val="00142444"/>
    <w:rsid w:val="00155E63"/>
    <w:rsid w:val="0016722E"/>
    <w:rsid w:val="0017663F"/>
    <w:rsid w:val="0018249E"/>
    <w:rsid w:val="00186CA0"/>
    <w:rsid w:val="001A1342"/>
    <w:rsid w:val="001E7F0D"/>
    <w:rsid w:val="002040E6"/>
    <w:rsid w:val="0020550F"/>
    <w:rsid w:val="0021118A"/>
    <w:rsid w:val="00217613"/>
    <w:rsid w:val="00217A8A"/>
    <w:rsid w:val="00291F93"/>
    <w:rsid w:val="002D78AE"/>
    <w:rsid w:val="003037C2"/>
    <w:rsid w:val="003148FA"/>
    <w:rsid w:val="00331C69"/>
    <w:rsid w:val="00336A61"/>
    <w:rsid w:val="00396E9E"/>
    <w:rsid w:val="003A20D7"/>
    <w:rsid w:val="003B174E"/>
    <w:rsid w:val="003B519A"/>
    <w:rsid w:val="003C16EB"/>
    <w:rsid w:val="003D03F5"/>
    <w:rsid w:val="003D4200"/>
    <w:rsid w:val="00420013"/>
    <w:rsid w:val="004344F5"/>
    <w:rsid w:val="00471A63"/>
    <w:rsid w:val="004834FA"/>
    <w:rsid w:val="00484864"/>
    <w:rsid w:val="00484872"/>
    <w:rsid w:val="004E7833"/>
    <w:rsid w:val="004F02E2"/>
    <w:rsid w:val="00531E9B"/>
    <w:rsid w:val="00533CAB"/>
    <w:rsid w:val="00537BA6"/>
    <w:rsid w:val="005522C8"/>
    <w:rsid w:val="0055617C"/>
    <w:rsid w:val="00563934"/>
    <w:rsid w:val="0056501C"/>
    <w:rsid w:val="00570910"/>
    <w:rsid w:val="00573171"/>
    <w:rsid w:val="005E48F1"/>
    <w:rsid w:val="006126C3"/>
    <w:rsid w:val="00613B22"/>
    <w:rsid w:val="00621E35"/>
    <w:rsid w:val="00655E89"/>
    <w:rsid w:val="00657337"/>
    <w:rsid w:val="006832B3"/>
    <w:rsid w:val="00683606"/>
    <w:rsid w:val="0069061D"/>
    <w:rsid w:val="006D0FF3"/>
    <w:rsid w:val="006F4718"/>
    <w:rsid w:val="0074619F"/>
    <w:rsid w:val="0075290B"/>
    <w:rsid w:val="00775CFF"/>
    <w:rsid w:val="007B1B32"/>
    <w:rsid w:val="007E04FE"/>
    <w:rsid w:val="007E472E"/>
    <w:rsid w:val="007F5DE8"/>
    <w:rsid w:val="008034D5"/>
    <w:rsid w:val="008369AA"/>
    <w:rsid w:val="00847834"/>
    <w:rsid w:val="00871645"/>
    <w:rsid w:val="00901FB4"/>
    <w:rsid w:val="0090394F"/>
    <w:rsid w:val="00931159"/>
    <w:rsid w:val="009315A5"/>
    <w:rsid w:val="009424E4"/>
    <w:rsid w:val="00984730"/>
    <w:rsid w:val="009A3231"/>
    <w:rsid w:val="009A654A"/>
    <w:rsid w:val="009C1B81"/>
    <w:rsid w:val="00A15BEB"/>
    <w:rsid w:val="00A26841"/>
    <w:rsid w:val="00A27E09"/>
    <w:rsid w:val="00A64398"/>
    <w:rsid w:val="00A97930"/>
    <w:rsid w:val="00AA303E"/>
    <w:rsid w:val="00AB0B49"/>
    <w:rsid w:val="00AD4047"/>
    <w:rsid w:val="00AD78D4"/>
    <w:rsid w:val="00B06AA2"/>
    <w:rsid w:val="00B25EB4"/>
    <w:rsid w:val="00B42A8B"/>
    <w:rsid w:val="00B91455"/>
    <w:rsid w:val="00BE220D"/>
    <w:rsid w:val="00BF6BDE"/>
    <w:rsid w:val="00C06509"/>
    <w:rsid w:val="00C22F33"/>
    <w:rsid w:val="00C238AE"/>
    <w:rsid w:val="00C421EB"/>
    <w:rsid w:val="00C43F43"/>
    <w:rsid w:val="00C55C6D"/>
    <w:rsid w:val="00CC7719"/>
    <w:rsid w:val="00CE0FB4"/>
    <w:rsid w:val="00CE3212"/>
    <w:rsid w:val="00CF11EE"/>
    <w:rsid w:val="00CF5B18"/>
    <w:rsid w:val="00D43DCD"/>
    <w:rsid w:val="00D65A6B"/>
    <w:rsid w:val="00D9126B"/>
    <w:rsid w:val="00DB6833"/>
    <w:rsid w:val="00E11738"/>
    <w:rsid w:val="00E42519"/>
    <w:rsid w:val="00E478BB"/>
    <w:rsid w:val="00E554EA"/>
    <w:rsid w:val="00E732D1"/>
    <w:rsid w:val="00E803C3"/>
    <w:rsid w:val="00EB5B81"/>
    <w:rsid w:val="00EB767D"/>
    <w:rsid w:val="00EC072E"/>
    <w:rsid w:val="00EF0699"/>
    <w:rsid w:val="00EF1AFA"/>
    <w:rsid w:val="00F25CD0"/>
    <w:rsid w:val="00F3341C"/>
    <w:rsid w:val="00F34B70"/>
    <w:rsid w:val="00F51D9B"/>
    <w:rsid w:val="00F53069"/>
    <w:rsid w:val="00F6695D"/>
    <w:rsid w:val="00F739F4"/>
    <w:rsid w:val="00F7563B"/>
    <w:rsid w:val="00F75C91"/>
    <w:rsid w:val="00F80F15"/>
    <w:rsid w:val="00FC63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DE8F5"/>
  <w15:chartTrackingRefBased/>
  <w15:docId w15:val="{8527A48C-2BB0-4FB1-82A6-EE32198EA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22C8"/>
    <w:pPr>
      <w:keepNext/>
      <w:keepLines/>
      <w:numPr>
        <w:numId w:val="2"/>
      </w:numPr>
      <w:spacing w:before="240" w:after="0"/>
      <w:ind w:left="432"/>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13B2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13B2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13B2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613B2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613B2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613B2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613B2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13B2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5E63"/>
    <w:pPr>
      <w:ind w:left="720"/>
      <w:contextualSpacing/>
    </w:pPr>
  </w:style>
  <w:style w:type="paragraph" w:styleId="Textonotapie">
    <w:name w:val="footnote text"/>
    <w:basedOn w:val="Normal"/>
    <w:link w:val="TextonotapieCar"/>
    <w:uiPriority w:val="99"/>
    <w:semiHidden/>
    <w:unhideWhenUsed/>
    <w:rsid w:val="00155E6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55E63"/>
    <w:rPr>
      <w:sz w:val="20"/>
      <w:szCs w:val="20"/>
    </w:rPr>
  </w:style>
  <w:style w:type="character" w:styleId="Refdenotaalpie">
    <w:name w:val="footnote reference"/>
    <w:basedOn w:val="Fuentedeprrafopredeter"/>
    <w:uiPriority w:val="99"/>
    <w:semiHidden/>
    <w:unhideWhenUsed/>
    <w:rsid w:val="00155E63"/>
    <w:rPr>
      <w:vertAlign w:val="superscript"/>
    </w:rPr>
  </w:style>
  <w:style w:type="character" w:customStyle="1" w:styleId="Ttulo1Car">
    <w:name w:val="Título 1 Car"/>
    <w:basedOn w:val="Fuentedeprrafopredeter"/>
    <w:link w:val="Ttulo1"/>
    <w:uiPriority w:val="9"/>
    <w:rsid w:val="005522C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522C8"/>
    <w:pPr>
      <w:outlineLvl w:val="9"/>
    </w:pPr>
    <w:rPr>
      <w:lang w:eastAsia="es-ES"/>
    </w:rPr>
  </w:style>
  <w:style w:type="character" w:customStyle="1" w:styleId="Ttulo2Car">
    <w:name w:val="Título 2 Car"/>
    <w:basedOn w:val="Fuentedeprrafopredeter"/>
    <w:link w:val="Ttulo2"/>
    <w:uiPriority w:val="9"/>
    <w:rsid w:val="00613B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13B2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613B22"/>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613B22"/>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613B22"/>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613B22"/>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613B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13B22"/>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613B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3B22"/>
  </w:style>
  <w:style w:type="paragraph" w:styleId="Piedepgina">
    <w:name w:val="footer"/>
    <w:basedOn w:val="Normal"/>
    <w:link w:val="PiedepginaCar"/>
    <w:uiPriority w:val="99"/>
    <w:unhideWhenUsed/>
    <w:rsid w:val="00613B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3B22"/>
  </w:style>
  <w:style w:type="character" w:styleId="Nmerodepgina">
    <w:name w:val="page number"/>
    <w:basedOn w:val="Fuentedeprrafopredeter"/>
    <w:uiPriority w:val="99"/>
    <w:unhideWhenUsed/>
    <w:rsid w:val="00613B22"/>
  </w:style>
  <w:style w:type="paragraph" w:styleId="TDC1">
    <w:name w:val="toc 1"/>
    <w:basedOn w:val="Normal"/>
    <w:next w:val="Normal"/>
    <w:autoRedefine/>
    <w:uiPriority w:val="39"/>
    <w:unhideWhenUsed/>
    <w:rsid w:val="00613B22"/>
    <w:pPr>
      <w:spacing w:after="100"/>
    </w:pPr>
  </w:style>
  <w:style w:type="paragraph" w:styleId="TDC2">
    <w:name w:val="toc 2"/>
    <w:basedOn w:val="Normal"/>
    <w:next w:val="Normal"/>
    <w:autoRedefine/>
    <w:uiPriority w:val="39"/>
    <w:unhideWhenUsed/>
    <w:rsid w:val="00613B22"/>
    <w:pPr>
      <w:spacing w:after="100"/>
      <w:ind w:left="220"/>
    </w:pPr>
  </w:style>
  <w:style w:type="character" w:styleId="Hipervnculo">
    <w:name w:val="Hyperlink"/>
    <w:basedOn w:val="Fuentedeprrafopredeter"/>
    <w:uiPriority w:val="99"/>
    <w:unhideWhenUsed/>
    <w:rsid w:val="00613B22"/>
    <w:rPr>
      <w:color w:val="0563C1" w:themeColor="hyperlink"/>
      <w:u w:val="single"/>
    </w:rPr>
  </w:style>
  <w:style w:type="paragraph" w:styleId="Sinespaciado">
    <w:name w:val="No Spacing"/>
    <w:uiPriority w:val="1"/>
    <w:qFormat/>
    <w:rsid w:val="00847834"/>
    <w:pPr>
      <w:spacing w:after="0" w:line="240" w:lineRule="auto"/>
    </w:pPr>
  </w:style>
  <w:style w:type="table" w:styleId="Tablaconcuadrcula">
    <w:name w:val="Table Grid"/>
    <w:basedOn w:val="Tablanormal"/>
    <w:uiPriority w:val="39"/>
    <w:rsid w:val="00531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3171"/>
    <w:pPr>
      <w:autoSpaceDE w:val="0"/>
      <w:autoSpaceDN w:val="0"/>
      <w:adjustRightInd w:val="0"/>
      <w:spacing w:after="0" w:line="240" w:lineRule="auto"/>
    </w:pPr>
    <w:rPr>
      <w:rFonts w:ascii="Calibri" w:hAnsi="Calibri" w:cs="Calibri"/>
      <w:color w:val="000000"/>
      <w:sz w:val="24"/>
      <w:szCs w:val="24"/>
    </w:rPr>
  </w:style>
  <w:style w:type="paragraph" w:styleId="Descripcin">
    <w:name w:val="caption"/>
    <w:basedOn w:val="Normal"/>
    <w:next w:val="Normal"/>
    <w:uiPriority w:val="35"/>
    <w:unhideWhenUsed/>
    <w:qFormat/>
    <w:rsid w:val="007E04FE"/>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533CAB"/>
    <w:pPr>
      <w:spacing w:after="100"/>
      <w:ind w:left="440"/>
    </w:pPr>
  </w:style>
  <w:style w:type="character" w:styleId="Textodelmarcadordeposicin">
    <w:name w:val="Placeholder Text"/>
    <w:basedOn w:val="Fuentedeprrafopredeter"/>
    <w:uiPriority w:val="99"/>
    <w:semiHidden/>
    <w:rsid w:val="0075290B"/>
    <w:rPr>
      <w:color w:val="808080"/>
    </w:rPr>
  </w:style>
  <w:style w:type="character" w:styleId="Mencinsinresolver">
    <w:name w:val="Unresolved Mention"/>
    <w:basedOn w:val="Fuentedeprrafopredeter"/>
    <w:uiPriority w:val="99"/>
    <w:semiHidden/>
    <w:unhideWhenUsed/>
    <w:rsid w:val="008034D5"/>
    <w:rPr>
      <w:color w:val="808080"/>
      <w:shd w:val="clear" w:color="auto" w:fill="E6E6E6"/>
    </w:rPr>
  </w:style>
  <w:style w:type="character" w:customStyle="1" w:styleId="author">
    <w:name w:val="author"/>
    <w:basedOn w:val="Fuentedeprrafopredeter"/>
    <w:rsid w:val="0080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pytho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D43"/>
    <w:rsid w:val="006D0D43"/>
    <w:rsid w:val="00950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50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4730D-C471-4536-B705-2EC51CE04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12</Pages>
  <Words>2211</Words>
  <Characters>12164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Gómez Fandiño</dc:creator>
  <cp:keywords/>
  <dc:description/>
  <cp:lastModifiedBy>Gómez Fandiño Carlos Eduardo</cp:lastModifiedBy>
  <cp:revision>91</cp:revision>
  <dcterms:created xsi:type="dcterms:W3CDTF">2017-08-22T14:22:00Z</dcterms:created>
  <dcterms:modified xsi:type="dcterms:W3CDTF">2017-08-28T18:09:00Z</dcterms:modified>
</cp:coreProperties>
</file>