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535" w:rsidRPr="00082A46" w:rsidRDefault="0054774F" w:rsidP="0054774F">
      <w:pPr>
        <w:jc w:val="center"/>
        <w:rPr>
          <w:b/>
          <w:sz w:val="36"/>
          <w:u w:val="single"/>
        </w:rPr>
      </w:pPr>
      <w:r w:rsidRPr="00082A46">
        <w:rPr>
          <w:b/>
          <w:sz w:val="36"/>
          <w:u w:val="single"/>
        </w:rPr>
        <w:t xml:space="preserve">Manual de instalación </w:t>
      </w:r>
      <w:proofErr w:type="spellStart"/>
      <w:r w:rsidRPr="00082A46">
        <w:rPr>
          <w:b/>
          <w:sz w:val="36"/>
          <w:u w:val="single"/>
        </w:rPr>
        <w:t>CoopeBank</w:t>
      </w:r>
      <w:proofErr w:type="spellEnd"/>
    </w:p>
    <w:p w:rsidR="00E77D7E" w:rsidRDefault="00E77D7E">
      <w:pPr>
        <w:rPr>
          <w:b/>
        </w:rPr>
      </w:pPr>
    </w:p>
    <w:p w:rsidR="0054774F" w:rsidRDefault="00E77D7E">
      <w:pPr>
        <w:rPr>
          <w:b/>
        </w:rPr>
      </w:pPr>
      <w:r w:rsidRPr="00E77D7E">
        <w:rPr>
          <w:b/>
        </w:rPr>
        <w:t>Objetivo</w:t>
      </w:r>
    </w:p>
    <w:p w:rsidR="00E77D7E" w:rsidRPr="00E77D7E" w:rsidRDefault="00E77D7E" w:rsidP="00E77D7E">
      <w:pPr>
        <w:jc w:val="both"/>
      </w:pPr>
      <w:r>
        <w:t xml:space="preserve">El objetivo de este documento es describir los pasos necesarios para la instalación del sistema </w:t>
      </w:r>
      <w:proofErr w:type="spellStart"/>
      <w:r>
        <w:t>CoopeBank</w:t>
      </w:r>
      <w:proofErr w:type="spellEnd"/>
      <w:r>
        <w:t xml:space="preserve">, mismo que tiene </w:t>
      </w:r>
      <w:bookmarkStart w:id="0" w:name="_GoBack"/>
      <w:bookmarkEnd w:id="0"/>
      <w:r>
        <w:t>como objetivo complementar funcionalidades requeridas por negocio para la gestión diaria de sus tareas.</w:t>
      </w:r>
    </w:p>
    <w:p w:rsidR="00E77D7E" w:rsidRDefault="00E77D7E"/>
    <w:p w:rsidR="0032441A" w:rsidRPr="00E77D7E" w:rsidRDefault="0032441A">
      <w:pPr>
        <w:rPr>
          <w:b/>
        </w:rPr>
      </w:pPr>
      <w:r w:rsidRPr="00E77D7E">
        <w:rPr>
          <w:b/>
        </w:rPr>
        <w:t>Paso #1 “Framework .Net 4.5.1 o superior”</w:t>
      </w:r>
    </w:p>
    <w:p w:rsidR="0032441A" w:rsidRDefault="0032441A" w:rsidP="0054774F">
      <w:pPr>
        <w:pStyle w:val="Prrafodelista"/>
        <w:numPr>
          <w:ilvl w:val="0"/>
          <w:numId w:val="2"/>
        </w:numPr>
        <w:jc w:val="both"/>
      </w:pPr>
      <w:r>
        <w:t xml:space="preserve">Determinar que la computadora tiene instalado el Framework de </w:t>
      </w:r>
      <w:proofErr w:type="spellStart"/>
      <w:r>
        <w:t>Microsft</w:t>
      </w:r>
      <w:proofErr w:type="spellEnd"/>
      <w:r>
        <w:t xml:space="preserve"> .Net versión 4.5.1 o superior y preferiblemente no mayor a la versión .Net 4.6.1</w:t>
      </w:r>
    </w:p>
    <w:p w:rsidR="0032441A" w:rsidRDefault="0032441A" w:rsidP="0032441A"/>
    <w:p w:rsidR="0032441A" w:rsidRDefault="0032441A" w:rsidP="0054774F">
      <w:pPr>
        <w:pStyle w:val="Prrafodelista"/>
        <w:numPr>
          <w:ilvl w:val="0"/>
          <w:numId w:val="2"/>
        </w:numPr>
        <w:jc w:val="both"/>
      </w:pPr>
      <w:r>
        <w:t>Si el Framework .Net no se encuentra instalado se puede descargar de la siguiente URL</w:t>
      </w:r>
    </w:p>
    <w:p w:rsidR="0032441A" w:rsidRDefault="0043071F" w:rsidP="0032441A">
      <w:pPr>
        <w:pStyle w:val="Prrafodelista"/>
      </w:pP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6A2B36" wp14:editId="1F08ABE2">
                <wp:simplePos x="0" y="0"/>
                <wp:positionH relativeFrom="column">
                  <wp:posOffset>369145</wp:posOffset>
                </wp:positionH>
                <wp:positionV relativeFrom="paragraph">
                  <wp:posOffset>138095</wp:posOffset>
                </wp:positionV>
                <wp:extent cx="5828599" cy="387077"/>
                <wp:effectExtent l="0" t="0" r="20320" b="13335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8599" cy="3870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441A" w:rsidRDefault="0043071F" w:rsidP="0032441A">
                            <w:pPr>
                              <w:jc w:val="center"/>
                            </w:pPr>
                            <w:r w:rsidRPr="0043071F">
                              <w:t>https://www.microsoft.com/net/download/dotnet-framework-runtime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76A2B36" id="Rectángulo redondeado 2" o:spid="_x0000_s1026" style="position:absolute;left:0;text-align:left;margin-left:29.05pt;margin-top:10.85pt;width:458.95pt;height:30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32441A" w:rsidRDefault="0043071F" w:rsidP="0032441A">
                      <w:pPr>
                        <w:jc w:val="center"/>
                      </w:pPr>
                      <w:r w:rsidRPr="0043071F">
                        <w:t>https://www.microsoft.com/net/download/dotnet-framework-runtime</w:t>
                      </w:r>
                    </w:p>
                  </w:txbxContent>
                </v:textbox>
              </v:roundrect>
            </w:pict>
          </mc:Fallback>
        </mc:AlternateContent>
      </w:r>
    </w:p>
    <w:p w:rsidR="0032441A" w:rsidRDefault="0032441A" w:rsidP="0032441A"/>
    <w:p w:rsidR="0032441A" w:rsidRDefault="0032441A" w:rsidP="0032441A"/>
    <w:p w:rsidR="0032441A" w:rsidRPr="00E77D7E" w:rsidRDefault="0054774F">
      <w:pPr>
        <w:rPr>
          <w:b/>
        </w:rPr>
      </w:pPr>
      <w:r w:rsidRPr="00E77D7E">
        <w:rPr>
          <w:b/>
        </w:rPr>
        <w:t>Paso #2</w:t>
      </w:r>
      <w:r w:rsidR="0032441A" w:rsidRPr="00E77D7E">
        <w:rPr>
          <w:b/>
        </w:rPr>
        <w:t xml:space="preserve"> “Instalar cliente Oracle”</w:t>
      </w:r>
    </w:p>
    <w:p w:rsidR="0032441A" w:rsidRDefault="0032441A"/>
    <w:p w:rsidR="0032441A" w:rsidRDefault="0032441A" w:rsidP="0054774F">
      <w:pPr>
        <w:pStyle w:val="Prrafodelista"/>
        <w:numPr>
          <w:ilvl w:val="0"/>
          <w:numId w:val="1"/>
        </w:numPr>
        <w:jc w:val="both"/>
      </w:pPr>
      <w:r>
        <w:t xml:space="preserve">Ir a la siguiente carpeta y dependiendo del tipo de sistema operativo que tenga el usuario, instalar el cliente para 32bits o 64 bits, según corresponda, si el aplicativo </w:t>
      </w:r>
      <w:proofErr w:type="spellStart"/>
      <w:r>
        <w:t>CoopeBank</w:t>
      </w:r>
      <w:proofErr w:type="spellEnd"/>
      <w:r>
        <w:t xml:space="preserve"> no funciona con el cliente Oracle instalado, se instala el cliente Oracle en sus dos versiones, para cada versión de Oracle </w:t>
      </w:r>
      <w:proofErr w:type="spellStart"/>
      <w:r>
        <w:t>Client</w:t>
      </w:r>
      <w:proofErr w:type="spellEnd"/>
      <w:r>
        <w:t xml:space="preserve"> crear una carpeta en el disco C:\ con el nombre respectivo, ejemplo: </w:t>
      </w:r>
      <w:r w:rsidRPr="0032441A">
        <w:rPr>
          <w:highlight w:val="yellow"/>
        </w:rPr>
        <w:t>C:\Oracle32</w:t>
      </w:r>
      <w:r>
        <w:t xml:space="preserve"> (para el de 32bits) </w:t>
      </w:r>
      <w:proofErr w:type="spellStart"/>
      <w:r>
        <w:t>ó</w:t>
      </w:r>
      <w:proofErr w:type="spellEnd"/>
      <w:r>
        <w:t xml:space="preserve"> </w:t>
      </w:r>
      <w:r w:rsidRPr="0032441A">
        <w:rPr>
          <w:highlight w:val="yellow"/>
        </w:rPr>
        <w:t>C:\Oracle64</w:t>
      </w:r>
      <w:r>
        <w:t xml:space="preserve"> (para el de 64bits)</w:t>
      </w:r>
      <w:r w:rsidR="0054774F">
        <w:t xml:space="preserve">. Si la estación de usuario es una computadora tipo </w:t>
      </w:r>
      <w:proofErr w:type="spellStart"/>
      <w:r w:rsidR="0054774F">
        <w:t>ThinkClient</w:t>
      </w:r>
      <w:proofErr w:type="spellEnd"/>
      <w:r w:rsidR="0054774F">
        <w:t xml:space="preserve"> debe instalarse en la imagen matriz de dicha </w:t>
      </w:r>
      <w:proofErr w:type="spellStart"/>
      <w:r w:rsidR="0054774F">
        <w:t>maquina</w:t>
      </w:r>
      <w:proofErr w:type="spellEnd"/>
      <w:r w:rsidR="0054774F">
        <w:t>.</w:t>
      </w:r>
    </w:p>
    <w:p w:rsidR="0032441A" w:rsidRDefault="0032441A" w:rsidP="0032441A"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473784</wp:posOffset>
                </wp:positionH>
                <wp:positionV relativeFrom="paragraph">
                  <wp:posOffset>82924</wp:posOffset>
                </wp:positionV>
                <wp:extent cx="5828599" cy="387077"/>
                <wp:effectExtent l="0" t="0" r="20320" b="13335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8599" cy="3870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441A" w:rsidRDefault="0032441A" w:rsidP="0032441A">
                            <w:pPr>
                              <w:pStyle w:val="Prrafodelista"/>
                            </w:pPr>
                            <w:r w:rsidRPr="0032441A">
                              <w:t>\\hefesto\instaladores$\Estaciones_de_trabajo\Todas_la_Computadoras\Cliente Oracle</w:t>
                            </w:r>
                          </w:p>
                          <w:p w:rsidR="0032441A" w:rsidRDefault="0032441A" w:rsidP="003244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ángulo redondeado 1" o:spid="_x0000_s1027" style="position:absolute;margin-left:37.3pt;margin-top:6.55pt;width:458.95pt;height:30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32441A" w:rsidRDefault="0032441A" w:rsidP="0032441A">
                      <w:pPr>
                        <w:pStyle w:val="Prrafodelista"/>
                      </w:pPr>
                      <w:r w:rsidRPr="0032441A">
                        <w:t>\\hefesto\instaladores$\Estaciones_de_trabajo\Todas_la_Computadoras\Cliente Oracle</w:t>
                      </w:r>
                    </w:p>
                    <w:p w:rsidR="0032441A" w:rsidRDefault="0032441A" w:rsidP="0032441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32441A" w:rsidRDefault="0032441A" w:rsidP="0032441A"/>
    <w:p w:rsidR="0032441A" w:rsidRDefault="0032441A" w:rsidP="0032441A"/>
    <w:p w:rsidR="0032441A" w:rsidRPr="00E77D7E" w:rsidRDefault="0054774F" w:rsidP="0054774F">
      <w:pPr>
        <w:rPr>
          <w:b/>
        </w:rPr>
      </w:pPr>
      <w:r w:rsidRPr="00E77D7E">
        <w:rPr>
          <w:b/>
        </w:rPr>
        <w:t xml:space="preserve">Paso #3 “Instalación de </w:t>
      </w:r>
      <w:proofErr w:type="spellStart"/>
      <w:r w:rsidRPr="00E77D7E">
        <w:rPr>
          <w:b/>
        </w:rPr>
        <w:t>CoopeBank</w:t>
      </w:r>
      <w:proofErr w:type="spellEnd"/>
      <w:r w:rsidRPr="00E77D7E">
        <w:rPr>
          <w:b/>
        </w:rPr>
        <w:t>”</w:t>
      </w:r>
    </w:p>
    <w:p w:rsidR="0054774F" w:rsidRDefault="0054774F" w:rsidP="0054774F"/>
    <w:p w:rsidR="0054774F" w:rsidRDefault="00E77D7E" w:rsidP="00E77D7E">
      <w:pPr>
        <w:pStyle w:val="Prrafodelista"/>
        <w:numPr>
          <w:ilvl w:val="0"/>
          <w:numId w:val="1"/>
        </w:numPr>
        <w:jc w:val="both"/>
      </w:pPr>
      <w:r>
        <w:t xml:space="preserve">Antes de realizar la instalación de </w:t>
      </w:r>
      <w:proofErr w:type="spellStart"/>
      <w:r>
        <w:t>CoopeBank</w:t>
      </w:r>
      <w:proofErr w:type="spellEnd"/>
      <w:r>
        <w:t xml:space="preserve">, se debe verificar en el panel de control que la herramienta no haya sido previamente instalada, si lo está lo recomendable es desinstalarla, para iniciar con el proceso de instalación. </w:t>
      </w:r>
      <w:r w:rsidR="0054774F">
        <w:t xml:space="preserve">El instalador de </w:t>
      </w:r>
      <w:proofErr w:type="spellStart"/>
      <w:r w:rsidR="0054774F">
        <w:t>CoopeBank</w:t>
      </w:r>
      <w:proofErr w:type="spellEnd"/>
      <w:r w:rsidR="0054774F">
        <w:t xml:space="preserve"> es un ejecutable de red el cual se encuentra compartido en la siguiente ruta de red.</w:t>
      </w:r>
    </w:p>
    <w:p w:rsidR="0054774F" w:rsidRDefault="0054774F" w:rsidP="0054774F">
      <w:r>
        <w:rPr>
          <w:noProof/>
          <w:lang w:eastAsia="es-C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A13760" wp14:editId="52D63205">
                <wp:simplePos x="0" y="0"/>
                <wp:positionH relativeFrom="column">
                  <wp:posOffset>484496</wp:posOffset>
                </wp:positionH>
                <wp:positionV relativeFrom="paragraph">
                  <wp:posOffset>278926</wp:posOffset>
                </wp:positionV>
                <wp:extent cx="5828599" cy="387077"/>
                <wp:effectExtent l="0" t="0" r="20320" b="13335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8599" cy="3870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774F" w:rsidRDefault="0054774F" w:rsidP="0054774F">
                            <w:pPr>
                              <w:pStyle w:val="Prrafodelista"/>
                            </w:pPr>
                            <w:r>
                              <w:t>\\hefesto\Coopeban</w:t>
                            </w:r>
                          </w:p>
                          <w:p w:rsidR="0054774F" w:rsidRDefault="0054774F" w:rsidP="005477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BA13760" id="Rectángulo redondeado 3" o:spid="_x0000_s1028" style="position:absolute;margin-left:38.15pt;margin-top:21.95pt;width:458.95pt;height:30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54774F" w:rsidRDefault="0054774F" w:rsidP="0054774F">
                      <w:pPr>
                        <w:pStyle w:val="Prrafodelista"/>
                      </w:pPr>
                      <w:r>
                        <w:t>\\hefesto\Coopeban</w:t>
                      </w:r>
                    </w:p>
                    <w:p w:rsidR="0054774F" w:rsidRDefault="0054774F" w:rsidP="0054774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54774F" w:rsidRDefault="0054774F" w:rsidP="0054774F"/>
    <w:p w:rsidR="00E77D7E" w:rsidRDefault="00E77D7E" w:rsidP="0054774F"/>
    <w:p w:rsidR="00E77D7E" w:rsidRDefault="00E77D7E" w:rsidP="0054774F"/>
    <w:p w:rsidR="00E77D7E" w:rsidRDefault="00E77D7E" w:rsidP="0054774F">
      <w:pPr>
        <w:rPr>
          <w:b/>
        </w:rPr>
      </w:pPr>
      <w:r w:rsidRPr="00E77D7E">
        <w:rPr>
          <w:b/>
        </w:rPr>
        <w:t>Paso #4 “Validar que la instalación fue correcta”</w:t>
      </w:r>
    </w:p>
    <w:p w:rsidR="00E77D7E" w:rsidRDefault="00E77D7E" w:rsidP="0054774F">
      <w:pPr>
        <w:rPr>
          <w:b/>
        </w:rPr>
      </w:pPr>
    </w:p>
    <w:p w:rsidR="00E77D7E" w:rsidRDefault="00E77D7E" w:rsidP="00E77D7E">
      <w:pPr>
        <w:pStyle w:val="Prrafodelista"/>
        <w:numPr>
          <w:ilvl w:val="0"/>
          <w:numId w:val="1"/>
        </w:numPr>
        <w:jc w:val="both"/>
      </w:pPr>
      <w:r>
        <w:t xml:space="preserve">Cuando el sistema haya sido instalado, se debe ir a los programas de Windows y buscar el aplicativo </w:t>
      </w:r>
      <w:proofErr w:type="spellStart"/>
      <w:r>
        <w:t>CoopeBank</w:t>
      </w:r>
      <w:proofErr w:type="spellEnd"/>
      <w:r>
        <w:t xml:space="preserve">, dar </w:t>
      </w:r>
      <w:proofErr w:type="spellStart"/>
      <w:r>
        <w:t>click</w:t>
      </w:r>
      <w:proofErr w:type="spellEnd"/>
      <w:r>
        <w:t xml:space="preserve"> sobre el ejecutable para abrir el aplicativo. El usuario debe dar </w:t>
      </w:r>
      <w:proofErr w:type="spellStart"/>
      <w:r>
        <w:t>click</w:t>
      </w:r>
      <w:proofErr w:type="spellEnd"/>
      <w:r>
        <w:t xml:space="preserve"> sobre el </w:t>
      </w:r>
      <w:proofErr w:type="spellStart"/>
      <w:r>
        <w:t>check</w:t>
      </w:r>
      <w:proofErr w:type="spellEnd"/>
      <w:r>
        <w:t xml:space="preserve"> “Usuario dominio” y colocar las credenciales de Windows para poder ingresar.</w:t>
      </w:r>
    </w:p>
    <w:p w:rsidR="00E77D7E" w:rsidRPr="00E77D7E" w:rsidRDefault="00E77D7E" w:rsidP="00E77D7E">
      <w:pPr>
        <w:jc w:val="center"/>
        <w:rPr>
          <w:b/>
        </w:rPr>
      </w:pPr>
      <w:r>
        <w:rPr>
          <w:noProof/>
          <w:lang w:eastAsia="es-CR"/>
        </w:rPr>
        <w:drawing>
          <wp:inline distT="0" distB="0" distL="0" distR="0" wp14:anchorId="77983603" wp14:editId="78FB4168">
            <wp:extent cx="5229225" cy="23336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7D7E" w:rsidRPr="00E77D7E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3FB8" w:rsidRDefault="00273FB8" w:rsidP="00082A46">
      <w:pPr>
        <w:spacing w:after="0" w:line="240" w:lineRule="auto"/>
      </w:pPr>
      <w:r>
        <w:separator/>
      </w:r>
    </w:p>
  </w:endnote>
  <w:endnote w:type="continuationSeparator" w:id="0">
    <w:p w:rsidR="00273FB8" w:rsidRDefault="00273FB8" w:rsidP="00082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2A46" w:rsidRDefault="00082A46" w:rsidP="00082A46">
    <w:pPr>
      <w:pStyle w:val="Piedepgina"/>
      <w:jc w:val="right"/>
    </w:pPr>
    <w:r>
      <w:t>Lic. Carlos González Romero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3FB8" w:rsidRDefault="00273FB8" w:rsidP="00082A46">
      <w:pPr>
        <w:spacing w:after="0" w:line="240" w:lineRule="auto"/>
      </w:pPr>
      <w:r>
        <w:separator/>
      </w:r>
    </w:p>
  </w:footnote>
  <w:footnote w:type="continuationSeparator" w:id="0">
    <w:p w:rsidR="00273FB8" w:rsidRDefault="00273FB8" w:rsidP="00082A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2A46" w:rsidRDefault="00082A46" w:rsidP="00082A46">
    <w:pPr>
      <w:pStyle w:val="Encabezado"/>
      <w:jc w:val="right"/>
    </w:pPr>
    <w:proofErr w:type="spellStart"/>
    <w:r>
      <w:t>Coopecaja</w:t>
    </w:r>
    <w:proofErr w:type="spellEnd"/>
    <w:r>
      <w:t xml:space="preserve"> R.L.</w:t>
    </w:r>
  </w:p>
  <w:p w:rsidR="00082A46" w:rsidRDefault="00082A46" w:rsidP="00082A46">
    <w:pPr>
      <w:pStyle w:val="Encabezado"/>
      <w:jc w:val="right"/>
    </w:pPr>
    <w:r>
      <w:t>31-marzo-2018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C0DBC"/>
    <w:multiLevelType w:val="hybridMultilevel"/>
    <w:tmpl w:val="9BF6A26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535119"/>
    <w:multiLevelType w:val="hybridMultilevel"/>
    <w:tmpl w:val="CB24ACF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41A"/>
    <w:rsid w:val="00082A46"/>
    <w:rsid w:val="00273FB8"/>
    <w:rsid w:val="0032441A"/>
    <w:rsid w:val="0043071F"/>
    <w:rsid w:val="0054774F"/>
    <w:rsid w:val="00CD4917"/>
    <w:rsid w:val="00E26535"/>
    <w:rsid w:val="00E7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B99DA7"/>
  <w15:chartTrackingRefBased/>
  <w15:docId w15:val="{1260A43E-AFB5-45A1-B335-6B55E6929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441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2A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2A46"/>
  </w:style>
  <w:style w:type="paragraph" w:styleId="Piedepgina">
    <w:name w:val="footer"/>
    <w:basedOn w:val="Normal"/>
    <w:link w:val="PiedepginaCar"/>
    <w:uiPriority w:val="99"/>
    <w:unhideWhenUsed/>
    <w:rsid w:val="00082A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2A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Pages>2</Pages>
  <Words>289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González Romero</dc:creator>
  <cp:keywords/>
  <dc:description/>
  <cp:lastModifiedBy>Carlos González Romero</cp:lastModifiedBy>
  <cp:revision>5</cp:revision>
  <cp:lastPrinted>2018-04-24T15:25:00Z</cp:lastPrinted>
  <dcterms:created xsi:type="dcterms:W3CDTF">2018-04-17T14:55:00Z</dcterms:created>
  <dcterms:modified xsi:type="dcterms:W3CDTF">2018-04-24T15:26:00Z</dcterms:modified>
</cp:coreProperties>
</file>