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19</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28</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robust to there being measurement error in the exposure variable</w:t>
      </w:r>
      <w:r>
        <w:rPr>
          <w:vertAlign w:val="superscript"/>
        </w:rPr>
        <w:t xml:space="preserve">29</w:t>
      </w:r>
      <w:r>
        <w:t xml:space="preserve">. Indeed instrumental variable (IV) analysis was in part initially introduced as a correction for measurement error in the exposure</w:t>
      </w:r>
      <w:r>
        <w:rPr>
          <w:vertAlign w:val="superscript"/>
        </w:rPr>
        <w:t xml:space="preserve">30</w:t>
      </w:r>
      <w:r>
        <w:t xml:space="preserve">, whereas it has been noted that both classic mediation-based analyses</w:t>
      </w:r>
      <w:r>
        <w:rPr>
          <w:vertAlign w:val="superscript"/>
        </w:rPr>
        <w:t xml:space="preserve">13,14,31,32</w:t>
      </w:r>
      <w:r>
        <w:t xml:space="preserve"> </w:t>
      </w:r>
      <w:r>
        <w:t xml:space="preserve">and mediation-based methods that use instrumental variables</w:t>
      </w:r>
      <w:r>
        <w:rPr>
          <w:vertAlign w:val="superscript"/>
        </w:rPr>
        <w:t xml:space="preserve">33,34</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matric to evaluate the sensitivity of the result of this extension to measurement error. Together these extensions improve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 xml:space="preserve">35</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the</w:t>
      </w:r>
      <w:r>
        <w:t xml:space="preserve"> </w:t>
      </w:r>
      <m:oMath>
        <m:sSub>
          <m:e>
            <m:r>
              <m:t>ϵ</m:t>
            </m:r>
          </m:e>
          <m:sub>
            <m:r>
              <m:t>*</m:t>
            </m:r>
          </m:sub>
        </m:sSub>
      </m:oMath>
      <w:r>
        <w:t xml:space="preserve"> </w:t>
      </w:r>
      <w:r>
        <w:t xml:space="preserve">denote random error.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rPr>
          <w:vertAlign w:val="superscript"/>
        </w:rPr>
        <w:t xml:space="preserve">29</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 </w:t>
      </w:r>
      <w:r>
        <w:t xml:space="preserve">(Model 2).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evidence for a causal relationship</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rPr>
          <w:vertAlign w:val="superscript"/>
        </w:rP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rPr>
          <w:vertAlign w:val="superscript"/>
        </w:rP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rPr>
          <w:vertAlign w:val="superscript"/>
        </w:rPr>
        <w:t xml:space="preserve">41</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rPr>
          <w:vertAlign w:val="superscript"/>
        </w:rP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erroneously this confounding model as being causal.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458 putative associations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(95% CI 1.08 - 37.11). We then went on to predict the causal directions of the associations for varying levels of systematic measurement error for the different platforms.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rPr>
          <w:vertAlign w:val="superscript"/>
        </w:rP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 xml:space="preserve">42</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43</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44,45</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46</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rPr>
          <w:vertAlign w:val="superscript"/>
        </w:rPr>
        <w:t xml:space="preserve">47</w:t>
      </w:r>
      <w:r>
        <w:t xml:space="preserve">.</w:t>
      </w:r>
    </w:p>
    <w:p>
      <w:pPr>
        <w:pStyle w:val="BodyText"/>
      </w:pPr>
      <w:r>
        <w:t xml:space="preserve">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34</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48</w:t>
      </w:r>
      <w:r>
        <w:t xml:space="preserve">, multivariate MR</w:t>
      </w:r>
      <w:r>
        <w:rPr>
          <w:vertAlign w:val="superscript"/>
        </w:rPr>
        <w:t xml:space="preserve">49</w:t>
      </w:r>
      <w:r>
        <w:t xml:space="preserve"> </w:t>
      </w:r>
      <w:r>
        <w:t xml:space="preserve">and mediation through MR</w:t>
      </w:r>
      <w:r>
        <w:rPr>
          <w:vertAlign w:val="superscript"/>
        </w:rPr>
        <w:t xml:space="preserve">50–52</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Chen, G. K. &amp; Breton, C. V. Cit : Hypothesis Testing Software for Mediation Analysis in Genomic Applications.</w:t>
      </w:r>
      <w:r>
        <w:t xml:space="preserve"> </w:t>
      </w:r>
      <w:r>
        <w:rPr>
          <w:i/>
        </w:rPr>
        <w:t xml:space="preserve">Bioinformatics</w:t>
      </w:r>
      <w:r>
        <w:t xml:space="preserve"> </w:t>
      </w:r>
      <w:r>
        <w:rPr>
          <w:b/>
        </w:rPr>
        <w:t xml:space="preserve">AOP,</w:t>
      </w:r>
      <w:r>
        <w:t xml:space="preserve"> </w:t>
      </w:r>
      <w:r>
        <w:t xml:space="preserve">1–10 (2016).</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29. Pierce, B. L. &amp; VanderWeele, T. J. The effect of non-differential measurement error on bias, precision and power in Mendelian randomization studies.</w:t>
      </w:r>
      <w:r>
        <w:t xml:space="preserve"> </w:t>
      </w:r>
      <w:r>
        <w:rPr>
          <w:i/>
        </w:rPr>
        <w:t xml:space="preserve">International Journal of Epidemiology</w:t>
      </w:r>
      <w:r>
        <w:t xml:space="preserve"> </w:t>
      </w:r>
      <w:r>
        <w:rPr>
          <w:b/>
        </w:rPr>
        <w:t xml:space="preserve">41,</w:t>
      </w:r>
      <w:r>
        <w:t xml:space="preserve"> </w:t>
      </w:r>
      <w:r>
        <w:t xml:space="preserve">1383–1393 (2012).</w:t>
      </w:r>
    </w:p>
    <w:p>
      <w:pPr>
        <w:pStyle w:val="Bibliography"/>
      </w:pPr>
      <w:r>
        <w:t xml:space="preserve">30.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31.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32.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33.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34.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9">
        <w:r>
          <w:rPr>
            <w:rStyle w:val="Hyperlink"/>
          </w:rPr>
          <w:t xml:space="preserve">https://books.google.com/books?id=8SLUCgAAQBAJ{\&amp;}pgis=1</w:t>
        </w:r>
      </w:hyperlink>
      <w:r>
        <w:t xml:space="preserve">&gt;</w:t>
      </w:r>
    </w:p>
    <w:p>
      <w:pPr>
        <w:pStyle w:val="Bibliography"/>
      </w:pPr>
      <w:r>
        <w:t xml:space="preserve">35. Lawlor, D. A., Tilling, K. &amp; Davey Smith, G. Triangulation in aetiological epidemiology.</w:t>
      </w:r>
      <w:r>
        <w:t xml:space="preserve"> </w:t>
      </w:r>
      <w:r>
        <w:rPr>
          <w:i/>
        </w:rPr>
        <w:t xml:space="preserve">International Journal of Epidemiology</w:t>
      </w:r>
      <w:r>
        <w:t xml:space="preserve"> </w:t>
      </w:r>
      <w:r>
        <w:rPr>
          <w:b/>
        </w:rPr>
        <w:t xml:space="preserve">19,</w:t>
      </w:r>
      <w:r>
        <w:t xml:space="preserve"> </w:t>
      </w:r>
      <w:r>
        <w:t xml:space="preserve">dyw314 (2017).</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w:t>
      </w:r>
      <w:r>
        <w:t xml:space="preserve"> </w:t>
      </w:r>
      <w:r>
        <w:rPr>
          <w:i/>
        </w:rPr>
        <w:t xml:space="preserve">psych: Procedures for Psychological, Psychometric, and Personality Research</w:t>
      </w:r>
      <w:r>
        <w:t xml:space="preserve">. (Northwestern University, 2015). at &lt;</w:t>
      </w:r>
      <w:hyperlink r:id="rId50">
        <w:r>
          <w:rPr>
            <w:rStyle w:val="Hyperlink"/>
          </w:rPr>
          <w:t xml:space="preserve">http://cran.r-project.org/package=psych</w:t>
        </w:r>
      </w:hyperlink>
      <w:r>
        <w:t xml:space="preserve">&gt;</w:t>
      </w:r>
    </w:p>
    <w:p>
      <w:pPr>
        <w:pStyle w:val="Bibliography"/>
      </w:pPr>
      <w:r>
        <w:t xml:space="preserve">40.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41. R Core Team.</w:t>
      </w:r>
      <w:r>
        <w:t xml:space="preserve"> </w:t>
      </w:r>
      <w:r>
        <w:rPr>
          <w:i/>
        </w:rPr>
        <w:t xml:space="preserve">R: A Language and Environment for Statistical Computing</w:t>
      </w:r>
      <w:r>
        <w:t xml:space="preserve">. (R Foundation for Statistical Computing, 2015). at &lt;</w:t>
      </w:r>
      <w:hyperlink r:id="rId51">
        <w:r>
          <w:rPr>
            <w:rStyle w:val="Hyperlink"/>
          </w:rPr>
          <w:t xml:space="preserve">https://www.r-project.org/</w:t>
        </w:r>
      </w:hyperlink>
      <w:r>
        <w:t xml:space="preserve">&gt;</w:t>
      </w:r>
    </w:p>
    <w:p>
      <w:pPr>
        <w:pStyle w:val="Bibliography"/>
      </w:pPr>
      <w:r>
        <w:t xml:space="preserve">42.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43. Cole, D. A. &amp; Preacher, K. J. Manifest Variable Path Analysis: Potentially Serious and Misleading Consequences Due to Uncorrected Measurement Error.</w:t>
      </w:r>
      <w:r>
        <w:t xml:space="preserve"> </w:t>
      </w:r>
      <w:r>
        <w:rPr>
          <w:i/>
        </w:rPr>
        <w:t xml:space="preserve">Psychological Methods</w:t>
      </w:r>
      <w:r>
        <w:t xml:space="preserve"> </w:t>
      </w:r>
      <w:r>
        <w:rPr>
          <w:b/>
        </w:rPr>
        <w:t xml:space="preserve">19,</w:t>
      </w:r>
      <w:r>
        <w:t xml:space="preserve"> </w:t>
      </w:r>
      <w:r>
        <w:t xml:space="preserve">300–315 (2014).</w:t>
      </w:r>
    </w:p>
    <w:p>
      <w:pPr>
        <w:pStyle w:val="Bibliography"/>
      </w:pPr>
      <w:r>
        <w:t xml:space="preserve">44.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45.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46.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47. Lee, S. H. &amp; Wray, N. R. Novel genetic analysis for case-control genome-wide association studies: quantification of power and genomic prediction accuracy.</w:t>
      </w:r>
      <w:r>
        <w:t xml:space="preserve"> </w:t>
      </w:r>
      <w:r>
        <w:rPr>
          <w:i/>
        </w:rPr>
        <w:t xml:space="preserve">PLoS One</w:t>
      </w:r>
      <w:r>
        <w:t xml:space="preserve"> </w:t>
      </w:r>
      <w:r>
        <w:rPr>
          <w:b/>
        </w:rPr>
        <w:t xml:space="preserve">8,</w:t>
      </w:r>
      <w:r>
        <w:t xml:space="preserve"> </w:t>
      </w:r>
      <w:r>
        <w:t xml:space="preserve">e71494 (2013).</w:t>
      </w:r>
    </w:p>
    <w:p>
      <w:pPr>
        <w:pStyle w:val="Bibliography"/>
      </w:pPr>
      <w:r>
        <w:t xml:space="preserve">48.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49.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50.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51.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52. Richmond, R. C., Hemani, G., Tilling, K., Davey Smith, G. &amp; Relton, C. L. Challenges and novel approaches for investigating molecular mediation.</w:t>
      </w:r>
      <w:r>
        <w:t xml:space="preserve"> </w:t>
      </w:r>
      <w:r>
        <w:rPr>
          <w:i/>
        </w:rPr>
        <w:t xml:space="preserve">Human molecular genetics</w:t>
      </w:r>
      <w:r>
        <w:t xml:space="preserve"> </w:t>
      </w:r>
      <w:r>
        <w:rPr>
          <w:b/>
        </w:rPr>
        <w:t xml:space="preserve">25,</w:t>
      </w:r>
      <w:r>
        <w:t xml:space="preserve"> </w:t>
      </w:r>
      <w:r>
        <w:t xml:space="preserve">R149–R156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a421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9d7b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9c46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1" Target="" TargetMode="External" /><Relationship Type="http://schemas.openxmlformats.org/officeDocument/2006/relationships/hyperlink" Id="rId50"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1"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50"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1"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2017-02-19T01:32:16Z</dcterms:created>
  <dcterms:modified xsi:type="dcterms:W3CDTF">2017-02-19T01:32:16Z</dcterms:modified>
</cp:coreProperties>
</file>