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materials:</w:t>
      </w:r>
      <w:r>
        <w:t xml:space="preserve"> </w:t>
      </w:r>
      <w:r>
        <w:t xml:space="preserve">Orienting</w:t>
      </w:r>
      <w:r>
        <w:t xml:space="preserve"> </w:t>
      </w:r>
      <w:r>
        <w:t xml:space="preserve">the</w:t>
      </w:r>
      <w:r>
        <w:t xml:space="preserve"> </w:t>
      </w:r>
      <w:r>
        <w:t xml:space="preserve">causal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</w:t>
      </w:r>
      <w:r>
        <w:t xml:space="preserve"> </w:t>
      </w:r>
      <w:r>
        <w:t xml:space="preserve">imprecisely</w:t>
      </w:r>
      <w:r>
        <w:t xml:space="preserve"> </w:t>
      </w:r>
      <w:r>
        <w:t xml:space="preserve">measured</w:t>
      </w:r>
      <w:r>
        <w:t xml:space="preserve"> </w:t>
      </w:r>
      <w:r>
        <w:t xml:space="preserve">traits</w:t>
      </w:r>
      <w:r>
        <w:t xml:space="preserve"> </w:t>
      </w:r>
      <w:r>
        <w:t xml:space="preserve">using</w:t>
      </w:r>
      <w:r>
        <w:t xml:space="preserve"> </w:t>
      </w:r>
      <w:r>
        <w:t xml:space="preserve">GWAS</w:t>
      </w:r>
      <w:r>
        <w:t xml:space="preserve"> </w:t>
      </w:r>
      <w:r>
        <w:t xml:space="preserve">summary</w:t>
      </w:r>
      <w:r>
        <w:t xml:space="preserve"> </w:t>
      </w:r>
      <w:r>
        <w:t xml:space="preserve">data</w:t>
      </w:r>
    </w:p>
    <w:p>
      <w:pPr>
        <w:pStyle w:val="Heading2"/>
      </w:pPr>
      <w:bookmarkStart w:id="21" w:name="s3-text.-the-influence-of-unmeasured-confounding-on-the-inference-of-causal-directions"/>
      <w:bookmarkEnd w:id="21"/>
      <w:r>
        <w:t xml:space="preserve">S3 Text. The influence of unmeasured confounding on the inference of causal directions</w:t>
      </w:r>
    </w:p>
    <w:p>
      <w:pPr>
        <w:pStyle w:val="FirstParagraph"/>
      </w:pPr>
      <w:r>
        <w:t xml:space="preserve">We have assumed no unmeasured confounding in these simulations. Unmeasured confounding will however have potentially large influences on mediation-based methods for inferring causal directions, and can also adversely influence the estimate of the causal direction for the Steiger test.</w:t>
      </w:r>
    </w:p>
    <w:p>
      <w:pPr>
        <w:pStyle w:val="Heading3"/>
      </w:pPr>
      <w:bookmarkStart w:id="22" w:name="unmeasured-confounding-in-mediation"/>
      <w:bookmarkEnd w:id="22"/>
      <w:r>
        <w:t xml:space="preserve">Unmeasured confounding in mediation</w:t>
      </w:r>
    </w:p>
    <w:p>
      <w:pPr>
        <w:pStyle w:val="FirstParagraph"/>
      </w:pPr>
      <w:r>
        <w:t xml:space="preserve">Including an unmeasured confounder,</w:t>
      </w:r>
      <w:r>
        <w:t xml:space="preserve"> </w:t>
      </w:r>
      <m:oMath>
        <m:r>
          <m:t>u</m:t>
        </m:r>
      </m:oMath>
      <w:r>
        <w:t xml:space="preserve">, after ignoring intercept terms the exposure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outcome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variables can be modelled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r>
                  <m:t>x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u</m:t>
                    </m:r>
                    <m:r>
                      <m:t>y</m:t>
                    </m:r>
                  </m:sub>
                </m:sSub>
                <m:r>
                  <m:t>u</m:t>
                </m:r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x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g</m:t>
                    </m:r>
                  </m:sub>
                </m:sSub>
                <m:r>
                  <m:t>g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u</m:t>
                    </m:r>
                    <m:r>
                      <m:t>x</m:t>
                    </m:r>
                  </m:sub>
                </m:sSub>
                <m:r>
                  <m:t>u</m:t>
                </m:r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g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The observational estimate of the causal effect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x</m:t>
            </m:r>
          </m:sub>
        </m:sSub>
      </m:oMath>
      <w:r>
        <w:t xml:space="preserve"> </w:t>
      </w:r>
      <w:r>
        <w:t xml:space="preserve">is obtained from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x</m:t>
                    </m:r>
                  </m:sub>
                </m:sSub>
              </m:e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  <m:r>
                  <m:t>/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(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g</m:t>
                    </m:r>
                    <m:r>
                      <m:t>)</m:t>
                    </m:r>
                    <m:r>
                      <m:t>+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u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u</m:t>
                    </m:r>
                    <m:r>
                      <m:t>)</m:t>
                    </m:r>
                    <m: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)</m:t>
                    </m:r>
                  </m:num>
                  <m:den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g</m:t>
                    </m:r>
                    <m:r>
                      <m:t>)</m:t>
                    </m:r>
                    <m:r>
                      <m:t>+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u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u</m:t>
                    </m:r>
                    <m:r>
                      <m:t>)</m:t>
                    </m:r>
                    <m:r>
                      <m:t>+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)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From this it is clear that</w:t>
      </w:r>
      <w:r>
        <w:t xml:space="preserve"> </w:t>
      </w:r>
      <m:oMath>
        <m:sSub>
          <m:e>
            <m:r>
              <m:t>β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x</m:t>
            </m:r>
          </m:sub>
        </m:sSub>
      </m:oMath>
      <w:r>
        <w:t xml:space="preserve"> </w:t>
      </w:r>
      <w:r>
        <w:t xml:space="preserve">will differ when both</w:t>
      </w:r>
      <w:r>
        <w:t xml:space="preserve"> </w:t>
      </w:r>
      <m:oMath>
        <m:sSub>
          <m:e>
            <m:r>
              <m:t>β</m:t>
            </m:r>
          </m:e>
          <m:sub>
            <m:r>
              <m:t>u</m:t>
            </m:r>
            <m:r>
              <m:t>y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u</m:t>
            </m:r>
            <m:r>
              <m:t>x</m:t>
            </m:r>
          </m:sub>
        </m:sSub>
      </m:oMath>
      <w:r>
        <w:t xml:space="preserve"> </w:t>
      </w:r>
      <w:r>
        <w:t xml:space="preserve">are non-zero. Relating to mediation, where we attempt to test if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associates with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after adjusting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, such that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y</m:t>
                  </m:r>
                </m:e>
              </m:groupChr>
            </m:e>
            <m:sup>
              <m:r>
                <m:t>*</m:t>
              </m:r>
            </m:sup>
          </m:sSup>
          <m:r>
            <m:t>=</m:t>
          </m:r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x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r>
                  <m:t>y</m:t>
                </m:r>
                <m:r>
                  <m:t>−</m:t>
                </m:r>
                <m:sSup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p>
                    <m:r>
                      <m:t>*</m:t>
                    </m:r>
                  </m:sup>
                </m:sSup>
                <m:r>
                  <m:t>)</m:t>
                </m:r>
              </m:e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r>
                  <m:t>x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u</m:t>
                    </m:r>
                    <m:r>
                      <m:t>y</m:t>
                    </m:r>
                  </m:sub>
                </m:sSub>
                <m:r>
                  <m:t>u</m:t>
                </m:r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x</m:t>
                    </m:r>
                  </m:sub>
                </m:sSub>
                <m:r>
                  <m:t>−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x</m:t>
                    </m:r>
                  </m:sub>
                </m:sSub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r>
                  <m:t>−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x</m:t>
                    </m:r>
                  </m:sub>
                </m:sSub>
                <m:r>
                  <m:t>)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g</m:t>
                    </m:r>
                  </m:sub>
                </m:sSub>
                <m:r>
                  <m:t>g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u</m:t>
                    </m:r>
                  </m:sub>
                </m:sSub>
                <m:r>
                  <m:t>x</m:t>
                </m:r>
                <m:r>
                  <m:t>u</m:t>
                </m:r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x</m:t>
                    </m:r>
                  </m:sub>
                </m:sSub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r>
                  <m:t>−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r>
                      <m:t>x</m:t>
                    </m:r>
                  </m:sub>
                </m:sSub>
                <m:r>
                  <m:t>)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(</m:t>
                </m:r>
                <m:r>
                  <m:t>g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should any amount of unmeasured confounding exist, therefore, there will remain an association between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t>|</m:t>
        </m:r>
        <m:r>
          <m:t>x</m:t>
        </m:r>
      </m:oMath>
      <w:r>
        <w:t xml:space="preserve">, which will introduce errors in inferring causal directions.</w:t>
      </w:r>
    </w:p>
    <w:p>
      <w:pPr>
        <w:pStyle w:val="Heading3"/>
      </w:pPr>
      <w:bookmarkStart w:id="23" w:name="unmeasured-confounding-in-the-mr-steiger-test"/>
      <w:bookmarkEnd w:id="23"/>
      <w:r>
        <w:t xml:space="preserve">Unmeasured confounding in the MR Steiger test</w:t>
      </w:r>
    </w:p>
    <w:p>
      <w:pPr>
        <w:pStyle w:val="FirstParagraph"/>
      </w:pPr>
      <w:r>
        <w:t xml:space="preserve">Similarly, we can investigate the extent to which unmeasured confounding will lead to the wrong causal direction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using the MR Steiger test, evaluating the liability for the inequality</w:t>
      </w:r>
      <w:r>
        <w:t xml:space="preserve"> </w:t>
      </w:r>
      <m:oMath>
        <m:r>
          <m:t>c</m:t>
        </m:r>
        <m:r>
          <m:t>o</m:t>
        </m:r>
        <m:r>
          <m:t>r</m:t>
        </m:r>
        <m:r>
          <m:t>(</m:t>
        </m:r>
        <m:r>
          <m:t>g</m:t>
        </m:r>
        <m:r>
          <m:t>,</m:t>
        </m:r>
        <m:r>
          <m:t>x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&gt;</m:t>
        </m:r>
        <m:r>
          <m:t>c</m:t>
        </m:r>
        <m:r>
          <m:t>o</m:t>
        </m:r>
        <m:r>
          <m:t>r</m:t>
        </m:r>
        <m:r>
          <m:t>(</m:t>
        </m:r>
        <m:r>
          <m:t>g</m:t>
        </m:r>
        <m:r>
          <m:t>,</m:t>
        </m:r>
        <m:r>
          <m:t>y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being incorrect. After some algebra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r</m:t>
          </m:r>
          <m:r>
            <m:t>(</m:t>
          </m:r>
          <m:r>
            <m:t>g</m:t>
          </m:r>
          <m:r>
            <m:t>,</m:t>
          </m:r>
          <m:r>
            <m:t>x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sSubSup>
                <m:e>
                  <m:r>
                    <m:t>β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β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r>
                <m:t>g</m:t>
              </m:r>
              <m:r>
                <m:t>)</m:t>
              </m:r>
              <m:r>
                <m:t>+</m:t>
              </m:r>
              <m:sSubSup>
                <m:e>
                  <m:r>
                    <m:t>β</m:t>
                  </m:r>
                </m:e>
                <m:sub>
                  <m:r>
                    <m:t>u</m:t>
                  </m:r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r>
                <m:t>u</m:t>
              </m:r>
              <m:r>
                <m:t>)</m:t>
              </m:r>
              <m:r>
                <m:t>+</m:t>
              </m:r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sSub>
                <m:e>
                  <m:r>
                    <m:t>ϵ</m:t>
                  </m:r>
                </m:e>
                <m:sub>
                  <m:r>
                    <m:t>x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r</m:t>
          </m:r>
          <m:r>
            <m:t>(</m:t>
          </m:r>
          <m:r>
            <m:t>g</m:t>
          </m:r>
          <m:r>
            <m:t>,</m:t>
          </m:r>
          <m:r>
            <m:t>y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sSubSup>
                <m:e>
                  <m:r>
                    <m:t>β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β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r>
                <m:t>g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Sup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β</m:t>
                      </m:r>
                    </m:e>
                  </m:groupCh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β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r>
                <m:t>g</m:t>
              </m:r>
              <m:r>
                <m:t>)</m:t>
              </m:r>
              <m:r>
                <m:t>+</m:t>
              </m:r>
              <m:sSubSup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β</m:t>
                      </m:r>
                    </m:e>
                  </m:groupCh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β</m:t>
                  </m:r>
                </m:e>
                <m:sub>
                  <m:r>
                    <m:t>u</m:t>
                  </m:r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r>
                <m:t>u</m:t>
              </m:r>
              <m:r>
                <m:t>)</m:t>
              </m:r>
              <m:r>
                <m:t>+</m:t>
              </m:r>
              <m:sSubSup>
                <m:e>
                  <m:r>
                    <m:t>β</m:t>
                  </m:r>
                </m:e>
                <m:sub>
                  <m:r>
                    <m:t>u</m:t>
                  </m:r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r>
                <m:t>u</m:t>
              </m:r>
              <m:r>
                <m:t>)</m:t>
              </m:r>
              <m:r>
                <m:t>+</m:t>
              </m:r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sSub>
                <m:e>
                  <m:r>
                    <m:t>ϵ</m:t>
                  </m:r>
                </m:e>
                <m:sub>
                  <m:r>
                    <m:t>y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S2 fig shows the relationship between the magnitude of the correlations between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confounder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for a range of</w:t>
      </w:r>
      <w:r>
        <w:t xml:space="preserve"> </w:t>
      </w:r>
      <m:oMath>
        <m:sSub>
          <m:e>
            <m:r>
              <m:t>β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r>
          <m:t>(</m:t>
        </m:r>
        <m:r>
          <m:t>−</m:t>
        </m:r>
        <m:r>
          <m:t>2</m:t>
        </m:r>
        <m:r>
          <m:t>,</m:t>
        </m:r>
        <m:r>
          <m:t>2</m:t>
        </m:r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g</m:t>
            </m:r>
            <m:r>
              <m:t>x</m:t>
            </m:r>
          </m:sub>
        </m:sSub>
        <m:r>
          <m:t>=</m:t>
        </m:r>
        <m:r>
          <m:t>0.1</m:t>
        </m:r>
      </m:oMath>
      <w:r>
        <w:t xml:space="preserve"> </w:t>
      </w:r>
      <w:r>
        <w:t xml:space="preserve">and a range of confounder effects. The pattern of results were similar for different values of</w:t>
      </w:r>
      <w:r>
        <w:t xml:space="preserve"> </w:t>
      </w:r>
      <m:oMath>
        <m:sSub>
          <m:e>
            <m:r>
              <m:t>β</m:t>
            </m:r>
          </m:e>
          <m:sub>
            <m:r>
              <m:t>g</m:t>
            </m:r>
            <m:r>
              <m:t>x</m:t>
            </m:r>
          </m:sub>
        </m:sSub>
      </m:oMath>
      <w:r>
        <w:t xml:space="preserve">. We note that in most cases for the parameter values explored, where the observational absolute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b>
            <m:r>
              <m:t>x</m:t>
            </m:r>
            <m:r>
              <m:t>y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less than 0.2, unmeasured confounding will not incur the wrong causal direction in the MR Steiger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2684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materials: Orienting the causal relationship between imprecisely measured traits using GWAS summary data</dc:title>
  <dc:creator/>
  <dcterms:created xsi:type="dcterms:W3CDTF">2017-10-24T07:25:50Z</dcterms:created>
  <dcterms:modified xsi:type="dcterms:W3CDTF">2017-10-24T07:25:50Z</dcterms:modified>
</cp:coreProperties>
</file>