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05EA" w:rsidRDefault="000505EA" w:rsidP="000505EA">
      <w:r>
        <w:t>Problem A</w:t>
      </w:r>
      <w:bookmarkStart w:id="0" w:name="_GoBack"/>
      <w:bookmarkEnd w:id="0"/>
    </w:p>
    <w:p w:rsidR="000505EA" w:rsidRPr="000505EA" w:rsidRDefault="000505EA" w:rsidP="000505EA">
      <w:pPr>
        <w:rPr>
          <w:i/>
        </w:rPr>
      </w:pPr>
      <w:r w:rsidRPr="000505EA">
        <w:rPr>
          <w:i/>
        </w:rPr>
        <w:t>1.</w:t>
      </w:r>
      <w:r w:rsidRPr="000505EA">
        <w:rPr>
          <w:i/>
        </w:rPr>
        <w:tab/>
        <w:t>The first task is to load the file and generate summary statistics for each field as well as probability distributions or histograms. The summary statistics should include mean, median, mode, standard deviation, as well as the number of missing values for each field.</w:t>
      </w:r>
    </w:p>
    <w:p w:rsidR="000505EA" w:rsidRDefault="000505EA" w:rsidP="000505EA">
      <w:r>
        <w:t>The summary statistics for the variables that are floats are</w:t>
      </w:r>
      <w:r w:rsidR="00175858">
        <w:t>:</w:t>
      </w:r>
    </w:p>
    <w:tbl>
      <w:tblPr>
        <w:tblW w:w="4480" w:type="dxa"/>
        <w:tblLook w:val="04A0" w:firstRow="1" w:lastRow="0" w:firstColumn="1" w:lastColumn="0" w:noHBand="0" w:noVBand="1"/>
      </w:tblPr>
      <w:tblGrid>
        <w:gridCol w:w="1600"/>
        <w:gridCol w:w="960"/>
        <w:gridCol w:w="1053"/>
        <w:gridCol w:w="1053"/>
      </w:tblGrid>
      <w:tr w:rsidR="00175858" w:rsidRPr="00175858" w:rsidTr="00175858">
        <w:trPr>
          <w:trHeight w:val="290"/>
        </w:trPr>
        <w:tc>
          <w:tcPr>
            <w:tcW w:w="1600" w:type="dxa"/>
            <w:tcBorders>
              <w:top w:val="nil"/>
              <w:left w:val="nil"/>
              <w:bottom w:val="nil"/>
              <w:right w:val="nil"/>
            </w:tcBorders>
            <w:shd w:val="clear" w:color="auto" w:fill="auto"/>
            <w:noWrap/>
            <w:vAlign w:val="bottom"/>
            <w:hideMark/>
          </w:tcPr>
          <w:p w:rsidR="00175858" w:rsidRPr="00175858" w:rsidRDefault="00175858" w:rsidP="00175858">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175858" w:rsidRPr="00175858" w:rsidRDefault="00175858" w:rsidP="00175858">
            <w:pPr>
              <w:spacing w:after="0" w:line="240" w:lineRule="auto"/>
              <w:rPr>
                <w:rFonts w:ascii="Calibri" w:eastAsia="Times New Roman" w:hAnsi="Calibri" w:cs="Times New Roman"/>
                <w:color w:val="000000"/>
              </w:rPr>
            </w:pPr>
            <w:r w:rsidRPr="00175858">
              <w:rPr>
                <w:rFonts w:ascii="Calibri" w:eastAsia="Times New Roman" w:hAnsi="Calibri" w:cs="Times New Roman"/>
                <w:color w:val="000000"/>
              </w:rPr>
              <w:t>Mean</w:t>
            </w:r>
          </w:p>
        </w:tc>
        <w:tc>
          <w:tcPr>
            <w:tcW w:w="960" w:type="dxa"/>
            <w:tcBorders>
              <w:top w:val="nil"/>
              <w:left w:val="nil"/>
              <w:bottom w:val="nil"/>
              <w:right w:val="nil"/>
            </w:tcBorders>
            <w:shd w:val="clear" w:color="auto" w:fill="auto"/>
            <w:noWrap/>
            <w:vAlign w:val="bottom"/>
            <w:hideMark/>
          </w:tcPr>
          <w:p w:rsidR="00175858" w:rsidRPr="00175858" w:rsidRDefault="00175858" w:rsidP="00175858">
            <w:pPr>
              <w:spacing w:after="0" w:line="240" w:lineRule="auto"/>
              <w:rPr>
                <w:rFonts w:ascii="Calibri" w:eastAsia="Times New Roman" w:hAnsi="Calibri" w:cs="Times New Roman"/>
                <w:color w:val="000000"/>
              </w:rPr>
            </w:pPr>
            <w:r w:rsidRPr="00175858">
              <w:rPr>
                <w:rFonts w:ascii="Calibri" w:eastAsia="Times New Roman" w:hAnsi="Calibri" w:cs="Times New Roman"/>
                <w:color w:val="000000"/>
              </w:rPr>
              <w:t>Median</w:t>
            </w:r>
          </w:p>
        </w:tc>
        <w:tc>
          <w:tcPr>
            <w:tcW w:w="960" w:type="dxa"/>
            <w:tcBorders>
              <w:top w:val="nil"/>
              <w:left w:val="nil"/>
              <w:bottom w:val="nil"/>
              <w:right w:val="nil"/>
            </w:tcBorders>
            <w:shd w:val="clear" w:color="auto" w:fill="auto"/>
            <w:noWrap/>
            <w:vAlign w:val="bottom"/>
            <w:hideMark/>
          </w:tcPr>
          <w:p w:rsidR="00175858" w:rsidRPr="00175858" w:rsidRDefault="00532CB4" w:rsidP="00175858">
            <w:pPr>
              <w:spacing w:after="0" w:line="240" w:lineRule="auto"/>
              <w:rPr>
                <w:rFonts w:ascii="Calibri" w:eastAsia="Times New Roman" w:hAnsi="Calibri" w:cs="Times New Roman"/>
                <w:color w:val="000000"/>
              </w:rPr>
            </w:pPr>
            <w:proofErr w:type="gramStart"/>
            <w:r>
              <w:rPr>
                <w:rFonts w:ascii="Calibri" w:eastAsia="Times New Roman" w:hAnsi="Calibri" w:cs="Times New Roman"/>
                <w:color w:val="000000"/>
              </w:rPr>
              <w:t>S.D</w:t>
            </w:r>
            <w:proofErr w:type="gramEnd"/>
          </w:p>
        </w:tc>
      </w:tr>
      <w:tr w:rsidR="00175858" w:rsidRPr="00175858" w:rsidTr="00175858">
        <w:trPr>
          <w:trHeight w:val="290"/>
        </w:trPr>
        <w:tc>
          <w:tcPr>
            <w:tcW w:w="1600" w:type="dxa"/>
            <w:tcBorders>
              <w:top w:val="nil"/>
              <w:left w:val="nil"/>
              <w:bottom w:val="nil"/>
              <w:right w:val="nil"/>
            </w:tcBorders>
            <w:shd w:val="clear" w:color="auto" w:fill="auto"/>
            <w:noWrap/>
            <w:vAlign w:val="bottom"/>
            <w:hideMark/>
          </w:tcPr>
          <w:p w:rsidR="00175858" w:rsidRPr="00175858" w:rsidRDefault="00175858" w:rsidP="00175858">
            <w:pPr>
              <w:spacing w:after="0" w:line="240" w:lineRule="auto"/>
              <w:rPr>
                <w:rFonts w:ascii="Calibri" w:eastAsia="Times New Roman" w:hAnsi="Calibri" w:cs="Times New Roman"/>
                <w:color w:val="000000"/>
              </w:rPr>
            </w:pPr>
            <w:r w:rsidRPr="00175858">
              <w:rPr>
                <w:rFonts w:ascii="Calibri" w:eastAsia="Times New Roman" w:hAnsi="Calibri" w:cs="Times New Roman"/>
                <w:color w:val="000000"/>
              </w:rPr>
              <w:t>Age</w:t>
            </w:r>
          </w:p>
        </w:tc>
        <w:tc>
          <w:tcPr>
            <w:tcW w:w="960" w:type="dxa"/>
            <w:tcBorders>
              <w:top w:val="nil"/>
              <w:left w:val="nil"/>
              <w:bottom w:val="nil"/>
              <w:right w:val="nil"/>
            </w:tcBorders>
            <w:shd w:val="clear" w:color="auto" w:fill="auto"/>
            <w:noWrap/>
            <w:vAlign w:val="bottom"/>
            <w:hideMark/>
          </w:tcPr>
          <w:p w:rsidR="00175858" w:rsidRPr="00175858" w:rsidRDefault="00175858" w:rsidP="00175858">
            <w:pPr>
              <w:spacing w:after="0" w:line="240" w:lineRule="auto"/>
              <w:jc w:val="right"/>
              <w:rPr>
                <w:rFonts w:ascii="Calibri" w:eastAsia="Times New Roman" w:hAnsi="Calibri" w:cs="Times New Roman"/>
                <w:color w:val="000000"/>
              </w:rPr>
            </w:pPr>
            <w:r w:rsidRPr="00175858">
              <w:rPr>
                <w:rFonts w:ascii="Calibri" w:eastAsia="Times New Roman" w:hAnsi="Calibri" w:cs="Times New Roman"/>
                <w:color w:val="000000"/>
              </w:rPr>
              <w:t>17</w:t>
            </w:r>
          </w:p>
        </w:tc>
        <w:tc>
          <w:tcPr>
            <w:tcW w:w="960" w:type="dxa"/>
            <w:tcBorders>
              <w:top w:val="nil"/>
              <w:left w:val="nil"/>
              <w:bottom w:val="nil"/>
              <w:right w:val="nil"/>
            </w:tcBorders>
            <w:shd w:val="clear" w:color="auto" w:fill="auto"/>
            <w:noWrap/>
            <w:vAlign w:val="bottom"/>
            <w:hideMark/>
          </w:tcPr>
          <w:p w:rsidR="00175858" w:rsidRPr="00175858" w:rsidRDefault="00175858" w:rsidP="00175858">
            <w:pPr>
              <w:spacing w:after="0" w:line="240" w:lineRule="auto"/>
              <w:jc w:val="right"/>
              <w:rPr>
                <w:rFonts w:ascii="Calibri" w:eastAsia="Times New Roman" w:hAnsi="Calibri" w:cs="Times New Roman"/>
                <w:color w:val="000000"/>
              </w:rPr>
            </w:pPr>
            <w:r w:rsidRPr="00175858">
              <w:rPr>
                <w:rFonts w:ascii="Calibri" w:eastAsia="Times New Roman" w:hAnsi="Calibri" w:cs="Times New Roman"/>
                <w:color w:val="000000"/>
              </w:rPr>
              <w:t>16.99611</w:t>
            </w:r>
          </w:p>
        </w:tc>
        <w:tc>
          <w:tcPr>
            <w:tcW w:w="960" w:type="dxa"/>
            <w:tcBorders>
              <w:top w:val="nil"/>
              <w:left w:val="nil"/>
              <w:bottom w:val="nil"/>
              <w:right w:val="nil"/>
            </w:tcBorders>
            <w:shd w:val="clear" w:color="auto" w:fill="auto"/>
            <w:noWrap/>
            <w:vAlign w:val="bottom"/>
            <w:hideMark/>
          </w:tcPr>
          <w:p w:rsidR="00175858" w:rsidRPr="00175858" w:rsidRDefault="00175858" w:rsidP="00175858">
            <w:pPr>
              <w:spacing w:after="0" w:line="240" w:lineRule="auto"/>
              <w:jc w:val="right"/>
              <w:rPr>
                <w:rFonts w:ascii="Calibri" w:eastAsia="Times New Roman" w:hAnsi="Calibri" w:cs="Times New Roman"/>
                <w:color w:val="000000"/>
              </w:rPr>
            </w:pPr>
            <w:r w:rsidRPr="00175858">
              <w:rPr>
                <w:rFonts w:ascii="Calibri" w:eastAsia="Times New Roman" w:hAnsi="Calibri" w:cs="Times New Roman"/>
                <w:color w:val="000000"/>
              </w:rPr>
              <w:t>1.458067</w:t>
            </w:r>
          </w:p>
        </w:tc>
      </w:tr>
      <w:tr w:rsidR="00175858" w:rsidRPr="00175858" w:rsidTr="00175858">
        <w:trPr>
          <w:trHeight w:val="290"/>
        </w:trPr>
        <w:tc>
          <w:tcPr>
            <w:tcW w:w="1600" w:type="dxa"/>
            <w:tcBorders>
              <w:top w:val="nil"/>
              <w:left w:val="nil"/>
              <w:bottom w:val="nil"/>
              <w:right w:val="nil"/>
            </w:tcBorders>
            <w:shd w:val="clear" w:color="auto" w:fill="auto"/>
            <w:noWrap/>
            <w:vAlign w:val="bottom"/>
            <w:hideMark/>
          </w:tcPr>
          <w:p w:rsidR="00175858" w:rsidRPr="00175858" w:rsidRDefault="00175858" w:rsidP="00175858">
            <w:pPr>
              <w:spacing w:after="0" w:line="240" w:lineRule="auto"/>
              <w:rPr>
                <w:rFonts w:ascii="Calibri" w:eastAsia="Times New Roman" w:hAnsi="Calibri" w:cs="Times New Roman"/>
                <w:color w:val="000000"/>
              </w:rPr>
            </w:pPr>
            <w:r w:rsidRPr="00175858">
              <w:rPr>
                <w:rFonts w:ascii="Calibri" w:eastAsia="Times New Roman" w:hAnsi="Calibri" w:cs="Times New Roman"/>
                <w:color w:val="000000"/>
              </w:rPr>
              <w:t>GPA</w:t>
            </w:r>
          </w:p>
        </w:tc>
        <w:tc>
          <w:tcPr>
            <w:tcW w:w="960" w:type="dxa"/>
            <w:tcBorders>
              <w:top w:val="nil"/>
              <w:left w:val="nil"/>
              <w:bottom w:val="nil"/>
              <w:right w:val="nil"/>
            </w:tcBorders>
            <w:shd w:val="clear" w:color="auto" w:fill="auto"/>
            <w:noWrap/>
            <w:vAlign w:val="bottom"/>
            <w:hideMark/>
          </w:tcPr>
          <w:p w:rsidR="00175858" w:rsidRPr="00175858" w:rsidRDefault="00175858" w:rsidP="00175858">
            <w:pPr>
              <w:spacing w:after="0" w:line="240" w:lineRule="auto"/>
              <w:jc w:val="right"/>
              <w:rPr>
                <w:rFonts w:ascii="Calibri" w:eastAsia="Times New Roman" w:hAnsi="Calibri" w:cs="Times New Roman"/>
                <w:color w:val="000000"/>
              </w:rPr>
            </w:pPr>
            <w:r w:rsidRPr="00175858">
              <w:rPr>
                <w:rFonts w:ascii="Calibri" w:eastAsia="Times New Roman" w:hAnsi="Calibri" w:cs="Times New Roman"/>
                <w:color w:val="000000"/>
              </w:rPr>
              <w:t>3</w:t>
            </w:r>
          </w:p>
        </w:tc>
        <w:tc>
          <w:tcPr>
            <w:tcW w:w="960" w:type="dxa"/>
            <w:tcBorders>
              <w:top w:val="nil"/>
              <w:left w:val="nil"/>
              <w:bottom w:val="nil"/>
              <w:right w:val="nil"/>
            </w:tcBorders>
            <w:shd w:val="clear" w:color="auto" w:fill="auto"/>
            <w:noWrap/>
            <w:vAlign w:val="bottom"/>
            <w:hideMark/>
          </w:tcPr>
          <w:p w:rsidR="00175858" w:rsidRPr="00175858" w:rsidRDefault="00175858" w:rsidP="00175858">
            <w:pPr>
              <w:spacing w:after="0" w:line="240" w:lineRule="auto"/>
              <w:jc w:val="right"/>
              <w:rPr>
                <w:rFonts w:ascii="Calibri" w:eastAsia="Times New Roman" w:hAnsi="Calibri" w:cs="Times New Roman"/>
                <w:color w:val="000000"/>
              </w:rPr>
            </w:pPr>
            <w:r w:rsidRPr="00175858">
              <w:rPr>
                <w:rFonts w:ascii="Calibri" w:eastAsia="Times New Roman" w:hAnsi="Calibri" w:cs="Times New Roman"/>
                <w:color w:val="000000"/>
              </w:rPr>
              <w:t>2.988447</w:t>
            </w:r>
          </w:p>
        </w:tc>
        <w:tc>
          <w:tcPr>
            <w:tcW w:w="960" w:type="dxa"/>
            <w:tcBorders>
              <w:top w:val="nil"/>
              <w:left w:val="nil"/>
              <w:bottom w:val="nil"/>
              <w:right w:val="nil"/>
            </w:tcBorders>
            <w:shd w:val="clear" w:color="auto" w:fill="auto"/>
            <w:noWrap/>
            <w:vAlign w:val="bottom"/>
            <w:hideMark/>
          </w:tcPr>
          <w:p w:rsidR="00175858" w:rsidRPr="00175858" w:rsidRDefault="00175858" w:rsidP="00175858">
            <w:pPr>
              <w:spacing w:after="0" w:line="240" w:lineRule="auto"/>
              <w:jc w:val="right"/>
              <w:rPr>
                <w:rFonts w:ascii="Calibri" w:eastAsia="Times New Roman" w:hAnsi="Calibri" w:cs="Times New Roman"/>
                <w:color w:val="000000"/>
              </w:rPr>
            </w:pPr>
            <w:r w:rsidRPr="00175858">
              <w:rPr>
                <w:rFonts w:ascii="Calibri" w:eastAsia="Times New Roman" w:hAnsi="Calibri" w:cs="Times New Roman"/>
                <w:color w:val="000000"/>
              </w:rPr>
              <w:t>0.818249</w:t>
            </w:r>
          </w:p>
        </w:tc>
      </w:tr>
      <w:tr w:rsidR="00175858" w:rsidRPr="00175858" w:rsidTr="00175858">
        <w:trPr>
          <w:trHeight w:val="290"/>
        </w:trPr>
        <w:tc>
          <w:tcPr>
            <w:tcW w:w="1600" w:type="dxa"/>
            <w:tcBorders>
              <w:top w:val="nil"/>
              <w:left w:val="nil"/>
              <w:bottom w:val="nil"/>
              <w:right w:val="nil"/>
            </w:tcBorders>
            <w:shd w:val="clear" w:color="auto" w:fill="auto"/>
            <w:noWrap/>
            <w:vAlign w:val="bottom"/>
            <w:hideMark/>
          </w:tcPr>
          <w:p w:rsidR="00175858" w:rsidRPr="00175858" w:rsidRDefault="00175858" w:rsidP="00175858">
            <w:pPr>
              <w:spacing w:after="0" w:line="240" w:lineRule="auto"/>
              <w:rPr>
                <w:rFonts w:ascii="Calibri" w:eastAsia="Times New Roman" w:hAnsi="Calibri" w:cs="Times New Roman"/>
                <w:color w:val="000000"/>
              </w:rPr>
            </w:pPr>
            <w:proofErr w:type="spellStart"/>
            <w:r w:rsidRPr="00175858">
              <w:rPr>
                <w:rFonts w:ascii="Calibri" w:eastAsia="Times New Roman" w:hAnsi="Calibri" w:cs="Times New Roman"/>
                <w:color w:val="000000"/>
              </w:rPr>
              <w:t>Days_missed</w:t>
            </w:r>
            <w:proofErr w:type="spellEnd"/>
          </w:p>
        </w:tc>
        <w:tc>
          <w:tcPr>
            <w:tcW w:w="960" w:type="dxa"/>
            <w:tcBorders>
              <w:top w:val="nil"/>
              <w:left w:val="nil"/>
              <w:bottom w:val="nil"/>
              <w:right w:val="nil"/>
            </w:tcBorders>
            <w:shd w:val="clear" w:color="auto" w:fill="auto"/>
            <w:noWrap/>
            <w:vAlign w:val="bottom"/>
            <w:hideMark/>
          </w:tcPr>
          <w:p w:rsidR="00175858" w:rsidRPr="00175858" w:rsidRDefault="00175858" w:rsidP="00175858">
            <w:pPr>
              <w:spacing w:after="0" w:line="240" w:lineRule="auto"/>
              <w:jc w:val="right"/>
              <w:rPr>
                <w:rFonts w:ascii="Calibri" w:eastAsia="Times New Roman" w:hAnsi="Calibri" w:cs="Times New Roman"/>
                <w:color w:val="000000"/>
              </w:rPr>
            </w:pPr>
            <w:r w:rsidRPr="00175858">
              <w:rPr>
                <w:rFonts w:ascii="Calibri" w:eastAsia="Times New Roman" w:hAnsi="Calibri" w:cs="Times New Roman"/>
                <w:color w:val="000000"/>
              </w:rPr>
              <w:t>18</w:t>
            </w:r>
          </w:p>
        </w:tc>
        <w:tc>
          <w:tcPr>
            <w:tcW w:w="960" w:type="dxa"/>
            <w:tcBorders>
              <w:top w:val="nil"/>
              <w:left w:val="nil"/>
              <w:bottom w:val="nil"/>
              <w:right w:val="nil"/>
            </w:tcBorders>
            <w:shd w:val="clear" w:color="auto" w:fill="auto"/>
            <w:noWrap/>
            <w:vAlign w:val="bottom"/>
            <w:hideMark/>
          </w:tcPr>
          <w:p w:rsidR="00175858" w:rsidRPr="00175858" w:rsidRDefault="00175858" w:rsidP="00175858">
            <w:pPr>
              <w:spacing w:after="0" w:line="240" w:lineRule="auto"/>
              <w:jc w:val="right"/>
              <w:rPr>
                <w:rFonts w:ascii="Calibri" w:eastAsia="Times New Roman" w:hAnsi="Calibri" w:cs="Times New Roman"/>
                <w:color w:val="000000"/>
              </w:rPr>
            </w:pPr>
            <w:r w:rsidRPr="00175858">
              <w:rPr>
                <w:rFonts w:ascii="Calibri" w:eastAsia="Times New Roman" w:hAnsi="Calibri" w:cs="Times New Roman"/>
                <w:color w:val="000000"/>
              </w:rPr>
              <w:t>18.01114</w:t>
            </w:r>
          </w:p>
        </w:tc>
        <w:tc>
          <w:tcPr>
            <w:tcW w:w="960" w:type="dxa"/>
            <w:tcBorders>
              <w:top w:val="nil"/>
              <w:left w:val="nil"/>
              <w:bottom w:val="nil"/>
              <w:right w:val="nil"/>
            </w:tcBorders>
            <w:shd w:val="clear" w:color="auto" w:fill="auto"/>
            <w:noWrap/>
            <w:vAlign w:val="bottom"/>
            <w:hideMark/>
          </w:tcPr>
          <w:p w:rsidR="00175858" w:rsidRPr="00175858" w:rsidRDefault="00175858" w:rsidP="00175858">
            <w:pPr>
              <w:spacing w:after="0" w:line="240" w:lineRule="auto"/>
              <w:jc w:val="right"/>
              <w:rPr>
                <w:rFonts w:ascii="Calibri" w:eastAsia="Times New Roman" w:hAnsi="Calibri" w:cs="Times New Roman"/>
                <w:color w:val="000000"/>
              </w:rPr>
            </w:pPr>
            <w:r w:rsidRPr="00175858">
              <w:rPr>
                <w:rFonts w:ascii="Calibri" w:eastAsia="Times New Roman" w:hAnsi="Calibri" w:cs="Times New Roman"/>
                <w:color w:val="000000"/>
              </w:rPr>
              <w:t>9.629371</w:t>
            </w:r>
          </w:p>
        </w:tc>
      </w:tr>
    </w:tbl>
    <w:p w:rsidR="00175858" w:rsidRDefault="00175858" w:rsidP="000505EA"/>
    <w:p w:rsidR="00175858" w:rsidRDefault="00532CB4" w:rsidP="000505EA">
      <w:r>
        <w:t>The mode of each variable is:</w:t>
      </w:r>
    </w:p>
    <w:tbl>
      <w:tblPr>
        <w:tblW w:w="8799" w:type="dxa"/>
        <w:tblLook w:val="04A0" w:firstRow="1" w:lastRow="0" w:firstColumn="1" w:lastColumn="0" w:noHBand="0" w:noVBand="1"/>
      </w:tblPr>
      <w:tblGrid>
        <w:gridCol w:w="1220"/>
        <w:gridCol w:w="1190"/>
        <w:gridCol w:w="960"/>
        <w:gridCol w:w="960"/>
        <w:gridCol w:w="960"/>
        <w:gridCol w:w="960"/>
        <w:gridCol w:w="1376"/>
        <w:gridCol w:w="1173"/>
      </w:tblGrid>
      <w:tr w:rsidR="00532CB4" w:rsidRPr="00532CB4" w:rsidTr="00532CB4">
        <w:trPr>
          <w:trHeight w:val="290"/>
        </w:trPr>
        <w:tc>
          <w:tcPr>
            <w:tcW w:w="1220" w:type="dxa"/>
            <w:tcBorders>
              <w:top w:val="nil"/>
              <w:left w:val="nil"/>
              <w:bottom w:val="nil"/>
              <w:right w:val="nil"/>
            </w:tcBorders>
            <w:shd w:val="clear" w:color="auto" w:fill="auto"/>
            <w:noWrap/>
            <w:vAlign w:val="bottom"/>
            <w:hideMark/>
          </w:tcPr>
          <w:p w:rsidR="00532CB4" w:rsidRPr="00532CB4" w:rsidRDefault="00532CB4" w:rsidP="00532CB4">
            <w:pPr>
              <w:spacing w:after="0" w:line="240" w:lineRule="auto"/>
              <w:rPr>
                <w:rFonts w:ascii="Calibri" w:eastAsia="Times New Roman" w:hAnsi="Calibri" w:cs="Times New Roman"/>
                <w:color w:val="000000"/>
              </w:rPr>
            </w:pPr>
            <w:proofErr w:type="spellStart"/>
            <w:r w:rsidRPr="00532CB4">
              <w:rPr>
                <w:rFonts w:ascii="Calibri" w:eastAsia="Times New Roman" w:hAnsi="Calibri" w:cs="Times New Roman"/>
                <w:color w:val="000000"/>
              </w:rPr>
              <w:t>First_name</w:t>
            </w:r>
            <w:proofErr w:type="spellEnd"/>
          </w:p>
        </w:tc>
        <w:tc>
          <w:tcPr>
            <w:tcW w:w="1190" w:type="dxa"/>
            <w:tcBorders>
              <w:top w:val="nil"/>
              <w:left w:val="nil"/>
              <w:bottom w:val="nil"/>
              <w:right w:val="nil"/>
            </w:tcBorders>
            <w:shd w:val="clear" w:color="auto" w:fill="auto"/>
            <w:noWrap/>
            <w:vAlign w:val="bottom"/>
            <w:hideMark/>
          </w:tcPr>
          <w:p w:rsidR="00532CB4" w:rsidRPr="00532CB4" w:rsidRDefault="00532CB4" w:rsidP="00532CB4">
            <w:pPr>
              <w:spacing w:after="0" w:line="240" w:lineRule="auto"/>
              <w:rPr>
                <w:rFonts w:ascii="Calibri" w:eastAsia="Times New Roman" w:hAnsi="Calibri" w:cs="Times New Roman"/>
                <w:color w:val="000000"/>
              </w:rPr>
            </w:pPr>
            <w:proofErr w:type="spellStart"/>
            <w:r w:rsidRPr="00532CB4">
              <w:rPr>
                <w:rFonts w:ascii="Calibri" w:eastAsia="Times New Roman" w:hAnsi="Calibri" w:cs="Times New Roman"/>
                <w:color w:val="000000"/>
              </w:rPr>
              <w:t>Last_name</w:t>
            </w:r>
            <w:proofErr w:type="spellEnd"/>
          </w:p>
        </w:tc>
        <w:tc>
          <w:tcPr>
            <w:tcW w:w="960" w:type="dxa"/>
            <w:tcBorders>
              <w:top w:val="nil"/>
              <w:left w:val="nil"/>
              <w:bottom w:val="nil"/>
              <w:right w:val="nil"/>
            </w:tcBorders>
            <w:shd w:val="clear" w:color="auto" w:fill="auto"/>
            <w:noWrap/>
            <w:vAlign w:val="bottom"/>
            <w:hideMark/>
          </w:tcPr>
          <w:p w:rsidR="00532CB4" w:rsidRPr="00532CB4" w:rsidRDefault="00532CB4" w:rsidP="00532CB4">
            <w:pPr>
              <w:spacing w:after="0" w:line="240" w:lineRule="auto"/>
              <w:rPr>
                <w:rFonts w:ascii="Calibri" w:eastAsia="Times New Roman" w:hAnsi="Calibri" w:cs="Times New Roman"/>
                <w:color w:val="000000"/>
              </w:rPr>
            </w:pPr>
            <w:r w:rsidRPr="00532CB4">
              <w:rPr>
                <w:rFonts w:ascii="Calibri" w:eastAsia="Times New Roman" w:hAnsi="Calibri" w:cs="Times New Roman"/>
                <w:color w:val="000000"/>
              </w:rPr>
              <w:t>State</w:t>
            </w:r>
          </w:p>
        </w:tc>
        <w:tc>
          <w:tcPr>
            <w:tcW w:w="960" w:type="dxa"/>
            <w:tcBorders>
              <w:top w:val="nil"/>
              <w:left w:val="nil"/>
              <w:bottom w:val="nil"/>
              <w:right w:val="nil"/>
            </w:tcBorders>
            <w:shd w:val="clear" w:color="auto" w:fill="auto"/>
            <w:noWrap/>
            <w:vAlign w:val="bottom"/>
            <w:hideMark/>
          </w:tcPr>
          <w:p w:rsidR="00532CB4" w:rsidRPr="00532CB4" w:rsidRDefault="00532CB4" w:rsidP="00532CB4">
            <w:pPr>
              <w:spacing w:after="0" w:line="240" w:lineRule="auto"/>
              <w:rPr>
                <w:rFonts w:ascii="Calibri" w:eastAsia="Times New Roman" w:hAnsi="Calibri" w:cs="Times New Roman"/>
                <w:color w:val="000000"/>
              </w:rPr>
            </w:pPr>
            <w:r w:rsidRPr="00532CB4">
              <w:rPr>
                <w:rFonts w:ascii="Calibri" w:eastAsia="Times New Roman" w:hAnsi="Calibri" w:cs="Times New Roman"/>
                <w:color w:val="000000"/>
              </w:rPr>
              <w:t>Gender</w:t>
            </w:r>
          </w:p>
        </w:tc>
        <w:tc>
          <w:tcPr>
            <w:tcW w:w="960" w:type="dxa"/>
            <w:tcBorders>
              <w:top w:val="nil"/>
              <w:left w:val="nil"/>
              <w:bottom w:val="nil"/>
              <w:right w:val="nil"/>
            </w:tcBorders>
            <w:shd w:val="clear" w:color="auto" w:fill="auto"/>
            <w:noWrap/>
            <w:vAlign w:val="bottom"/>
            <w:hideMark/>
          </w:tcPr>
          <w:p w:rsidR="00532CB4" w:rsidRPr="00532CB4" w:rsidRDefault="00532CB4" w:rsidP="00532CB4">
            <w:pPr>
              <w:spacing w:after="0" w:line="240" w:lineRule="auto"/>
              <w:rPr>
                <w:rFonts w:ascii="Calibri" w:eastAsia="Times New Roman" w:hAnsi="Calibri" w:cs="Times New Roman"/>
                <w:color w:val="000000"/>
              </w:rPr>
            </w:pPr>
            <w:r w:rsidRPr="00532CB4">
              <w:rPr>
                <w:rFonts w:ascii="Calibri" w:eastAsia="Times New Roman" w:hAnsi="Calibri" w:cs="Times New Roman"/>
                <w:color w:val="000000"/>
              </w:rPr>
              <w:t>Age</w:t>
            </w:r>
          </w:p>
        </w:tc>
        <w:tc>
          <w:tcPr>
            <w:tcW w:w="960" w:type="dxa"/>
            <w:tcBorders>
              <w:top w:val="nil"/>
              <w:left w:val="nil"/>
              <w:bottom w:val="nil"/>
              <w:right w:val="nil"/>
            </w:tcBorders>
            <w:shd w:val="clear" w:color="auto" w:fill="auto"/>
            <w:noWrap/>
            <w:vAlign w:val="bottom"/>
            <w:hideMark/>
          </w:tcPr>
          <w:p w:rsidR="00532CB4" w:rsidRPr="00532CB4" w:rsidRDefault="00532CB4" w:rsidP="00532CB4">
            <w:pPr>
              <w:spacing w:after="0" w:line="240" w:lineRule="auto"/>
              <w:rPr>
                <w:rFonts w:ascii="Calibri" w:eastAsia="Times New Roman" w:hAnsi="Calibri" w:cs="Times New Roman"/>
                <w:color w:val="000000"/>
              </w:rPr>
            </w:pPr>
            <w:r w:rsidRPr="00532CB4">
              <w:rPr>
                <w:rFonts w:ascii="Calibri" w:eastAsia="Times New Roman" w:hAnsi="Calibri" w:cs="Times New Roman"/>
                <w:color w:val="000000"/>
              </w:rPr>
              <w:t>GPA</w:t>
            </w:r>
          </w:p>
        </w:tc>
        <w:tc>
          <w:tcPr>
            <w:tcW w:w="1376" w:type="dxa"/>
            <w:tcBorders>
              <w:top w:val="nil"/>
              <w:left w:val="nil"/>
              <w:bottom w:val="nil"/>
              <w:right w:val="nil"/>
            </w:tcBorders>
            <w:shd w:val="clear" w:color="auto" w:fill="auto"/>
            <w:noWrap/>
            <w:vAlign w:val="bottom"/>
            <w:hideMark/>
          </w:tcPr>
          <w:p w:rsidR="00532CB4" w:rsidRPr="00532CB4" w:rsidRDefault="00532CB4" w:rsidP="00532CB4">
            <w:pPr>
              <w:spacing w:after="0" w:line="240" w:lineRule="auto"/>
              <w:rPr>
                <w:rFonts w:ascii="Calibri" w:eastAsia="Times New Roman" w:hAnsi="Calibri" w:cs="Times New Roman"/>
                <w:color w:val="000000"/>
              </w:rPr>
            </w:pPr>
            <w:proofErr w:type="spellStart"/>
            <w:r w:rsidRPr="00532CB4">
              <w:rPr>
                <w:rFonts w:ascii="Calibri" w:eastAsia="Times New Roman" w:hAnsi="Calibri" w:cs="Times New Roman"/>
                <w:color w:val="000000"/>
              </w:rPr>
              <w:t>Days_missed</w:t>
            </w:r>
            <w:proofErr w:type="spellEnd"/>
          </w:p>
        </w:tc>
        <w:tc>
          <w:tcPr>
            <w:tcW w:w="1173" w:type="dxa"/>
            <w:tcBorders>
              <w:top w:val="nil"/>
              <w:left w:val="nil"/>
              <w:bottom w:val="nil"/>
              <w:right w:val="nil"/>
            </w:tcBorders>
            <w:shd w:val="clear" w:color="auto" w:fill="auto"/>
            <w:noWrap/>
            <w:vAlign w:val="bottom"/>
            <w:hideMark/>
          </w:tcPr>
          <w:p w:rsidR="00532CB4" w:rsidRPr="00532CB4" w:rsidRDefault="00532CB4" w:rsidP="00532CB4">
            <w:pPr>
              <w:spacing w:after="0" w:line="240" w:lineRule="auto"/>
              <w:rPr>
                <w:rFonts w:ascii="Calibri" w:eastAsia="Times New Roman" w:hAnsi="Calibri" w:cs="Times New Roman"/>
                <w:color w:val="000000"/>
              </w:rPr>
            </w:pPr>
            <w:r w:rsidRPr="00532CB4">
              <w:rPr>
                <w:rFonts w:ascii="Calibri" w:eastAsia="Times New Roman" w:hAnsi="Calibri" w:cs="Times New Roman"/>
                <w:color w:val="000000"/>
              </w:rPr>
              <w:t>Graduated</w:t>
            </w:r>
          </w:p>
        </w:tc>
      </w:tr>
      <w:tr w:rsidR="00532CB4" w:rsidRPr="00532CB4" w:rsidTr="00532CB4">
        <w:trPr>
          <w:trHeight w:val="290"/>
        </w:trPr>
        <w:tc>
          <w:tcPr>
            <w:tcW w:w="1220" w:type="dxa"/>
            <w:tcBorders>
              <w:top w:val="nil"/>
              <w:left w:val="nil"/>
              <w:bottom w:val="nil"/>
              <w:right w:val="nil"/>
            </w:tcBorders>
            <w:shd w:val="clear" w:color="auto" w:fill="auto"/>
            <w:noWrap/>
            <w:vAlign w:val="bottom"/>
            <w:hideMark/>
          </w:tcPr>
          <w:p w:rsidR="00532CB4" w:rsidRPr="00532CB4" w:rsidRDefault="00532CB4" w:rsidP="00532CB4">
            <w:pPr>
              <w:spacing w:after="0" w:line="240" w:lineRule="auto"/>
              <w:rPr>
                <w:rFonts w:ascii="Calibri" w:eastAsia="Times New Roman" w:hAnsi="Calibri" w:cs="Times New Roman"/>
                <w:color w:val="000000"/>
              </w:rPr>
            </w:pPr>
            <w:r w:rsidRPr="00532CB4">
              <w:rPr>
                <w:rFonts w:ascii="Calibri" w:eastAsia="Times New Roman" w:hAnsi="Calibri" w:cs="Times New Roman"/>
                <w:color w:val="000000"/>
              </w:rPr>
              <w:t>Amy</w:t>
            </w:r>
          </w:p>
        </w:tc>
        <w:tc>
          <w:tcPr>
            <w:tcW w:w="1190" w:type="dxa"/>
            <w:tcBorders>
              <w:top w:val="nil"/>
              <w:left w:val="nil"/>
              <w:bottom w:val="nil"/>
              <w:right w:val="nil"/>
            </w:tcBorders>
            <w:shd w:val="clear" w:color="auto" w:fill="auto"/>
            <w:noWrap/>
            <w:vAlign w:val="bottom"/>
            <w:hideMark/>
          </w:tcPr>
          <w:p w:rsidR="00532CB4" w:rsidRPr="00532CB4" w:rsidRDefault="00532CB4" w:rsidP="00532CB4">
            <w:pPr>
              <w:spacing w:after="0" w:line="240" w:lineRule="auto"/>
              <w:rPr>
                <w:rFonts w:ascii="Calibri" w:eastAsia="Times New Roman" w:hAnsi="Calibri" w:cs="Times New Roman"/>
                <w:color w:val="000000"/>
              </w:rPr>
            </w:pPr>
            <w:r w:rsidRPr="00532CB4">
              <w:rPr>
                <w:rFonts w:ascii="Calibri" w:eastAsia="Times New Roman" w:hAnsi="Calibri" w:cs="Times New Roman"/>
                <w:color w:val="000000"/>
              </w:rPr>
              <w:t>Ross</w:t>
            </w:r>
          </w:p>
        </w:tc>
        <w:tc>
          <w:tcPr>
            <w:tcW w:w="960" w:type="dxa"/>
            <w:tcBorders>
              <w:top w:val="nil"/>
              <w:left w:val="nil"/>
              <w:bottom w:val="nil"/>
              <w:right w:val="nil"/>
            </w:tcBorders>
            <w:shd w:val="clear" w:color="auto" w:fill="auto"/>
            <w:noWrap/>
            <w:vAlign w:val="bottom"/>
            <w:hideMark/>
          </w:tcPr>
          <w:p w:rsidR="00532CB4" w:rsidRPr="00532CB4" w:rsidRDefault="00532CB4" w:rsidP="00532CB4">
            <w:pPr>
              <w:spacing w:after="0" w:line="240" w:lineRule="auto"/>
              <w:rPr>
                <w:rFonts w:ascii="Calibri" w:eastAsia="Times New Roman" w:hAnsi="Calibri" w:cs="Times New Roman"/>
                <w:color w:val="000000"/>
              </w:rPr>
            </w:pPr>
            <w:r w:rsidRPr="00532CB4">
              <w:rPr>
                <w:rFonts w:ascii="Calibri" w:eastAsia="Times New Roman" w:hAnsi="Calibri" w:cs="Times New Roman"/>
                <w:color w:val="000000"/>
              </w:rPr>
              <w:t>Texas</w:t>
            </w:r>
          </w:p>
        </w:tc>
        <w:tc>
          <w:tcPr>
            <w:tcW w:w="960" w:type="dxa"/>
            <w:tcBorders>
              <w:top w:val="nil"/>
              <w:left w:val="nil"/>
              <w:bottom w:val="nil"/>
              <w:right w:val="nil"/>
            </w:tcBorders>
            <w:shd w:val="clear" w:color="auto" w:fill="auto"/>
            <w:noWrap/>
            <w:vAlign w:val="bottom"/>
            <w:hideMark/>
          </w:tcPr>
          <w:p w:rsidR="00532CB4" w:rsidRPr="00532CB4" w:rsidRDefault="00532CB4" w:rsidP="00532CB4">
            <w:pPr>
              <w:spacing w:after="0" w:line="240" w:lineRule="auto"/>
              <w:rPr>
                <w:rFonts w:ascii="Calibri" w:eastAsia="Times New Roman" w:hAnsi="Calibri" w:cs="Times New Roman"/>
                <w:color w:val="000000"/>
              </w:rPr>
            </w:pPr>
            <w:r w:rsidRPr="00532CB4">
              <w:rPr>
                <w:rFonts w:ascii="Calibri" w:eastAsia="Times New Roman" w:hAnsi="Calibri" w:cs="Times New Roman"/>
                <w:color w:val="000000"/>
              </w:rPr>
              <w:t>Female</w:t>
            </w:r>
          </w:p>
        </w:tc>
        <w:tc>
          <w:tcPr>
            <w:tcW w:w="960" w:type="dxa"/>
            <w:tcBorders>
              <w:top w:val="nil"/>
              <w:left w:val="nil"/>
              <w:bottom w:val="nil"/>
              <w:right w:val="nil"/>
            </w:tcBorders>
            <w:shd w:val="clear" w:color="auto" w:fill="auto"/>
            <w:noWrap/>
            <w:vAlign w:val="bottom"/>
            <w:hideMark/>
          </w:tcPr>
          <w:p w:rsidR="00532CB4" w:rsidRPr="00532CB4" w:rsidRDefault="00532CB4" w:rsidP="00532CB4">
            <w:pPr>
              <w:spacing w:after="0" w:line="240" w:lineRule="auto"/>
              <w:jc w:val="right"/>
              <w:rPr>
                <w:rFonts w:ascii="Calibri" w:eastAsia="Times New Roman" w:hAnsi="Calibri" w:cs="Times New Roman"/>
                <w:color w:val="000000"/>
              </w:rPr>
            </w:pPr>
            <w:r w:rsidRPr="00532CB4">
              <w:rPr>
                <w:rFonts w:ascii="Calibri" w:eastAsia="Times New Roman" w:hAnsi="Calibri" w:cs="Times New Roman"/>
                <w:color w:val="000000"/>
              </w:rPr>
              <w:t>15</w:t>
            </w:r>
          </w:p>
        </w:tc>
        <w:tc>
          <w:tcPr>
            <w:tcW w:w="960" w:type="dxa"/>
            <w:tcBorders>
              <w:top w:val="nil"/>
              <w:left w:val="nil"/>
              <w:bottom w:val="nil"/>
              <w:right w:val="nil"/>
            </w:tcBorders>
            <w:shd w:val="clear" w:color="auto" w:fill="auto"/>
            <w:noWrap/>
            <w:vAlign w:val="bottom"/>
            <w:hideMark/>
          </w:tcPr>
          <w:p w:rsidR="00532CB4" w:rsidRPr="00532CB4" w:rsidRDefault="00532CB4" w:rsidP="00532CB4">
            <w:pPr>
              <w:spacing w:after="0" w:line="240" w:lineRule="auto"/>
              <w:jc w:val="right"/>
              <w:rPr>
                <w:rFonts w:ascii="Calibri" w:eastAsia="Times New Roman" w:hAnsi="Calibri" w:cs="Times New Roman"/>
                <w:color w:val="000000"/>
              </w:rPr>
            </w:pPr>
            <w:r w:rsidRPr="00532CB4">
              <w:rPr>
                <w:rFonts w:ascii="Calibri" w:eastAsia="Times New Roman" w:hAnsi="Calibri" w:cs="Times New Roman"/>
                <w:color w:val="000000"/>
              </w:rPr>
              <w:t>2</w:t>
            </w:r>
          </w:p>
        </w:tc>
        <w:tc>
          <w:tcPr>
            <w:tcW w:w="1376" w:type="dxa"/>
            <w:tcBorders>
              <w:top w:val="nil"/>
              <w:left w:val="nil"/>
              <w:bottom w:val="nil"/>
              <w:right w:val="nil"/>
            </w:tcBorders>
            <w:shd w:val="clear" w:color="auto" w:fill="auto"/>
            <w:noWrap/>
            <w:vAlign w:val="bottom"/>
            <w:hideMark/>
          </w:tcPr>
          <w:p w:rsidR="00532CB4" w:rsidRPr="00532CB4" w:rsidRDefault="00532CB4" w:rsidP="00532CB4">
            <w:pPr>
              <w:spacing w:after="0" w:line="240" w:lineRule="auto"/>
              <w:jc w:val="right"/>
              <w:rPr>
                <w:rFonts w:ascii="Calibri" w:eastAsia="Times New Roman" w:hAnsi="Calibri" w:cs="Times New Roman"/>
                <w:color w:val="000000"/>
              </w:rPr>
            </w:pPr>
            <w:r w:rsidRPr="00532CB4">
              <w:rPr>
                <w:rFonts w:ascii="Calibri" w:eastAsia="Times New Roman" w:hAnsi="Calibri" w:cs="Times New Roman"/>
                <w:color w:val="000000"/>
              </w:rPr>
              <w:t>6</w:t>
            </w:r>
          </w:p>
        </w:tc>
        <w:tc>
          <w:tcPr>
            <w:tcW w:w="1173" w:type="dxa"/>
            <w:tcBorders>
              <w:top w:val="nil"/>
              <w:left w:val="nil"/>
              <w:bottom w:val="nil"/>
              <w:right w:val="nil"/>
            </w:tcBorders>
            <w:shd w:val="clear" w:color="auto" w:fill="auto"/>
            <w:noWrap/>
            <w:vAlign w:val="bottom"/>
            <w:hideMark/>
          </w:tcPr>
          <w:p w:rsidR="00532CB4" w:rsidRPr="00532CB4" w:rsidRDefault="00532CB4" w:rsidP="00532CB4">
            <w:pPr>
              <w:spacing w:after="0" w:line="240" w:lineRule="auto"/>
              <w:rPr>
                <w:rFonts w:ascii="Calibri" w:eastAsia="Times New Roman" w:hAnsi="Calibri" w:cs="Times New Roman"/>
                <w:color w:val="000000"/>
              </w:rPr>
            </w:pPr>
            <w:r w:rsidRPr="00532CB4">
              <w:rPr>
                <w:rFonts w:ascii="Calibri" w:eastAsia="Times New Roman" w:hAnsi="Calibri" w:cs="Times New Roman"/>
                <w:color w:val="000000"/>
              </w:rPr>
              <w:t>Yes</w:t>
            </w:r>
          </w:p>
        </w:tc>
      </w:tr>
    </w:tbl>
    <w:p w:rsidR="00532CB4" w:rsidRDefault="00532CB4" w:rsidP="000505EA"/>
    <w:p w:rsidR="00532CB4" w:rsidRDefault="00532CB4" w:rsidP="000505EA">
      <w:r>
        <w:t>The number of missing values are:</w:t>
      </w:r>
    </w:p>
    <w:tbl>
      <w:tblPr>
        <w:tblW w:w="8055" w:type="dxa"/>
        <w:tblLook w:val="04A0" w:firstRow="1" w:lastRow="0" w:firstColumn="1" w:lastColumn="0" w:noHBand="0" w:noVBand="1"/>
      </w:tblPr>
      <w:tblGrid>
        <w:gridCol w:w="1220"/>
        <w:gridCol w:w="1190"/>
        <w:gridCol w:w="960"/>
        <w:gridCol w:w="960"/>
        <w:gridCol w:w="960"/>
        <w:gridCol w:w="960"/>
        <w:gridCol w:w="1376"/>
        <w:gridCol w:w="1173"/>
      </w:tblGrid>
      <w:tr w:rsidR="00532CB4" w:rsidRPr="00532CB4" w:rsidTr="00532CB4">
        <w:trPr>
          <w:trHeight w:val="290"/>
        </w:trPr>
        <w:tc>
          <w:tcPr>
            <w:tcW w:w="1034" w:type="dxa"/>
            <w:tcBorders>
              <w:top w:val="nil"/>
              <w:left w:val="nil"/>
              <w:bottom w:val="nil"/>
              <w:right w:val="nil"/>
            </w:tcBorders>
            <w:shd w:val="clear" w:color="auto" w:fill="auto"/>
            <w:noWrap/>
            <w:vAlign w:val="bottom"/>
            <w:hideMark/>
          </w:tcPr>
          <w:p w:rsidR="00532CB4" w:rsidRPr="00532CB4" w:rsidRDefault="00532CB4" w:rsidP="00532CB4">
            <w:pPr>
              <w:spacing w:after="0" w:line="240" w:lineRule="auto"/>
              <w:rPr>
                <w:rFonts w:ascii="Calibri" w:eastAsia="Times New Roman" w:hAnsi="Calibri" w:cs="Times New Roman"/>
                <w:color w:val="000000"/>
              </w:rPr>
            </w:pPr>
            <w:proofErr w:type="spellStart"/>
            <w:r w:rsidRPr="00532CB4">
              <w:rPr>
                <w:rFonts w:ascii="Calibri" w:eastAsia="Times New Roman" w:hAnsi="Calibri" w:cs="Times New Roman"/>
                <w:color w:val="000000"/>
              </w:rPr>
              <w:t>First_name</w:t>
            </w:r>
            <w:proofErr w:type="spellEnd"/>
          </w:p>
        </w:tc>
        <w:tc>
          <w:tcPr>
            <w:tcW w:w="1004" w:type="dxa"/>
            <w:tcBorders>
              <w:top w:val="nil"/>
              <w:left w:val="nil"/>
              <w:bottom w:val="nil"/>
              <w:right w:val="nil"/>
            </w:tcBorders>
            <w:shd w:val="clear" w:color="auto" w:fill="auto"/>
            <w:noWrap/>
            <w:vAlign w:val="bottom"/>
            <w:hideMark/>
          </w:tcPr>
          <w:p w:rsidR="00532CB4" w:rsidRPr="00532CB4" w:rsidRDefault="00532CB4" w:rsidP="00532CB4">
            <w:pPr>
              <w:spacing w:after="0" w:line="240" w:lineRule="auto"/>
              <w:rPr>
                <w:rFonts w:ascii="Calibri" w:eastAsia="Times New Roman" w:hAnsi="Calibri" w:cs="Times New Roman"/>
                <w:color w:val="000000"/>
              </w:rPr>
            </w:pPr>
            <w:proofErr w:type="spellStart"/>
            <w:r w:rsidRPr="00532CB4">
              <w:rPr>
                <w:rFonts w:ascii="Calibri" w:eastAsia="Times New Roman" w:hAnsi="Calibri" w:cs="Times New Roman"/>
                <w:color w:val="000000"/>
              </w:rPr>
              <w:t>Last_name</w:t>
            </w:r>
            <w:proofErr w:type="spellEnd"/>
          </w:p>
        </w:tc>
        <w:tc>
          <w:tcPr>
            <w:tcW w:w="960" w:type="dxa"/>
            <w:tcBorders>
              <w:top w:val="nil"/>
              <w:left w:val="nil"/>
              <w:bottom w:val="nil"/>
              <w:right w:val="nil"/>
            </w:tcBorders>
            <w:shd w:val="clear" w:color="auto" w:fill="auto"/>
            <w:noWrap/>
            <w:vAlign w:val="bottom"/>
            <w:hideMark/>
          </w:tcPr>
          <w:p w:rsidR="00532CB4" w:rsidRPr="00532CB4" w:rsidRDefault="00532CB4" w:rsidP="00532CB4">
            <w:pPr>
              <w:spacing w:after="0" w:line="240" w:lineRule="auto"/>
              <w:rPr>
                <w:rFonts w:ascii="Calibri" w:eastAsia="Times New Roman" w:hAnsi="Calibri" w:cs="Times New Roman"/>
                <w:color w:val="000000"/>
              </w:rPr>
            </w:pPr>
            <w:r w:rsidRPr="00532CB4">
              <w:rPr>
                <w:rFonts w:ascii="Calibri" w:eastAsia="Times New Roman" w:hAnsi="Calibri" w:cs="Times New Roman"/>
                <w:color w:val="000000"/>
              </w:rPr>
              <w:t>State</w:t>
            </w:r>
          </w:p>
        </w:tc>
        <w:tc>
          <w:tcPr>
            <w:tcW w:w="960" w:type="dxa"/>
            <w:tcBorders>
              <w:top w:val="nil"/>
              <w:left w:val="nil"/>
              <w:bottom w:val="nil"/>
              <w:right w:val="nil"/>
            </w:tcBorders>
            <w:shd w:val="clear" w:color="auto" w:fill="auto"/>
            <w:noWrap/>
            <w:vAlign w:val="bottom"/>
            <w:hideMark/>
          </w:tcPr>
          <w:p w:rsidR="00532CB4" w:rsidRPr="00532CB4" w:rsidRDefault="00532CB4" w:rsidP="00532CB4">
            <w:pPr>
              <w:spacing w:after="0" w:line="240" w:lineRule="auto"/>
              <w:rPr>
                <w:rFonts w:ascii="Calibri" w:eastAsia="Times New Roman" w:hAnsi="Calibri" w:cs="Times New Roman"/>
                <w:color w:val="000000"/>
              </w:rPr>
            </w:pPr>
            <w:r w:rsidRPr="00532CB4">
              <w:rPr>
                <w:rFonts w:ascii="Calibri" w:eastAsia="Times New Roman" w:hAnsi="Calibri" w:cs="Times New Roman"/>
                <w:color w:val="000000"/>
              </w:rPr>
              <w:t>Gender</w:t>
            </w:r>
          </w:p>
        </w:tc>
        <w:tc>
          <w:tcPr>
            <w:tcW w:w="960" w:type="dxa"/>
            <w:tcBorders>
              <w:top w:val="nil"/>
              <w:left w:val="nil"/>
              <w:bottom w:val="nil"/>
              <w:right w:val="nil"/>
            </w:tcBorders>
            <w:shd w:val="clear" w:color="auto" w:fill="auto"/>
            <w:noWrap/>
            <w:vAlign w:val="bottom"/>
            <w:hideMark/>
          </w:tcPr>
          <w:p w:rsidR="00532CB4" w:rsidRPr="00532CB4" w:rsidRDefault="00532CB4" w:rsidP="00532CB4">
            <w:pPr>
              <w:spacing w:after="0" w:line="240" w:lineRule="auto"/>
              <w:rPr>
                <w:rFonts w:ascii="Calibri" w:eastAsia="Times New Roman" w:hAnsi="Calibri" w:cs="Times New Roman"/>
                <w:color w:val="000000"/>
              </w:rPr>
            </w:pPr>
            <w:r w:rsidRPr="00532CB4">
              <w:rPr>
                <w:rFonts w:ascii="Calibri" w:eastAsia="Times New Roman" w:hAnsi="Calibri" w:cs="Times New Roman"/>
                <w:color w:val="000000"/>
              </w:rPr>
              <w:t>Age</w:t>
            </w:r>
          </w:p>
        </w:tc>
        <w:tc>
          <w:tcPr>
            <w:tcW w:w="960" w:type="dxa"/>
            <w:tcBorders>
              <w:top w:val="nil"/>
              <w:left w:val="nil"/>
              <w:bottom w:val="nil"/>
              <w:right w:val="nil"/>
            </w:tcBorders>
            <w:shd w:val="clear" w:color="auto" w:fill="auto"/>
            <w:noWrap/>
            <w:vAlign w:val="bottom"/>
            <w:hideMark/>
          </w:tcPr>
          <w:p w:rsidR="00532CB4" w:rsidRPr="00532CB4" w:rsidRDefault="00532CB4" w:rsidP="00532CB4">
            <w:pPr>
              <w:spacing w:after="0" w:line="240" w:lineRule="auto"/>
              <w:rPr>
                <w:rFonts w:ascii="Calibri" w:eastAsia="Times New Roman" w:hAnsi="Calibri" w:cs="Times New Roman"/>
                <w:color w:val="000000"/>
              </w:rPr>
            </w:pPr>
            <w:r w:rsidRPr="00532CB4">
              <w:rPr>
                <w:rFonts w:ascii="Calibri" w:eastAsia="Times New Roman" w:hAnsi="Calibri" w:cs="Times New Roman"/>
                <w:color w:val="000000"/>
              </w:rPr>
              <w:t>GPA</w:t>
            </w:r>
          </w:p>
        </w:tc>
        <w:tc>
          <w:tcPr>
            <w:tcW w:w="1190" w:type="dxa"/>
            <w:tcBorders>
              <w:top w:val="nil"/>
              <w:left w:val="nil"/>
              <w:bottom w:val="nil"/>
              <w:right w:val="nil"/>
            </w:tcBorders>
            <w:shd w:val="clear" w:color="auto" w:fill="auto"/>
            <w:noWrap/>
            <w:vAlign w:val="bottom"/>
            <w:hideMark/>
          </w:tcPr>
          <w:p w:rsidR="00532CB4" w:rsidRPr="00532CB4" w:rsidRDefault="00532CB4" w:rsidP="00532CB4">
            <w:pPr>
              <w:spacing w:after="0" w:line="240" w:lineRule="auto"/>
              <w:rPr>
                <w:rFonts w:ascii="Calibri" w:eastAsia="Times New Roman" w:hAnsi="Calibri" w:cs="Times New Roman"/>
                <w:color w:val="000000"/>
              </w:rPr>
            </w:pPr>
            <w:proofErr w:type="spellStart"/>
            <w:r w:rsidRPr="00532CB4">
              <w:rPr>
                <w:rFonts w:ascii="Calibri" w:eastAsia="Times New Roman" w:hAnsi="Calibri" w:cs="Times New Roman"/>
                <w:color w:val="000000"/>
              </w:rPr>
              <w:t>Days_missed</w:t>
            </w:r>
            <w:proofErr w:type="spellEnd"/>
          </w:p>
        </w:tc>
        <w:tc>
          <w:tcPr>
            <w:tcW w:w="987" w:type="dxa"/>
            <w:tcBorders>
              <w:top w:val="nil"/>
              <w:left w:val="nil"/>
              <w:bottom w:val="nil"/>
              <w:right w:val="nil"/>
            </w:tcBorders>
            <w:shd w:val="clear" w:color="auto" w:fill="auto"/>
            <w:noWrap/>
            <w:vAlign w:val="bottom"/>
            <w:hideMark/>
          </w:tcPr>
          <w:p w:rsidR="00532CB4" w:rsidRPr="00532CB4" w:rsidRDefault="00532CB4" w:rsidP="00532CB4">
            <w:pPr>
              <w:spacing w:after="0" w:line="240" w:lineRule="auto"/>
              <w:rPr>
                <w:rFonts w:ascii="Calibri" w:eastAsia="Times New Roman" w:hAnsi="Calibri" w:cs="Times New Roman"/>
                <w:color w:val="000000"/>
              </w:rPr>
            </w:pPr>
            <w:r w:rsidRPr="00532CB4">
              <w:rPr>
                <w:rFonts w:ascii="Calibri" w:eastAsia="Times New Roman" w:hAnsi="Calibri" w:cs="Times New Roman"/>
                <w:color w:val="000000"/>
              </w:rPr>
              <w:t>Graduated</w:t>
            </w:r>
          </w:p>
        </w:tc>
      </w:tr>
      <w:tr w:rsidR="00532CB4" w:rsidRPr="00532CB4" w:rsidTr="00532CB4">
        <w:trPr>
          <w:trHeight w:val="290"/>
        </w:trPr>
        <w:tc>
          <w:tcPr>
            <w:tcW w:w="1034" w:type="dxa"/>
            <w:tcBorders>
              <w:top w:val="nil"/>
              <w:left w:val="nil"/>
              <w:bottom w:val="nil"/>
              <w:right w:val="nil"/>
            </w:tcBorders>
            <w:shd w:val="clear" w:color="auto" w:fill="auto"/>
            <w:noWrap/>
            <w:vAlign w:val="bottom"/>
            <w:hideMark/>
          </w:tcPr>
          <w:p w:rsidR="00532CB4" w:rsidRPr="00532CB4" w:rsidRDefault="00532CB4" w:rsidP="00532CB4">
            <w:pPr>
              <w:spacing w:after="0" w:line="240" w:lineRule="auto"/>
              <w:jc w:val="right"/>
              <w:rPr>
                <w:rFonts w:ascii="Calibri" w:eastAsia="Times New Roman" w:hAnsi="Calibri" w:cs="Times New Roman"/>
                <w:color w:val="000000"/>
              </w:rPr>
            </w:pPr>
            <w:r w:rsidRPr="00532CB4">
              <w:rPr>
                <w:rFonts w:ascii="Calibri" w:eastAsia="Times New Roman" w:hAnsi="Calibri" w:cs="Times New Roman"/>
                <w:color w:val="000000"/>
              </w:rPr>
              <w:t>0</w:t>
            </w:r>
          </w:p>
        </w:tc>
        <w:tc>
          <w:tcPr>
            <w:tcW w:w="1004" w:type="dxa"/>
            <w:tcBorders>
              <w:top w:val="nil"/>
              <w:left w:val="nil"/>
              <w:bottom w:val="nil"/>
              <w:right w:val="nil"/>
            </w:tcBorders>
            <w:shd w:val="clear" w:color="auto" w:fill="auto"/>
            <w:noWrap/>
            <w:vAlign w:val="bottom"/>
            <w:hideMark/>
          </w:tcPr>
          <w:p w:rsidR="00532CB4" w:rsidRPr="00532CB4" w:rsidRDefault="00532CB4" w:rsidP="00532CB4">
            <w:pPr>
              <w:spacing w:after="0" w:line="240" w:lineRule="auto"/>
              <w:jc w:val="right"/>
              <w:rPr>
                <w:rFonts w:ascii="Calibri" w:eastAsia="Times New Roman" w:hAnsi="Calibri" w:cs="Times New Roman"/>
                <w:color w:val="000000"/>
              </w:rPr>
            </w:pPr>
            <w:r w:rsidRPr="00532CB4">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532CB4" w:rsidRPr="00532CB4" w:rsidRDefault="00532CB4" w:rsidP="00532CB4">
            <w:pPr>
              <w:spacing w:after="0" w:line="240" w:lineRule="auto"/>
              <w:jc w:val="right"/>
              <w:rPr>
                <w:rFonts w:ascii="Calibri" w:eastAsia="Times New Roman" w:hAnsi="Calibri" w:cs="Times New Roman"/>
                <w:color w:val="000000"/>
              </w:rPr>
            </w:pPr>
            <w:r w:rsidRPr="00532CB4">
              <w:rPr>
                <w:rFonts w:ascii="Calibri" w:eastAsia="Times New Roman" w:hAnsi="Calibri" w:cs="Times New Roman"/>
                <w:color w:val="000000"/>
              </w:rPr>
              <w:t>116</w:t>
            </w:r>
          </w:p>
        </w:tc>
        <w:tc>
          <w:tcPr>
            <w:tcW w:w="960" w:type="dxa"/>
            <w:tcBorders>
              <w:top w:val="nil"/>
              <w:left w:val="nil"/>
              <w:bottom w:val="nil"/>
              <w:right w:val="nil"/>
            </w:tcBorders>
            <w:shd w:val="clear" w:color="auto" w:fill="auto"/>
            <w:noWrap/>
            <w:vAlign w:val="bottom"/>
            <w:hideMark/>
          </w:tcPr>
          <w:p w:rsidR="00532CB4" w:rsidRPr="00532CB4" w:rsidRDefault="00532CB4" w:rsidP="00532CB4">
            <w:pPr>
              <w:spacing w:after="0" w:line="240" w:lineRule="auto"/>
              <w:jc w:val="right"/>
              <w:rPr>
                <w:rFonts w:ascii="Calibri" w:eastAsia="Times New Roman" w:hAnsi="Calibri" w:cs="Times New Roman"/>
                <w:color w:val="000000"/>
              </w:rPr>
            </w:pPr>
            <w:r w:rsidRPr="00532CB4">
              <w:rPr>
                <w:rFonts w:ascii="Calibri" w:eastAsia="Times New Roman" w:hAnsi="Calibri" w:cs="Times New Roman"/>
                <w:color w:val="000000"/>
              </w:rPr>
              <w:t>226</w:t>
            </w:r>
          </w:p>
        </w:tc>
        <w:tc>
          <w:tcPr>
            <w:tcW w:w="960" w:type="dxa"/>
            <w:tcBorders>
              <w:top w:val="nil"/>
              <w:left w:val="nil"/>
              <w:bottom w:val="nil"/>
              <w:right w:val="nil"/>
            </w:tcBorders>
            <w:shd w:val="clear" w:color="auto" w:fill="auto"/>
            <w:noWrap/>
            <w:vAlign w:val="bottom"/>
            <w:hideMark/>
          </w:tcPr>
          <w:p w:rsidR="00532CB4" w:rsidRPr="00532CB4" w:rsidRDefault="00532CB4" w:rsidP="00532CB4">
            <w:pPr>
              <w:spacing w:after="0" w:line="240" w:lineRule="auto"/>
              <w:jc w:val="right"/>
              <w:rPr>
                <w:rFonts w:ascii="Calibri" w:eastAsia="Times New Roman" w:hAnsi="Calibri" w:cs="Times New Roman"/>
                <w:color w:val="000000"/>
              </w:rPr>
            </w:pPr>
            <w:r w:rsidRPr="00532CB4">
              <w:rPr>
                <w:rFonts w:ascii="Calibri" w:eastAsia="Times New Roman" w:hAnsi="Calibri" w:cs="Times New Roman"/>
                <w:color w:val="000000"/>
              </w:rPr>
              <w:t>229</w:t>
            </w:r>
          </w:p>
        </w:tc>
        <w:tc>
          <w:tcPr>
            <w:tcW w:w="960" w:type="dxa"/>
            <w:tcBorders>
              <w:top w:val="nil"/>
              <w:left w:val="nil"/>
              <w:bottom w:val="nil"/>
              <w:right w:val="nil"/>
            </w:tcBorders>
            <w:shd w:val="clear" w:color="auto" w:fill="auto"/>
            <w:noWrap/>
            <w:vAlign w:val="bottom"/>
            <w:hideMark/>
          </w:tcPr>
          <w:p w:rsidR="00532CB4" w:rsidRPr="00532CB4" w:rsidRDefault="00532CB4" w:rsidP="00532CB4">
            <w:pPr>
              <w:spacing w:after="0" w:line="240" w:lineRule="auto"/>
              <w:jc w:val="right"/>
              <w:rPr>
                <w:rFonts w:ascii="Calibri" w:eastAsia="Times New Roman" w:hAnsi="Calibri" w:cs="Times New Roman"/>
                <w:color w:val="000000"/>
              </w:rPr>
            </w:pPr>
            <w:r w:rsidRPr="00532CB4">
              <w:rPr>
                <w:rFonts w:ascii="Calibri" w:eastAsia="Times New Roman" w:hAnsi="Calibri" w:cs="Times New Roman"/>
                <w:color w:val="000000"/>
              </w:rPr>
              <w:t>221</w:t>
            </w:r>
          </w:p>
        </w:tc>
        <w:tc>
          <w:tcPr>
            <w:tcW w:w="1190" w:type="dxa"/>
            <w:tcBorders>
              <w:top w:val="nil"/>
              <w:left w:val="nil"/>
              <w:bottom w:val="nil"/>
              <w:right w:val="nil"/>
            </w:tcBorders>
            <w:shd w:val="clear" w:color="auto" w:fill="auto"/>
            <w:noWrap/>
            <w:vAlign w:val="bottom"/>
            <w:hideMark/>
          </w:tcPr>
          <w:p w:rsidR="00532CB4" w:rsidRPr="00532CB4" w:rsidRDefault="00532CB4" w:rsidP="00532CB4">
            <w:pPr>
              <w:spacing w:after="0" w:line="240" w:lineRule="auto"/>
              <w:jc w:val="right"/>
              <w:rPr>
                <w:rFonts w:ascii="Calibri" w:eastAsia="Times New Roman" w:hAnsi="Calibri" w:cs="Times New Roman"/>
                <w:color w:val="000000"/>
              </w:rPr>
            </w:pPr>
            <w:r w:rsidRPr="00532CB4">
              <w:rPr>
                <w:rFonts w:ascii="Calibri" w:eastAsia="Times New Roman" w:hAnsi="Calibri" w:cs="Times New Roman"/>
                <w:color w:val="000000"/>
              </w:rPr>
              <w:t>192</w:t>
            </w:r>
          </w:p>
        </w:tc>
        <w:tc>
          <w:tcPr>
            <w:tcW w:w="987" w:type="dxa"/>
            <w:tcBorders>
              <w:top w:val="nil"/>
              <w:left w:val="nil"/>
              <w:bottom w:val="nil"/>
              <w:right w:val="nil"/>
            </w:tcBorders>
            <w:shd w:val="clear" w:color="auto" w:fill="auto"/>
            <w:noWrap/>
            <w:vAlign w:val="bottom"/>
            <w:hideMark/>
          </w:tcPr>
          <w:p w:rsidR="00532CB4" w:rsidRPr="00532CB4" w:rsidRDefault="00532CB4" w:rsidP="00532CB4">
            <w:pPr>
              <w:spacing w:after="0" w:line="240" w:lineRule="auto"/>
              <w:jc w:val="right"/>
              <w:rPr>
                <w:rFonts w:ascii="Calibri" w:eastAsia="Times New Roman" w:hAnsi="Calibri" w:cs="Times New Roman"/>
                <w:color w:val="000000"/>
              </w:rPr>
            </w:pPr>
            <w:r w:rsidRPr="00532CB4">
              <w:rPr>
                <w:rFonts w:ascii="Calibri" w:eastAsia="Times New Roman" w:hAnsi="Calibri" w:cs="Times New Roman"/>
                <w:color w:val="000000"/>
              </w:rPr>
              <w:t>0</w:t>
            </w:r>
          </w:p>
        </w:tc>
      </w:tr>
    </w:tbl>
    <w:p w:rsidR="000505EA" w:rsidRDefault="000505EA" w:rsidP="000505EA"/>
    <w:p w:rsidR="00532CB4" w:rsidRDefault="00532CB4" w:rsidP="000505EA">
      <w:r>
        <w:t xml:space="preserve">Histograms for </w:t>
      </w:r>
      <w:r w:rsidR="00B8786F">
        <w:t xml:space="preserve">Age, GPA and </w:t>
      </w:r>
      <w:proofErr w:type="spellStart"/>
      <w:r w:rsidR="00B8786F">
        <w:t>Days_missed</w:t>
      </w:r>
      <w:proofErr w:type="spellEnd"/>
      <w:r w:rsidR="00B8786F">
        <w:t>:</w:t>
      </w:r>
    </w:p>
    <w:p w:rsidR="00B8786F" w:rsidRDefault="00B8786F" w:rsidP="000505EA">
      <w:r>
        <w:rPr>
          <w:noProof/>
        </w:rPr>
        <w:drawing>
          <wp:inline distT="0" distB="0" distL="0" distR="0">
            <wp:extent cx="4559300" cy="333958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68783" cy="3346535"/>
                    </a:xfrm>
                    <a:prstGeom prst="rect">
                      <a:avLst/>
                    </a:prstGeom>
                  </pic:spPr>
                </pic:pic>
              </a:graphicData>
            </a:graphic>
          </wp:inline>
        </w:drawing>
      </w:r>
    </w:p>
    <w:p w:rsidR="00B8786F" w:rsidRDefault="00B8786F" w:rsidP="000505EA"/>
    <w:p w:rsidR="00B8786F" w:rsidRDefault="00B8786F" w:rsidP="000505EA">
      <w:r>
        <w:lastRenderedPageBreak/>
        <w:t>Histogram for state, gender and graduation</w:t>
      </w:r>
    </w:p>
    <w:p w:rsidR="00B8786F" w:rsidRDefault="00B8786F" w:rsidP="000505EA">
      <w:r>
        <w:rPr>
          <w:noProof/>
        </w:rPr>
        <w:drawing>
          <wp:inline distT="0" distB="0" distL="0" distR="0">
            <wp:extent cx="4362450" cy="2514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tate_histogram.png"/>
                    <pic:cNvPicPr/>
                  </pic:nvPicPr>
                  <pic:blipFill>
                    <a:blip r:embed="rId8">
                      <a:extLst>
                        <a:ext uri="{28A0092B-C50C-407E-A947-70E740481C1C}">
                          <a14:useLocalDpi xmlns:a14="http://schemas.microsoft.com/office/drawing/2010/main" val="0"/>
                        </a:ext>
                      </a:extLst>
                    </a:blip>
                    <a:stretch>
                      <a:fillRect/>
                    </a:stretch>
                  </pic:blipFill>
                  <pic:spPr>
                    <a:xfrm>
                      <a:off x="0" y="0"/>
                      <a:ext cx="4366633" cy="2517011"/>
                    </a:xfrm>
                    <a:prstGeom prst="rect">
                      <a:avLst/>
                    </a:prstGeom>
                  </pic:spPr>
                </pic:pic>
              </a:graphicData>
            </a:graphic>
          </wp:inline>
        </w:drawing>
      </w:r>
    </w:p>
    <w:p w:rsidR="00B8786F" w:rsidRDefault="00B8786F" w:rsidP="000505EA">
      <w:r>
        <w:rPr>
          <w:noProof/>
        </w:rPr>
        <w:drawing>
          <wp:inline distT="0" distB="0" distL="0" distR="0">
            <wp:extent cx="2414408" cy="2139950"/>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ender_histo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25434" cy="2149722"/>
                    </a:xfrm>
                    <a:prstGeom prst="rect">
                      <a:avLst/>
                    </a:prstGeom>
                  </pic:spPr>
                </pic:pic>
              </a:graphicData>
            </a:graphic>
          </wp:inline>
        </w:drawing>
      </w:r>
      <w:r>
        <w:rPr>
          <w:noProof/>
        </w:rPr>
        <w:drawing>
          <wp:inline distT="0" distB="0" distL="0" distR="0">
            <wp:extent cx="2635250" cy="221096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duated_histo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2377" cy="2216943"/>
                    </a:xfrm>
                    <a:prstGeom prst="rect">
                      <a:avLst/>
                    </a:prstGeom>
                  </pic:spPr>
                </pic:pic>
              </a:graphicData>
            </a:graphic>
          </wp:inline>
        </w:drawing>
      </w:r>
    </w:p>
    <w:p w:rsidR="000505EA" w:rsidRPr="000505EA" w:rsidRDefault="000505EA" w:rsidP="000505EA">
      <w:pPr>
        <w:rPr>
          <w:i/>
        </w:rPr>
      </w:pPr>
      <w:r w:rsidRPr="000505EA">
        <w:rPr>
          <w:i/>
        </w:rPr>
        <w:t>2.</w:t>
      </w:r>
      <w:r w:rsidRPr="000505EA">
        <w:rPr>
          <w:i/>
        </w:rPr>
        <w:tab/>
        <w:t>You will notice that a lot of stu</w:t>
      </w:r>
      <w:r w:rsidR="00175858">
        <w:rPr>
          <w:i/>
        </w:rPr>
        <w:t>dents are missing gender values</w:t>
      </w:r>
      <w:r w:rsidRPr="000505EA">
        <w:rPr>
          <w:i/>
        </w:rPr>
        <w:t>. Your task is to infer the gender of the student based on their name. Please use the API at www.genderize.io to infer the gender of each student and generate a new data file.</w:t>
      </w:r>
    </w:p>
    <w:p w:rsidR="000505EA" w:rsidRDefault="000505EA" w:rsidP="000505EA">
      <w:r>
        <w:t xml:space="preserve">The new data file is available at </w:t>
      </w:r>
      <w:r w:rsidR="00241500">
        <w:t>names_predictions.csv</w:t>
      </w:r>
    </w:p>
    <w:p w:rsidR="000505EA" w:rsidRPr="000505EA" w:rsidRDefault="000505EA" w:rsidP="000505EA">
      <w:pPr>
        <w:rPr>
          <w:i/>
        </w:rPr>
      </w:pPr>
      <w:r w:rsidRPr="000505EA">
        <w:rPr>
          <w:i/>
        </w:rPr>
        <w:t>3.</w:t>
      </w:r>
      <w:r w:rsidRPr="000505EA">
        <w:rPr>
          <w:i/>
        </w:rPr>
        <w:tab/>
        <w:t xml:space="preserve">You will also notice that some of the other attributes are missing. Your task is to fill in the missing values for Age, GPA, and </w:t>
      </w:r>
      <w:proofErr w:type="spellStart"/>
      <w:r w:rsidRPr="000505EA">
        <w:rPr>
          <w:i/>
        </w:rPr>
        <w:t>Days_missed</w:t>
      </w:r>
      <w:proofErr w:type="spellEnd"/>
      <w:r w:rsidRPr="000505EA">
        <w:rPr>
          <w:i/>
        </w:rPr>
        <w:t xml:space="preserve"> using the following approaches:</w:t>
      </w:r>
    </w:p>
    <w:p w:rsidR="000505EA" w:rsidRPr="000505EA" w:rsidRDefault="000505EA" w:rsidP="00B8786F">
      <w:pPr>
        <w:spacing w:after="0"/>
        <w:rPr>
          <w:i/>
        </w:rPr>
      </w:pPr>
      <w:r w:rsidRPr="000505EA">
        <w:rPr>
          <w:i/>
        </w:rPr>
        <w:t>A.</w:t>
      </w:r>
      <w:r w:rsidRPr="000505EA">
        <w:rPr>
          <w:i/>
        </w:rPr>
        <w:tab/>
        <w:t>Fill in missing values with the mean of the values for that attribute</w:t>
      </w:r>
    </w:p>
    <w:p w:rsidR="000505EA" w:rsidRPr="000505EA" w:rsidRDefault="000505EA" w:rsidP="00B8786F">
      <w:pPr>
        <w:spacing w:after="0"/>
        <w:rPr>
          <w:i/>
        </w:rPr>
      </w:pPr>
      <w:r w:rsidRPr="000505EA">
        <w:rPr>
          <w:i/>
        </w:rPr>
        <w:t>B.</w:t>
      </w:r>
      <w:r w:rsidRPr="000505EA">
        <w:rPr>
          <w:i/>
        </w:rPr>
        <w:tab/>
        <w:t xml:space="preserve">Fill in missing values with a </w:t>
      </w:r>
      <w:proofErr w:type="spellStart"/>
      <w:r w:rsidRPr="000505EA">
        <w:rPr>
          <w:i/>
        </w:rPr>
        <w:t>class­conditional</w:t>
      </w:r>
      <w:proofErr w:type="spellEnd"/>
      <w:r w:rsidRPr="000505EA">
        <w:rPr>
          <w:i/>
        </w:rPr>
        <w:t xml:space="preserve"> mean (where the class is whether they graduated or not).</w:t>
      </w:r>
    </w:p>
    <w:p w:rsidR="000505EA" w:rsidRPr="000505EA" w:rsidRDefault="000505EA" w:rsidP="00B8786F">
      <w:pPr>
        <w:spacing w:after="0"/>
        <w:rPr>
          <w:i/>
        </w:rPr>
      </w:pPr>
      <w:r w:rsidRPr="000505EA">
        <w:rPr>
          <w:i/>
        </w:rPr>
        <w:t>C.</w:t>
      </w:r>
      <w:r w:rsidRPr="000505EA">
        <w:rPr>
          <w:i/>
        </w:rPr>
        <w:tab/>
        <w:t>Is there a better, more appropriate method for filling in the missing values? If yes, describe and implement it.</w:t>
      </w:r>
    </w:p>
    <w:p w:rsidR="000505EA" w:rsidRDefault="000505EA" w:rsidP="000505EA">
      <w:r>
        <w:t xml:space="preserve">I added a condition on gender using the new data file from problem 2. Therefore, I </w:t>
      </w:r>
      <w:r w:rsidR="00B8786F">
        <w:t xml:space="preserve">group based </w:t>
      </w:r>
      <w:r>
        <w:t>on gender and graduation and obtained the mean for these groups to obtain a more granular dataset.</w:t>
      </w:r>
    </w:p>
    <w:p w:rsidR="00B8786F" w:rsidRDefault="000505EA" w:rsidP="007F5C81">
      <w:r>
        <w:t xml:space="preserve">The </w:t>
      </w:r>
      <w:r w:rsidR="00B8786F">
        <w:t>new data files are available at model A.csv, model B.csv and model C.csv respectively</w:t>
      </w:r>
    </w:p>
    <w:p w:rsidR="007F5C81" w:rsidRPr="00B8786F" w:rsidRDefault="007F5C81" w:rsidP="007F5C81">
      <w:r w:rsidRPr="000505EA">
        <w:rPr>
          <w:b/>
          <w:i/>
        </w:rPr>
        <w:lastRenderedPageBreak/>
        <w:t>Problem B</w:t>
      </w:r>
    </w:p>
    <w:p w:rsidR="007F5C81" w:rsidRPr="000505EA" w:rsidRDefault="007F5C81" w:rsidP="007F5C81">
      <w:pPr>
        <w:rPr>
          <w:i/>
        </w:rPr>
      </w:pPr>
      <w:r w:rsidRPr="000505EA">
        <w:rPr>
          <w:i/>
        </w:rPr>
        <w:t>A larger data set than the one in the previous problem was used to build a logistic regression model that predicts the probability an individual student will graduate. Below are coefficients from this model. The definitions of the variables are below.</w:t>
      </w:r>
    </w:p>
    <w:tbl>
      <w:tblPr>
        <w:tblpPr w:leftFromText="180" w:rightFromText="180" w:vertAnchor="text" w:horzAnchor="margin" w:tblpY="302"/>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58"/>
        <w:gridCol w:w="1153"/>
        <w:gridCol w:w="1009"/>
        <w:gridCol w:w="785"/>
      </w:tblGrid>
      <w:tr w:rsidR="007F5C81" w:rsidTr="007F5C81">
        <w:trPr>
          <w:trHeight w:hRule="exact" w:val="705"/>
        </w:trPr>
        <w:tc>
          <w:tcPr>
            <w:tcW w:w="1858" w:type="dxa"/>
          </w:tcPr>
          <w:p w:rsidR="007F5C81" w:rsidRDefault="007F5C81" w:rsidP="007F5C81">
            <w:pPr>
              <w:pStyle w:val="TableParagraph"/>
              <w:spacing w:before="2" w:line="240" w:lineRule="auto"/>
              <w:jc w:val="left"/>
              <w:rPr>
                <w:rFonts w:ascii="Arial"/>
                <w:sz w:val="20"/>
              </w:rPr>
            </w:pPr>
          </w:p>
          <w:p w:rsidR="007F5C81" w:rsidRDefault="007F5C81" w:rsidP="007F5C81">
            <w:pPr>
              <w:pStyle w:val="TableParagraph"/>
              <w:spacing w:line="240" w:lineRule="auto"/>
              <w:ind w:left="162"/>
              <w:jc w:val="left"/>
              <w:rPr>
                <w:b/>
                <w:sz w:val="21"/>
              </w:rPr>
            </w:pPr>
            <w:r>
              <w:rPr>
                <w:b/>
                <w:sz w:val="21"/>
              </w:rPr>
              <w:t>Variable</w:t>
            </w:r>
          </w:p>
        </w:tc>
        <w:tc>
          <w:tcPr>
            <w:tcW w:w="1153" w:type="dxa"/>
          </w:tcPr>
          <w:p w:rsidR="007F5C81" w:rsidRDefault="007F5C81" w:rsidP="007F5C81">
            <w:pPr>
              <w:pStyle w:val="TableParagraph"/>
              <w:spacing w:before="2" w:line="240" w:lineRule="auto"/>
              <w:jc w:val="left"/>
              <w:rPr>
                <w:rFonts w:ascii="Arial"/>
                <w:sz w:val="20"/>
              </w:rPr>
            </w:pPr>
          </w:p>
          <w:p w:rsidR="007F5C81" w:rsidRDefault="007F5C81" w:rsidP="007F5C81">
            <w:pPr>
              <w:pStyle w:val="TableParagraph"/>
              <w:spacing w:line="240" w:lineRule="auto"/>
              <w:ind w:right="120"/>
              <w:rPr>
                <w:b/>
                <w:sz w:val="21"/>
              </w:rPr>
            </w:pPr>
            <w:r>
              <w:rPr>
                <w:b/>
                <w:w w:val="95"/>
                <w:sz w:val="21"/>
              </w:rPr>
              <w:t>coeﬃcient</w:t>
            </w:r>
          </w:p>
        </w:tc>
        <w:tc>
          <w:tcPr>
            <w:tcW w:w="1009" w:type="dxa"/>
          </w:tcPr>
          <w:p w:rsidR="007F5C81" w:rsidRDefault="007F5C81" w:rsidP="007F5C81">
            <w:pPr>
              <w:pStyle w:val="TableParagraph"/>
              <w:spacing w:line="240" w:lineRule="exact"/>
              <w:ind w:left="115"/>
              <w:jc w:val="left"/>
              <w:rPr>
                <w:b/>
                <w:sz w:val="21"/>
              </w:rPr>
            </w:pPr>
            <w:r>
              <w:rPr>
                <w:b/>
                <w:w w:val="95"/>
                <w:sz w:val="21"/>
              </w:rPr>
              <w:t xml:space="preserve">standard </w:t>
            </w:r>
            <w:r>
              <w:rPr>
                <w:b/>
                <w:sz w:val="21"/>
              </w:rPr>
              <w:t>error</w:t>
            </w:r>
          </w:p>
        </w:tc>
        <w:tc>
          <w:tcPr>
            <w:tcW w:w="785" w:type="dxa"/>
          </w:tcPr>
          <w:p w:rsidR="007F5C81" w:rsidRDefault="007F5C81" w:rsidP="007F5C81">
            <w:pPr>
              <w:pStyle w:val="TableParagraph"/>
              <w:spacing w:line="240" w:lineRule="exact"/>
              <w:ind w:left="115" w:right="192"/>
              <w:jc w:val="left"/>
              <w:rPr>
                <w:b/>
                <w:sz w:val="21"/>
              </w:rPr>
            </w:pPr>
            <w:r>
              <w:rPr>
                <w:b/>
                <w:sz w:val="21"/>
              </w:rPr>
              <w:t xml:space="preserve">z </w:t>
            </w:r>
            <w:r>
              <w:rPr>
                <w:b/>
                <w:w w:val="95"/>
                <w:sz w:val="21"/>
              </w:rPr>
              <w:t>score</w:t>
            </w:r>
          </w:p>
        </w:tc>
      </w:tr>
      <w:tr w:rsidR="007F5C81" w:rsidTr="007F5C81">
        <w:trPr>
          <w:trHeight w:hRule="exact" w:val="465"/>
        </w:trPr>
        <w:tc>
          <w:tcPr>
            <w:tcW w:w="1858" w:type="dxa"/>
          </w:tcPr>
          <w:p w:rsidR="007F5C81" w:rsidRDefault="007F5C81" w:rsidP="007F5C81">
            <w:pPr>
              <w:pStyle w:val="TableParagraph"/>
              <w:ind w:left="115"/>
              <w:jc w:val="left"/>
              <w:rPr>
                <w:b/>
                <w:sz w:val="21"/>
              </w:rPr>
            </w:pPr>
            <w:r>
              <w:rPr>
                <w:b/>
                <w:sz w:val="21"/>
              </w:rPr>
              <w:t>Male</w:t>
            </w:r>
          </w:p>
        </w:tc>
        <w:tc>
          <w:tcPr>
            <w:tcW w:w="1153" w:type="dxa"/>
          </w:tcPr>
          <w:p w:rsidR="007F5C81" w:rsidRDefault="007F5C81" w:rsidP="007F5C81">
            <w:pPr>
              <w:pStyle w:val="TableParagraph"/>
              <w:ind w:right="107"/>
              <w:rPr>
                <w:sz w:val="21"/>
              </w:rPr>
            </w:pPr>
            <w:r>
              <w:rPr>
                <w:w w:val="95"/>
                <w:sz w:val="21"/>
              </w:rPr>
              <w:t>1.45</w:t>
            </w:r>
          </w:p>
        </w:tc>
        <w:tc>
          <w:tcPr>
            <w:tcW w:w="1009" w:type="dxa"/>
          </w:tcPr>
          <w:p w:rsidR="007F5C81" w:rsidRDefault="007F5C81" w:rsidP="007F5C81">
            <w:pPr>
              <w:pStyle w:val="TableParagraph"/>
              <w:ind w:right="107"/>
              <w:rPr>
                <w:sz w:val="21"/>
              </w:rPr>
            </w:pPr>
            <w:r>
              <w:rPr>
                <w:w w:val="95"/>
                <w:sz w:val="21"/>
              </w:rPr>
              <w:t>0.09</w:t>
            </w:r>
          </w:p>
        </w:tc>
        <w:tc>
          <w:tcPr>
            <w:tcW w:w="785" w:type="dxa"/>
          </w:tcPr>
          <w:p w:rsidR="007F5C81" w:rsidRDefault="007F5C81" w:rsidP="007F5C81">
            <w:pPr>
              <w:pStyle w:val="TableParagraph"/>
              <w:ind w:right="106"/>
              <w:rPr>
                <w:sz w:val="21"/>
              </w:rPr>
            </w:pPr>
            <w:r>
              <w:rPr>
                <w:w w:val="95"/>
                <w:sz w:val="21"/>
              </w:rPr>
              <w:t>15.81</w:t>
            </w:r>
          </w:p>
        </w:tc>
      </w:tr>
      <w:tr w:rsidR="007F5C81" w:rsidTr="007F5C81">
        <w:trPr>
          <w:trHeight w:hRule="exact" w:val="465"/>
        </w:trPr>
        <w:tc>
          <w:tcPr>
            <w:tcW w:w="1858" w:type="dxa"/>
          </w:tcPr>
          <w:p w:rsidR="007F5C81" w:rsidRDefault="007F5C81" w:rsidP="007F5C81">
            <w:pPr>
              <w:pStyle w:val="TableParagraph"/>
              <w:ind w:left="115"/>
              <w:jc w:val="left"/>
              <w:rPr>
                <w:b/>
                <w:sz w:val="21"/>
              </w:rPr>
            </w:pPr>
            <w:r>
              <w:rPr>
                <w:b/>
                <w:sz w:val="21"/>
              </w:rPr>
              <w:t>Female</w:t>
            </w:r>
          </w:p>
        </w:tc>
        <w:tc>
          <w:tcPr>
            <w:tcW w:w="1153" w:type="dxa"/>
          </w:tcPr>
          <w:p w:rsidR="007F5C81" w:rsidRDefault="007F5C81" w:rsidP="007F5C81">
            <w:pPr>
              <w:pStyle w:val="TableParagraph"/>
              <w:ind w:right="106"/>
              <w:rPr>
                <w:sz w:val="21"/>
              </w:rPr>
            </w:pPr>
            <w:r>
              <w:rPr>
                <w:w w:val="95"/>
                <w:sz w:val="21"/>
              </w:rPr>
              <w:t>‐2.11</w:t>
            </w:r>
          </w:p>
        </w:tc>
        <w:tc>
          <w:tcPr>
            <w:tcW w:w="1009" w:type="dxa"/>
          </w:tcPr>
          <w:p w:rsidR="007F5C81" w:rsidRDefault="007F5C81" w:rsidP="007F5C81">
            <w:pPr>
              <w:pStyle w:val="TableParagraph"/>
              <w:ind w:right="107"/>
              <w:rPr>
                <w:sz w:val="21"/>
              </w:rPr>
            </w:pPr>
            <w:r>
              <w:rPr>
                <w:w w:val="95"/>
                <w:sz w:val="21"/>
              </w:rPr>
              <w:t>0.1</w:t>
            </w:r>
          </w:p>
        </w:tc>
        <w:tc>
          <w:tcPr>
            <w:tcW w:w="785" w:type="dxa"/>
          </w:tcPr>
          <w:p w:rsidR="007F5C81" w:rsidRDefault="007F5C81" w:rsidP="007F5C81">
            <w:pPr>
              <w:pStyle w:val="TableParagraph"/>
              <w:ind w:right="108"/>
              <w:rPr>
                <w:sz w:val="21"/>
              </w:rPr>
            </w:pPr>
            <w:r>
              <w:rPr>
                <w:w w:val="95"/>
                <w:sz w:val="21"/>
              </w:rPr>
              <w:t>‐21.95</w:t>
            </w:r>
          </w:p>
        </w:tc>
      </w:tr>
      <w:tr w:rsidR="007F5C81" w:rsidTr="007F5C81">
        <w:trPr>
          <w:trHeight w:hRule="exact" w:val="465"/>
        </w:trPr>
        <w:tc>
          <w:tcPr>
            <w:tcW w:w="1858" w:type="dxa"/>
          </w:tcPr>
          <w:p w:rsidR="007F5C81" w:rsidRDefault="007F5C81" w:rsidP="007F5C81">
            <w:pPr>
              <w:pStyle w:val="TableParagraph"/>
              <w:ind w:left="115"/>
              <w:jc w:val="left"/>
              <w:rPr>
                <w:b/>
                <w:sz w:val="21"/>
              </w:rPr>
            </w:pPr>
            <w:proofErr w:type="spellStart"/>
            <w:r>
              <w:rPr>
                <w:b/>
                <w:sz w:val="21"/>
              </w:rPr>
              <w:t>Ln_Family_Income</w:t>
            </w:r>
            <w:proofErr w:type="spellEnd"/>
          </w:p>
        </w:tc>
        <w:tc>
          <w:tcPr>
            <w:tcW w:w="1153" w:type="dxa"/>
          </w:tcPr>
          <w:p w:rsidR="007F5C81" w:rsidRDefault="007F5C81" w:rsidP="007F5C81">
            <w:pPr>
              <w:pStyle w:val="TableParagraph"/>
              <w:ind w:right="108"/>
              <w:rPr>
                <w:sz w:val="21"/>
              </w:rPr>
            </w:pPr>
            <w:r>
              <w:rPr>
                <w:w w:val="95"/>
                <w:sz w:val="21"/>
              </w:rPr>
              <w:t>‐0.109</w:t>
            </w:r>
          </w:p>
        </w:tc>
        <w:tc>
          <w:tcPr>
            <w:tcW w:w="1009" w:type="dxa"/>
          </w:tcPr>
          <w:p w:rsidR="007F5C81" w:rsidRDefault="007F5C81" w:rsidP="007F5C81">
            <w:pPr>
              <w:pStyle w:val="TableParagraph"/>
              <w:ind w:right="106"/>
              <w:rPr>
                <w:sz w:val="21"/>
              </w:rPr>
            </w:pPr>
            <w:r>
              <w:rPr>
                <w:w w:val="95"/>
                <w:sz w:val="21"/>
              </w:rPr>
              <w:t>0.041</w:t>
            </w:r>
          </w:p>
        </w:tc>
        <w:tc>
          <w:tcPr>
            <w:tcW w:w="785" w:type="dxa"/>
          </w:tcPr>
          <w:p w:rsidR="007F5C81" w:rsidRDefault="007F5C81" w:rsidP="007F5C81">
            <w:pPr>
              <w:pStyle w:val="TableParagraph"/>
              <w:ind w:right="106"/>
              <w:rPr>
                <w:sz w:val="21"/>
              </w:rPr>
            </w:pPr>
            <w:r>
              <w:rPr>
                <w:w w:val="95"/>
                <w:sz w:val="21"/>
              </w:rPr>
              <w:t>‐2.63</w:t>
            </w:r>
          </w:p>
        </w:tc>
      </w:tr>
      <w:tr w:rsidR="007F5C81" w:rsidTr="007F5C81">
        <w:trPr>
          <w:trHeight w:hRule="exact" w:val="465"/>
        </w:trPr>
        <w:tc>
          <w:tcPr>
            <w:tcW w:w="1858" w:type="dxa"/>
          </w:tcPr>
          <w:p w:rsidR="007F5C81" w:rsidRDefault="007F5C81" w:rsidP="007F5C81">
            <w:pPr>
              <w:pStyle w:val="TableParagraph"/>
              <w:ind w:left="115"/>
              <w:jc w:val="left"/>
              <w:rPr>
                <w:b/>
                <w:sz w:val="21"/>
              </w:rPr>
            </w:pPr>
            <w:r>
              <w:rPr>
                <w:b/>
                <w:sz w:val="21"/>
              </w:rPr>
              <w:t>Age</w:t>
            </w:r>
          </w:p>
        </w:tc>
        <w:tc>
          <w:tcPr>
            <w:tcW w:w="1153" w:type="dxa"/>
          </w:tcPr>
          <w:p w:rsidR="007F5C81" w:rsidRDefault="007F5C81" w:rsidP="007F5C81">
            <w:pPr>
              <w:pStyle w:val="TableParagraph"/>
              <w:ind w:right="108"/>
              <w:rPr>
                <w:sz w:val="21"/>
              </w:rPr>
            </w:pPr>
            <w:r>
              <w:rPr>
                <w:w w:val="95"/>
                <w:sz w:val="21"/>
              </w:rPr>
              <w:t>‐0.013</w:t>
            </w:r>
          </w:p>
        </w:tc>
        <w:tc>
          <w:tcPr>
            <w:tcW w:w="1009" w:type="dxa"/>
          </w:tcPr>
          <w:p w:rsidR="007F5C81" w:rsidRDefault="007F5C81" w:rsidP="007F5C81">
            <w:pPr>
              <w:pStyle w:val="TableParagraph"/>
              <w:ind w:right="107"/>
              <w:rPr>
                <w:sz w:val="21"/>
              </w:rPr>
            </w:pPr>
            <w:r>
              <w:rPr>
                <w:w w:val="95"/>
                <w:sz w:val="21"/>
              </w:rPr>
              <w:t>0.0096</w:t>
            </w:r>
          </w:p>
        </w:tc>
        <w:tc>
          <w:tcPr>
            <w:tcW w:w="785" w:type="dxa"/>
          </w:tcPr>
          <w:p w:rsidR="007F5C81" w:rsidRDefault="007F5C81" w:rsidP="007F5C81">
            <w:pPr>
              <w:pStyle w:val="TableParagraph"/>
              <w:ind w:right="107"/>
              <w:rPr>
                <w:sz w:val="21"/>
              </w:rPr>
            </w:pPr>
            <w:r>
              <w:rPr>
                <w:w w:val="95"/>
                <w:sz w:val="21"/>
              </w:rPr>
              <w:t>‐1.4</w:t>
            </w:r>
          </w:p>
        </w:tc>
      </w:tr>
      <w:tr w:rsidR="007F5C81" w:rsidTr="007F5C81">
        <w:trPr>
          <w:trHeight w:hRule="exact" w:val="465"/>
        </w:trPr>
        <w:tc>
          <w:tcPr>
            <w:tcW w:w="1858" w:type="dxa"/>
          </w:tcPr>
          <w:p w:rsidR="007F5C81" w:rsidRDefault="007F5C81" w:rsidP="007F5C81">
            <w:pPr>
              <w:pStyle w:val="TableParagraph"/>
              <w:ind w:left="115"/>
              <w:jc w:val="left"/>
              <w:rPr>
                <w:b/>
                <w:sz w:val="21"/>
              </w:rPr>
            </w:pPr>
            <w:proofErr w:type="spellStart"/>
            <w:r>
              <w:rPr>
                <w:b/>
                <w:sz w:val="21"/>
              </w:rPr>
              <w:t>Age_Sq</w:t>
            </w:r>
            <w:proofErr w:type="spellEnd"/>
          </w:p>
        </w:tc>
        <w:tc>
          <w:tcPr>
            <w:tcW w:w="1153" w:type="dxa"/>
          </w:tcPr>
          <w:p w:rsidR="007F5C81" w:rsidRDefault="007F5C81" w:rsidP="007F5C81">
            <w:pPr>
              <w:pStyle w:val="TableParagraph"/>
              <w:ind w:right="107"/>
              <w:rPr>
                <w:sz w:val="21"/>
              </w:rPr>
            </w:pPr>
            <w:r>
              <w:rPr>
                <w:w w:val="95"/>
                <w:sz w:val="21"/>
              </w:rPr>
              <w:t>0.0001</w:t>
            </w:r>
          </w:p>
        </w:tc>
        <w:tc>
          <w:tcPr>
            <w:tcW w:w="1009" w:type="dxa"/>
          </w:tcPr>
          <w:p w:rsidR="007F5C81" w:rsidRDefault="007F5C81" w:rsidP="007F5C81">
            <w:pPr>
              <w:pStyle w:val="TableParagraph"/>
              <w:ind w:right="107"/>
              <w:rPr>
                <w:sz w:val="21"/>
              </w:rPr>
            </w:pPr>
            <w:r>
              <w:rPr>
                <w:w w:val="95"/>
                <w:sz w:val="21"/>
              </w:rPr>
              <w:t>0.00009</w:t>
            </w:r>
          </w:p>
        </w:tc>
        <w:tc>
          <w:tcPr>
            <w:tcW w:w="785" w:type="dxa"/>
          </w:tcPr>
          <w:p w:rsidR="007F5C81" w:rsidRDefault="007F5C81" w:rsidP="007F5C81">
            <w:pPr>
              <w:pStyle w:val="TableParagraph"/>
              <w:ind w:right="107"/>
              <w:rPr>
                <w:sz w:val="21"/>
              </w:rPr>
            </w:pPr>
            <w:r>
              <w:rPr>
                <w:w w:val="95"/>
                <w:sz w:val="21"/>
              </w:rPr>
              <w:t>1.52</w:t>
            </w:r>
          </w:p>
        </w:tc>
      </w:tr>
      <w:tr w:rsidR="007F5C81" w:rsidTr="007F5C81">
        <w:trPr>
          <w:trHeight w:hRule="exact" w:val="465"/>
        </w:trPr>
        <w:tc>
          <w:tcPr>
            <w:tcW w:w="1858" w:type="dxa"/>
          </w:tcPr>
          <w:p w:rsidR="007F5C81" w:rsidRDefault="007F5C81" w:rsidP="007F5C81">
            <w:pPr>
              <w:pStyle w:val="TableParagraph"/>
              <w:ind w:left="115"/>
              <w:jc w:val="left"/>
              <w:rPr>
                <w:b/>
                <w:sz w:val="21"/>
              </w:rPr>
            </w:pPr>
            <w:proofErr w:type="spellStart"/>
            <w:r>
              <w:rPr>
                <w:b/>
                <w:sz w:val="21"/>
              </w:rPr>
              <w:t>Census_College</w:t>
            </w:r>
            <w:proofErr w:type="spellEnd"/>
          </w:p>
        </w:tc>
        <w:tc>
          <w:tcPr>
            <w:tcW w:w="1153" w:type="dxa"/>
          </w:tcPr>
          <w:p w:rsidR="007F5C81" w:rsidRDefault="007F5C81" w:rsidP="007F5C81">
            <w:pPr>
              <w:pStyle w:val="TableParagraph"/>
              <w:ind w:right="107"/>
              <w:rPr>
                <w:sz w:val="21"/>
              </w:rPr>
            </w:pPr>
            <w:r>
              <w:rPr>
                <w:w w:val="95"/>
                <w:sz w:val="21"/>
              </w:rPr>
              <w:t>1.77</w:t>
            </w:r>
          </w:p>
        </w:tc>
        <w:tc>
          <w:tcPr>
            <w:tcW w:w="1009" w:type="dxa"/>
          </w:tcPr>
          <w:p w:rsidR="007F5C81" w:rsidRDefault="007F5C81" w:rsidP="007F5C81">
            <w:pPr>
              <w:pStyle w:val="TableParagraph"/>
              <w:ind w:right="107"/>
              <w:rPr>
                <w:sz w:val="21"/>
              </w:rPr>
            </w:pPr>
            <w:r>
              <w:rPr>
                <w:w w:val="95"/>
                <w:sz w:val="21"/>
              </w:rPr>
              <w:t>0.33</w:t>
            </w:r>
          </w:p>
        </w:tc>
        <w:tc>
          <w:tcPr>
            <w:tcW w:w="785" w:type="dxa"/>
          </w:tcPr>
          <w:p w:rsidR="007F5C81" w:rsidRDefault="007F5C81" w:rsidP="007F5C81">
            <w:pPr>
              <w:pStyle w:val="TableParagraph"/>
              <w:ind w:right="107"/>
              <w:rPr>
                <w:sz w:val="21"/>
              </w:rPr>
            </w:pPr>
            <w:r>
              <w:rPr>
                <w:w w:val="95"/>
                <w:sz w:val="21"/>
              </w:rPr>
              <w:t>5.37</w:t>
            </w:r>
          </w:p>
        </w:tc>
      </w:tr>
      <w:tr w:rsidR="007F5C81" w:rsidTr="007F5C81">
        <w:trPr>
          <w:trHeight w:hRule="exact" w:val="465"/>
        </w:trPr>
        <w:tc>
          <w:tcPr>
            <w:tcW w:w="1858" w:type="dxa"/>
          </w:tcPr>
          <w:p w:rsidR="007F5C81" w:rsidRDefault="007F5C81" w:rsidP="007F5C81">
            <w:pPr>
              <w:pStyle w:val="TableParagraph"/>
              <w:ind w:left="115"/>
              <w:jc w:val="left"/>
              <w:rPr>
                <w:b/>
                <w:sz w:val="21"/>
              </w:rPr>
            </w:pPr>
            <w:proofErr w:type="spellStart"/>
            <w:r>
              <w:rPr>
                <w:b/>
                <w:sz w:val="21"/>
              </w:rPr>
              <w:t>AfAm</w:t>
            </w:r>
            <w:proofErr w:type="spellEnd"/>
          </w:p>
        </w:tc>
        <w:tc>
          <w:tcPr>
            <w:tcW w:w="1153" w:type="dxa"/>
          </w:tcPr>
          <w:p w:rsidR="007F5C81" w:rsidRDefault="007F5C81" w:rsidP="007F5C81">
            <w:pPr>
              <w:pStyle w:val="TableParagraph"/>
              <w:ind w:right="107"/>
              <w:rPr>
                <w:sz w:val="21"/>
              </w:rPr>
            </w:pPr>
            <w:r>
              <w:rPr>
                <w:w w:val="95"/>
                <w:sz w:val="21"/>
              </w:rPr>
              <w:t>2.07</w:t>
            </w:r>
          </w:p>
        </w:tc>
        <w:tc>
          <w:tcPr>
            <w:tcW w:w="1009" w:type="dxa"/>
          </w:tcPr>
          <w:p w:rsidR="007F5C81" w:rsidRDefault="007F5C81" w:rsidP="007F5C81">
            <w:pPr>
              <w:pStyle w:val="TableParagraph"/>
              <w:ind w:right="106"/>
              <w:rPr>
                <w:sz w:val="21"/>
              </w:rPr>
            </w:pPr>
            <w:r>
              <w:rPr>
                <w:w w:val="95"/>
                <w:sz w:val="21"/>
              </w:rPr>
              <w:t>0.399</w:t>
            </w:r>
          </w:p>
        </w:tc>
        <w:tc>
          <w:tcPr>
            <w:tcW w:w="785" w:type="dxa"/>
          </w:tcPr>
          <w:p w:rsidR="007F5C81" w:rsidRDefault="007F5C81" w:rsidP="007F5C81">
            <w:pPr>
              <w:pStyle w:val="TableParagraph"/>
              <w:ind w:right="107"/>
              <w:rPr>
                <w:sz w:val="21"/>
              </w:rPr>
            </w:pPr>
            <w:r>
              <w:rPr>
                <w:w w:val="95"/>
                <w:sz w:val="21"/>
              </w:rPr>
              <w:t>5.18</w:t>
            </w:r>
          </w:p>
        </w:tc>
      </w:tr>
      <w:tr w:rsidR="007F5C81" w:rsidTr="007F5C81">
        <w:trPr>
          <w:trHeight w:hRule="exact" w:val="465"/>
        </w:trPr>
        <w:tc>
          <w:tcPr>
            <w:tcW w:w="1858" w:type="dxa"/>
          </w:tcPr>
          <w:p w:rsidR="007F5C81" w:rsidRDefault="007F5C81" w:rsidP="007F5C81">
            <w:pPr>
              <w:pStyle w:val="TableParagraph"/>
              <w:ind w:left="115"/>
              <w:jc w:val="left"/>
              <w:rPr>
                <w:b/>
                <w:sz w:val="21"/>
              </w:rPr>
            </w:pPr>
            <w:proofErr w:type="spellStart"/>
            <w:r>
              <w:rPr>
                <w:b/>
                <w:sz w:val="21"/>
              </w:rPr>
              <w:t>AfAm_Male</w:t>
            </w:r>
            <w:proofErr w:type="spellEnd"/>
          </w:p>
        </w:tc>
        <w:tc>
          <w:tcPr>
            <w:tcW w:w="1153" w:type="dxa"/>
          </w:tcPr>
          <w:p w:rsidR="007F5C81" w:rsidRDefault="007F5C81" w:rsidP="007F5C81">
            <w:pPr>
              <w:pStyle w:val="TableParagraph"/>
              <w:ind w:right="108"/>
              <w:rPr>
                <w:sz w:val="21"/>
              </w:rPr>
            </w:pPr>
            <w:r>
              <w:rPr>
                <w:w w:val="95"/>
                <w:sz w:val="21"/>
              </w:rPr>
              <w:t>‐0.872</w:t>
            </w:r>
          </w:p>
        </w:tc>
        <w:tc>
          <w:tcPr>
            <w:tcW w:w="1009" w:type="dxa"/>
          </w:tcPr>
          <w:p w:rsidR="007F5C81" w:rsidRDefault="007F5C81" w:rsidP="007F5C81">
            <w:pPr>
              <w:pStyle w:val="TableParagraph"/>
              <w:ind w:right="106"/>
              <w:rPr>
                <w:sz w:val="21"/>
              </w:rPr>
            </w:pPr>
            <w:r>
              <w:rPr>
                <w:w w:val="95"/>
                <w:sz w:val="21"/>
              </w:rPr>
              <w:t>0.437</w:t>
            </w:r>
          </w:p>
        </w:tc>
        <w:tc>
          <w:tcPr>
            <w:tcW w:w="785" w:type="dxa"/>
          </w:tcPr>
          <w:p w:rsidR="007F5C81" w:rsidRDefault="007F5C81" w:rsidP="007F5C81">
            <w:pPr>
              <w:pStyle w:val="TableParagraph"/>
              <w:ind w:right="106"/>
              <w:rPr>
                <w:sz w:val="21"/>
              </w:rPr>
            </w:pPr>
            <w:r>
              <w:rPr>
                <w:w w:val="95"/>
                <w:sz w:val="21"/>
              </w:rPr>
              <w:t>‐2.01</w:t>
            </w:r>
          </w:p>
        </w:tc>
      </w:tr>
      <w:tr w:rsidR="007F5C81" w:rsidTr="007F5C81">
        <w:trPr>
          <w:trHeight w:hRule="exact" w:val="465"/>
        </w:trPr>
        <w:tc>
          <w:tcPr>
            <w:tcW w:w="1858" w:type="dxa"/>
          </w:tcPr>
          <w:p w:rsidR="007F5C81" w:rsidRDefault="007F5C81" w:rsidP="007F5C81">
            <w:pPr>
              <w:pStyle w:val="TableParagraph"/>
              <w:ind w:left="115"/>
              <w:jc w:val="left"/>
              <w:rPr>
                <w:b/>
                <w:sz w:val="21"/>
              </w:rPr>
            </w:pPr>
            <w:r>
              <w:rPr>
                <w:b/>
                <w:sz w:val="21"/>
              </w:rPr>
              <w:t>Constant</w:t>
            </w:r>
          </w:p>
        </w:tc>
        <w:tc>
          <w:tcPr>
            <w:tcW w:w="1153" w:type="dxa"/>
          </w:tcPr>
          <w:p w:rsidR="007F5C81" w:rsidRDefault="007F5C81" w:rsidP="007F5C81">
            <w:pPr>
              <w:pStyle w:val="TableParagraph"/>
              <w:ind w:right="107"/>
              <w:rPr>
                <w:sz w:val="21"/>
              </w:rPr>
            </w:pPr>
            <w:r>
              <w:rPr>
                <w:sz w:val="21"/>
              </w:rPr>
              <w:t>1.2</w:t>
            </w:r>
          </w:p>
        </w:tc>
        <w:tc>
          <w:tcPr>
            <w:tcW w:w="1009" w:type="dxa"/>
          </w:tcPr>
          <w:p w:rsidR="007F5C81" w:rsidRDefault="007F5C81" w:rsidP="007F5C81">
            <w:pPr>
              <w:pStyle w:val="TableParagraph"/>
              <w:ind w:right="106"/>
              <w:rPr>
                <w:sz w:val="21"/>
              </w:rPr>
            </w:pPr>
            <w:r>
              <w:rPr>
                <w:w w:val="95"/>
                <w:sz w:val="21"/>
              </w:rPr>
              <w:t>0.484</w:t>
            </w:r>
          </w:p>
        </w:tc>
        <w:tc>
          <w:tcPr>
            <w:tcW w:w="785" w:type="dxa"/>
          </w:tcPr>
          <w:p w:rsidR="007F5C81" w:rsidRDefault="007F5C81" w:rsidP="007F5C81">
            <w:pPr>
              <w:pStyle w:val="TableParagraph"/>
              <w:ind w:right="107"/>
              <w:rPr>
                <w:sz w:val="21"/>
              </w:rPr>
            </w:pPr>
            <w:r>
              <w:rPr>
                <w:w w:val="95"/>
                <w:sz w:val="21"/>
              </w:rPr>
              <w:t>2.48</w:t>
            </w:r>
          </w:p>
        </w:tc>
      </w:tr>
    </w:tbl>
    <w:p w:rsidR="00B8786F" w:rsidRDefault="00B8786F" w:rsidP="007F5C81"/>
    <w:p w:rsidR="007F5C81" w:rsidRPr="000505EA" w:rsidRDefault="007F5C81" w:rsidP="007F5C81">
      <w:pPr>
        <w:rPr>
          <w:i/>
        </w:rPr>
      </w:pPr>
      <w:r w:rsidRPr="000505EA">
        <w:rPr>
          <w:i/>
        </w:rPr>
        <w:t>Male—Coded as 1 if the student is M, 0 if he/she is not Female—Coded as 1 if the student is Female, 0 if he/she is not</w:t>
      </w:r>
    </w:p>
    <w:p w:rsidR="007F5C81" w:rsidRPr="000505EA" w:rsidRDefault="007F5C81" w:rsidP="007F5C81">
      <w:pPr>
        <w:rPr>
          <w:i/>
        </w:rPr>
      </w:pPr>
      <w:proofErr w:type="spellStart"/>
      <w:r w:rsidRPr="000505EA">
        <w:rPr>
          <w:i/>
        </w:rPr>
        <w:t>Ln_Family_Income</w:t>
      </w:r>
      <w:proofErr w:type="spellEnd"/>
      <w:r w:rsidRPr="000505EA">
        <w:rPr>
          <w:i/>
        </w:rPr>
        <w:t xml:space="preserve">—The natural logarithm of the student’s Family income (in dollars) </w:t>
      </w:r>
    </w:p>
    <w:p w:rsidR="007F5C81" w:rsidRPr="000505EA" w:rsidRDefault="007F5C81" w:rsidP="007F5C81">
      <w:pPr>
        <w:rPr>
          <w:i/>
        </w:rPr>
      </w:pPr>
      <w:r w:rsidRPr="000505EA">
        <w:rPr>
          <w:i/>
        </w:rPr>
        <w:t>Age—The student’s age (in years)</w:t>
      </w:r>
    </w:p>
    <w:p w:rsidR="007F5C81" w:rsidRPr="000505EA" w:rsidRDefault="007F5C81" w:rsidP="007F5C81">
      <w:pPr>
        <w:rPr>
          <w:i/>
        </w:rPr>
      </w:pPr>
      <w:proofErr w:type="spellStart"/>
      <w:r w:rsidRPr="000505EA">
        <w:rPr>
          <w:i/>
        </w:rPr>
        <w:t>Age_Sq</w:t>
      </w:r>
      <w:proofErr w:type="spellEnd"/>
      <w:r w:rsidRPr="000505EA">
        <w:rPr>
          <w:i/>
        </w:rPr>
        <w:t>—The student 's age (in years) squared</w:t>
      </w:r>
    </w:p>
    <w:p w:rsidR="007F5C81" w:rsidRPr="000505EA" w:rsidRDefault="007F5C81" w:rsidP="007F5C81">
      <w:pPr>
        <w:rPr>
          <w:i/>
        </w:rPr>
      </w:pPr>
      <w:proofErr w:type="spellStart"/>
      <w:r w:rsidRPr="000505EA">
        <w:rPr>
          <w:i/>
        </w:rPr>
        <w:t>Census_College</w:t>
      </w:r>
      <w:proofErr w:type="spellEnd"/>
      <w:r w:rsidRPr="000505EA">
        <w:rPr>
          <w:i/>
        </w:rPr>
        <w:t>—The percentage of residents in the student ‘s neighborhood who have a college degree (scaled from 0 to 100)</w:t>
      </w:r>
    </w:p>
    <w:p w:rsidR="007F5C81" w:rsidRPr="000505EA" w:rsidRDefault="007F5C81" w:rsidP="007F5C81">
      <w:pPr>
        <w:rPr>
          <w:i/>
        </w:rPr>
      </w:pPr>
      <w:proofErr w:type="spellStart"/>
      <w:r w:rsidRPr="000505EA">
        <w:rPr>
          <w:i/>
        </w:rPr>
        <w:t>AfAm</w:t>
      </w:r>
      <w:proofErr w:type="spellEnd"/>
      <w:r w:rsidRPr="000505EA">
        <w:rPr>
          <w:i/>
        </w:rPr>
        <w:t xml:space="preserve">—Coded as 1 if the student is African American, 0 if he/she is not </w:t>
      </w:r>
      <w:proofErr w:type="spellStart"/>
      <w:r w:rsidRPr="000505EA">
        <w:rPr>
          <w:i/>
        </w:rPr>
        <w:t>AfAm_Male</w:t>
      </w:r>
      <w:proofErr w:type="spellEnd"/>
      <w:r w:rsidRPr="000505EA">
        <w:rPr>
          <w:i/>
        </w:rPr>
        <w:t>—Coded as 1 if the student is both African American and Male, 0 if he/she is not</w:t>
      </w:r>
    </w:p>
    <w:p w:rsidR="007F5C81" w:rsidRDefault="007F5C81" w:rsidP="007F5C81"/>
    <w:p w:rsidR="007F5C81" w:rsidRPr="000505EA" w:rsidRDefault="007F5C81" w:rsidP="007F5C81">
      <w:pPr>
        <w:rPr>
          <w:i/>
        </w:rPr>
      </w:pPr>
      <w:r w:rsidRPr="000505EA">
        <w:rPr>
          <w:i/>
        </w:rPr>
        <w:t>A. Consider 4 students, Adam, Bob, Chris and David. Adam and Chris share identical characteristics except for their family incomes. Bob and David also share identical characteristics (with each other, not necessarily Adam and Ch</w:t>
      </w:r>
      <w:r w:rsidR="000505EA" w:rsidRPr="000505EA">
        <w:rPr>
          <w:i/>
        </w:rPr>
        <w:t>ris), except for their incomes.</w:t>
      </w:r>
    </w:p>
    <w:tbl>
      <w:tblPr>
        <w:tblW w:w="0" w:type="auto"/>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6"/>
        <w:gridCol w:w="2234"/>
        <w:gridCol w:w="2749"/>
      </w:tblGrid>
      <w:tr w:rsidR="007F5C81" w:rsidTr="007F5C81">
        <w:trPr>
          <w:trHeight w:hRule="exact" w:val="504"/>
        </w:trPr>
        <w:tc>
          <w:tcPr>
            <w:tcW w:w="1656" w:type="dxa"/>
          </w:tcPr>
          <w:p w:rsidR="007F5C81" w:rsidRDefault="007F5C81" w:rsidP="00241500">
            <w:pPr>
              <w:pStyle w:val="TableParagraph"/>
              <w:spacing w:line="237" w:lineRule="exact"/>
              <w:ind w:left="115"/>
              <w:jc w:val="left"/>
              <w:rPr>
                <w:rFonts w:ascii="Arial"/>
                <w:b/>
                <w:sz w:val="21"/>
              </w:rPr>
            </w:pPr>
            <w:r>
              <w:rPr>
                <w:rFonts w:ascii="Arial"/>
                <w:b/>
                <w:color w:val="444444"/>
                <w:sz w:val="21"/>
              </w:rPr>
              <w:t>Name</w:t>
            </w:r>
          </w:p>
        </w:tc>
        <w:tc>
          <w:tcPr>
            <w:tcW w:w="2234" w:type="dxa"/>
          </w:tcPr>
          <w:p w:rsidR="007F5C81" w:rsidRDefault="007F5C81" w:rsidP="00241500">
            <w:pPr>
              <w:pStyle w:val="TableParagraph"/>
              <w:spacing w:line="237" w:lineRule="exact"/>
              <w:ind w:left="326" w:right="321"/>
              <w:jc w:val="center"/>
              <w:rPr>
                <w:rFonts w:ascii="Arial"/>
                <w:b/>
                <w:sz w:val="21"/>
              </w:rPr>
            </w:pPr>
            <w:r>
              <w:rPr>
                <w:rFonts w:ascii="Arial"/>
                <w:b/>
                <w:color w:val="444444"/>
                <w:sz w:val="21"/>
              </w:rPr>
              <w:t>Family Income</w:t>
            </w:r>
          </w:p>
        </w:tc>
        <w:tc>
          <w:tcPr>
            <w:tcW w:w="2749" w:type="dxa"/>
          </w:tcPr>
          <w:p w:rsidR="007F5C81" w:rsidRDefault="007F5C81" w:rsidP="00241500">
            <w:pPr>
              <w:pStyle w:val="TableParagraph"/>
              <w:spacing w:line="240" w:lineRule="exact"/>
              <w:ind w:left="769" w:hanging="562"/>
              <w:jc w:val="left"/>
              <w:rPr>
                <w:rFonts w:ascii="Arial"/>
                <w:b/>
                <w:sz w:val="21"/>
              </w:rPr>
            </w:pPr>
            <w:r>
              <w:rPr>
                <w:rFonts w:ascii="Arial"/>
                <w:b/>
                <w:color w:val="444444"/>
                <w:sz w:val="21"/>
              </w:rPr>
              <w:t>Modeled Probability of Graduation</w:t>
            </w:r>
          </w:p>
        </w:tc>
      </w:tr>
      <w:tr w:rsidR="007F5C81" w:rsidTr="007F5C81">
        <w:trPr>
          <w:trHeight w:hRule="exact" w:val="331"/>
        </w:trPr>
        <w:tc>
          <w:tcPr>
            <w:tcW w:w="1656" w:type="dxa"/>
          </w:tcPr>
          <w:p w:rsidR="007F5C81" w:rsidRDefault="007F5C81" w:rsidP="00241500">
            <w:pPr>
              <w:pStyle w:val="TableParagraph"/>
              <w:spacing w:line="237" w:lineRule="exact"/>
              <w:ind w:left="115"/>
              <w:jc w:val="left"/>
              <w:rPr>
                <w:rFonts w:ascii="Arial"/>
                <w:sz w:val="21"/>
              </w:rPr>
            </w:pPr>
            <w:r>
              <w:rPr>
                <w:rFonts w:ascii="Arial"/>
                <w:color w:val="444444"/>
                <w:sz w:val="21"/>
              </w:rPr>
              <w:t>Adam</w:t>
            </w:r>
          </w:p>
        </w:tc>
        <w:tc>
          <w:tcPr>
            <w:tcW w:w="2234" w:type="dxa"/>
          </w:tcPr>
          <w:p w:rsidR="007F5C81" w:rsidRDefault="007F5C81" w:rsidP="00241500">
            <w:pPr>
              <w:pStyle w:val="TableParagraph"/>
              <w:spacing w:line="237" w:lineRule="exact"/>
              <w:ind w:left="326" w:right="321"/>
              <w:jc w:val="center"/>
              <w:rPr>
                <w:rFonts w:ascii="Arial"/>
                <w:sz w:val="21"/>
              </w:rPr>
            </w:pPr>
            <w:r>
              <w:rPr>
                <w:rFonts w:ascii="Arial"/>
                <w:color w:val="444444"/>
                <w:sz w:val="21"/>
              </w:rPr>
              <w:t>$50,000</w:t>
            </w:r>
          </w:p>
        </w:tc>
        <w:tc>
          <w:tcPr>
            <w:tcW w:w="2749" w:type="dxa"/>
          </w:tcPr>
          <w:p w:rsidR="007F5C81" w:rsidRDefault="007F5C81" w:rsidP="00241500">
            <w:pPr>
              <w:pStyle w:val="TableParagraph"/>
              <w:spacing w:line="237" w:lineRule="exact"/>
              <w:ind w:left="1093" w:right="1088"/>
              <w:jc w:val="center"/>
              <w:rPr>
                <w:rFonts w:ascii="Arial"/>
                <w:sz w:val="21"/>
              </w:rPr>
            </w:pPr>
            <w:r>
              <w:rPr>
                <w:rFonts w:ascii="Arial"/>
                <w:color w:val="444444"/>
                <w:sz w:val="21"/>
              </w:rPr>
              <w:t>50%</w:t>
            </w:r>
          </w:p>
        </w:tc>
      </w:tr>
      <w:tr w:rsidR="007F5C81" w:rsidTr="007F5C81">
        <w:trPr>
          <w:trHeight w:hRule="exact" w:val="331"/>
        </w:trPr>
        <w:tc>
          <w:tcPr>
            <w:tcW w:w="1656" w:type="dxa"/>
          </w:tcPr>
          <w:p w:rsidR="007F5C81" w:rsidRDefault="007F5C81" w:rsidP="00241500">
            <w:pPr>
              <w:pStyle w:val="TableParagraph"/>
              <w:spacing w:line="237" w:lineRule="exact"/>
              <w:ind w:left="115"/>
              <w:jc w:val="left"/>
              <w:rPr>
                <w:rFonts w:ascii="Arial"/>
                <w:sz w:val="21"/>
              </w:rPr>
            </w:pPr>
            <w:r>
              <w:rPr>
                <w:rFonts w:ascii="Arial"/>
                <w:color w:val="444444"/>
                <w:sz w:val="21"/>
              </w:rPr>
              <w:t>Bob</w:t>
            </w:r>
          </w:p>
        </w:tc>
        <w:tc>
          <w:tcPr>
            <w:tcW w:w="2234" w:type="dxa"/>
          </w:tcPr>
          <w:p w:rsidR="007F5C81" w:rsidRDefault="007F5C81" w:rsidP="00241500">
            <w:pPr>
              <w:pStyle w:val="TableParagraph"/>
              <w:spacing w:line="237" w:lineRule="exact"/>
              <w:ind w:left="326" w:right="320"/>
              <w:jc w:val="center"/>
              <w:rPr>
                <w:rFonts w:ascii="Arial"/>
                <w:sz w:val="21"/>
              </w:rPr>
            </w:pPr>
            <w:r>
              <w:rPr>
                <w:rFonts w:ascii="Arial"/>
                <w:color w:val="444444"/>
                <w:sz w:val="21"/>
              </w:rPr>
              <w:t>$200,000</w:t>
            </w:r>
          </w:p>
        </w:tc>
        <w:tc>
          <w:tcPr>
            <w:tcW w:w="2749" w:type="dxa"/>
          </w:tcPr>
          <w:p w:rsidR="007F5C81" w:rsidRDefault="007F5C81" w:rsidP="00241500">
            <w:pPr>
              <w:pStyle w:val="TableParagraph"/>
              <w:spacing w:line="237" w:lineRule="exact"/>
              <w:ind w:left="1093" w:right="1088"/>
              <w:jc w:val="center"/>
              <w:rPr>
                <w:rFonts w:ascii="Arial"/>
                <w:sz w:val="21"/>
              </w:rPr>
            </w:pPr>
            <w:r>
              <w:rPr>
                <w:rFonts w:ascii="Arial"/>
                <w:color w:val="444444"/>
                <w:sz w:val="21"/>
              </w:rPr>
              <w:t>50%</w:t>
            </w:r>
          </w:p>
        </w:tc>
      </w:tr>
      <w:tr w:rsidR="007F5C81" w:rsidTr="007F5C81">
        <w:trPr>
          <w:trHeight w:hRule="exact" w:val="331"/>
        </w:trPr>
        <w:tc>
          <w:tcPr>
            <w:tcW w:w="1656" w:type="dxa"/>
          </w:tcPr>
          <w:p w:rsidR="007F5C81" w:rsidRDefault="007F5C81" w:rsidP="00241500">
            <w:pPr>
              <w:pStyle w:val="TableParagraph"/>
              <w:spacing w:line="237" w:lineRule="exact"/>
              <w:ind w:left="115"/>
              <w:jc w:val="left"/>
              <w:rPr>
                <w:rFonts w:ascii="Arial"/>
                <w:sz w:val="21"/>
              </w:rPr>
            </w:pPr>
            <w:r>
              <w:rPr>
                <w:rFonts w:ascii="Arial"/>
                <w:color w:val="444444"/>
                <w:sz w:val="21"/>
              </w:rPr>
              <w:t>Chris</w:t>
            </w:r>
          </w:p>
        </w:tc>
        <w:tc>
          <w:tcPr>
            <w:tcW w:w="2234" w:type="dxa"/>
          </w:tcPr>
          <w:p w:rsidR="007F5C81" w:rsidRDefault="007F5C81" w:rsidP="00241500">
            <w:pPr>
              <w:pStyle w:val="TableParagraph"/>
              <w:spacing w:line="237" w:lineRule="exact"/>
              <w:ind w:left="326" w:right="321"/>
              <w:jc w:val="center"/>
              <w:rPr>
                <w:rFonts w:ascii="Arial"/>
                <w:sz w:val="21"/>
              </w:rPr>
            </w:pPr>
            <w:r>
              <w:rPr>
                <w:rFonts w:ascii="Arial"/>
                <w:color w:val="444444"/>
                <w:sz w:val="21"/>
              </w:rPr>
              <w:t>$40,000</w:t>
            </w:r>
          </w:p>
        </w:tc>
        <w:tc>
          <w:tcPr>
            <w:tcW w:w="2749" w:type="dxa"/>
          </w:tcPr>
          <w:p w:rsidR="007F5C81" w:rsidRDefault="007F5C81" w:rsidP="00241500">
            <w:pPr>
              <w:pStyle w:val="TableParagraph"/>
              <w:spacing w:line="237" w:lineRule="exact"/>
              <w:ind w:left="6"/>
              <w:jc w:val="center"/>
              <w:rPr>
                <w:rFonts w:ascii="Arial"/>
                <w:sz w:val="21"/>
              </w:rPr>
            </w:pPr>
            <w:r>
              <w:rPr>
                <w:rFonts w:ascii="Arial"/>
                <w:color w:val="444444"/>
                <w:w w:val="99"/>
                <w:sz w:val="21"/>
              </w:rPr>
              <w:t>?</w:t>
            </w:r>
          </w:p>
        </w:tc>
      </w:tr>
      <w:tr w:rsidR="007F5C81" w:rsidTr="007F5C81">
        <w:trPr>
          <w:trHeight w:hRule="exact" w:val="331"/>
        </w:trPr>
        <w:tc>
          <w:tcPr>
            <w:tcW w:w="1656" w:type="dxa"/>
          </w:tcPr>
          <w:p w:rsidR="007F5C81" w:rsidRDefault="007F5C81" w:rsidP="00241500">
            <w:pPr>
              <w:pStyle w:val="TableParagraph"/>
              <w:spacing w:line="237" w:lineRule="exact"/>
              <w:ind w:left="115"/>
              <w:jc w:val="left"/>
              <w:rPr>
                <w:rFonts w:ascii="Arial"/>
                <w:sz w:val="21"/>
              </w:rPr>
            </w:pPr>
            <w:r>
              <w:rPr>
                <w:rFonts w:ascii="Arial"/>
                <w:color w:val="444444"/>
                <w:sz w:val="21"/>
              </w:rPr>
              <w:t>David</w:t>
            </w:r>
          </w:p>
        </w:tc>
        <w:tc>
          <w:tcPr>
            <w:tcW w:w="2234" w:type="dxa"/>
          </w:tcPr>
          <w:p w:rsidR="007F5C81" w:rsidRDefault="007F5C81" w:rsidP="00241500">
            <w:pPr>
              <w:pStyle w:val="TableParagraph"/>
              <w:spacing w:line="237" w:lineRule="exact"/>
              <w:ind w:left="326" w:right="320"/>
              <w:jc w:val="center"/>
              <w:rPr>
                <w:rFonts w:ascii="Arial"/>
                <w:sz w:val="21"/>
              </w:rPr>
            </w:pPr>
            <w:r>
              <w:rPr>
                <w:rFonts w:ascii="Arial"/>
                <w:color w:val="444444"/>
                <w:sz w:val="21"/>
              </w:rPr>
              <w:t>$190,000</w:t>
            </w:r>
          </w:p>
        </w:tc>
        <w:tc>
          <w:tcPr>
            <w:tcW w:w="2749" w:type="dxa"/>
          </w:tcPr>
          <w:p w:rsidR="007F5C81" w:rsidRDefault="007F5C81" w:rsidP="00241500">
            <w:pPr>
              <w:pStyle w:val="TableParagraph"/>
              <w:spacing w:line="237" w:lineRule="exact"/>
              <w:ind w:left="6"/>
              <w:jc w:val="center"/>
              <w:rPr>
                <w:rFonts w:ascii="Arial"/>
                <w:sz w:val="21"/>
              </w:rPr>
            </w:pPr>
            <w:r>
              <w:rPr>
                <w:rFonts w:ascii="Arial"/>
                <w:color w:val="444444"/>
                <w:w w:val="99"/>
                <w:sz w:val="21"/>
              </w:rPr>
              <w:t>?</w:t>
            </w:r>
          </w:p>
        </w:tc>
      </w:tr>
    </w:tbl>
    <w:p w:rsidR="00B8362E" w:rsidRDefault="00B8362E" w:rsidP="007F5C81"/>
    <w:p w:rsidR="007F5C81" w:rsidRPr="000505EA" w:rsidRDefault="007F5C81" w:rsidP="007F5C81">
      <w:pPr>
        <w:rPr>
          <w:i/>
        </w:rPr>
      </w:pPr>
      <w:r w:rsidRPr="000505EA">
        <w:rPr>
          <w:i/>
        </w:rPr>
        <w:t>Based on the coefficients above, who would you think has a higher probability of graduating?</w:t>
      </w:r>
    </w:p>
    <w:p w:rsidR="00B8786F" w:rsidRDefault="007F5C81" w:rsidP="007F5C81">
      <w:r>
        <w:t xml:space="preserve">According to the coefficients above, </w:t>
      </w:r>
      <w:r w:rsidR="00B8362E">
        <w:t>Chris has a higher probability of graduation. This is because larger family income decreases the probability of graduation by a negative logarithmic factor. If I double my income, the probability of graduation will be multiplied by a 2</w:t>
      </w:r>
      <w:proofErr w:type="gramStart"/>
      <w:r w:rsidR="00B8362E">
        <w:t>^(</w:t>
      </w:r>
      <w:proofErr w:type="gramEnd"/>
      <w:r w:rsidR="00B8362E">
        <w:t>-.109)=.92 factor (which means a decrease in the probability), if I halved my income, it will be multiplied by a .5^(-.109)=1.07 factor. The z-statistics shows that this coefficient is significant to 99.5% percent.</w:t>
      </w:r>
    </w:p>
    <w:p w:rsidR="007F5C81" w:rsidRPr="00B8786F" w:rsidRDefault="007F5C81" w:rsidP="007F5C81">
      <w:r w:rsidRPr="000505EA">
        <w:rPr>
          <w:i/>
        </w:rPr>
        <w:lastRenderedPageBreak/>
        <w:t xml:space="preserve">The coefficient for </w:t>
      </w:r>
      <w:proofErr w:type="spellStart"/>
      <w:r w:rsidRPr="000505EA">
        <w:rPr>
          <w:i/>
        </w:rPr>
        <w:t>AfAm_Male</w:t>
      </w:r>
      <w:proofErr w:type="spellEnd"/>
      <w:r w:rsidRPr="000505EA">
        <w:rPr>
          <w:i/>
        </w:rPr>
        <w:t xml:space="preserve"> is negative. How do you interpret this? Does this mean that </w:t>
      </w:r>
      <w:proofErr w:type="spellStart"/>
      <w:r w:rsidRPr="000505EA">
        <w:rPr>
          <w:i/>
        </w:rPr>
        <w:t>African­American</w:t>
      </w:r>
      <w:proofErr w:type="spellEnd"/>
      <w:r w:rsidRPr="000505EA">
        <w:rPr>
          <w:i/>
        </w:rPr>
        <w:t xml:space="preserve"> Males are more likely to not graduate than </w:t>
      </w:r>
      <w:proofErr w:type="spellStart"/>
      <w:r w:rsidRPr="000505EA">
        <w:rPr>
          <w:i/>
        </w:rPr>
        <w:t>African­American</w:t>
      </w:r>
      <w:proofErr w:type="spellEnd"/>
      <w:r w:rsidRPr="000505EA">
        <w:rPr>
          <w:i/>
        </w:rPr>
        <w:t xml:space="preserve"> Females? What about relative to </w:t>
      </w:r>
      <w:proofErr w:type="spellStart"/>
      <w:r w:rsidRPr="000505EA">
        <w:rPr>
          <w:i/>
        </w:rPr>
        <w:t>non African</w:t>
      </w:r>
      <w:proofErr w:type="spellEnd"/>
      <w:r w:rsidRPr="000505EA">
        <w:rPr>
          <w:i/>
        </w:rPr>
        <w:t xml:space="preserve"> American males?</w:t>
      </w:r>
    </w:p>
    <w:p w:rsidR="00B8362E" w:rsidRDefault="00DD1420" w:rsidP="007F5C81">
      <w:r>
        <w:t xml:space="preserve">In order to know that you will need to know who is your reference group. If your reference group is non-African American males, then the negative coefficient in </w:t>
      </w:r>
      <w:proofErr w:type="spellStart"/>
      <w:r>
        <w:t>AfAm_Male</w:t>
      </w:r>
      <w:proofErr w:type="spellEnd"/>
      <w:r>
        <w:t xml:space="preserve"> means that they are less likely to graduate in reference to African-American females. Relative to non-African American male you will need to weight the impact of being African American which appears to be positive with the effect of being African American male, depending on the direction of the coefficient, it could be more or less probable to graduate. In this case </w:t>
      </w:r>
      <w:r w:rsidRPr="00DD1420">
        <w:t>e^-.872</w:t>
      </w:r>
      <w:r>
        <w:t>*e^2.07 = 3.3, therefore there is a positive probability.</w:t>
      </w:r>
    </w:p>
    <w:p w:rsidR="007F5C81" w:rsidRPr="000505EA" w:rsidRDefault="007F5C81" w:rsidP="007F5C81">
      <w:pPr>
        <w:rPr>
          <w:i/>
        </w:rPr>
      </w:pPr>
      <w:r w:rsidRPr="000505EA">
        <w:rPr>
          <w:i/>
        </w:rPr>
        <w:t>How do we interpret the difference in graduation probability between students of different ages? How do the variables in the model estimate such probability?</w:t>
      </w:r>
    </w:p>
    <w:p w:rsidR="00DD1420" w:rsidRDefault="00DD1420" w:rsidP="007F5C81">
      <w:r>
        <w:t>The coefficient is telling us that as age increases, the probability of graduation decreases</w:t>
      </w:r>
      <w:r w:rsidR="006062FD">
        <w:t xml:space="preserve"> not in a linear way</w:t>
      </w:r>
      <w:r>
        <w:t xml:space="preserve">. Furthermore, since the effect of age squared is positive, it means that </w:t>
      </w:r>
      <w:r w:rsidR="006062FD">
        <w:t>it is decreasing at a faster rate and then it will reduce the effect, following a pattern similar to a function 1/x. The variables in the model are estimating this using a squared variable to calculate this non-linear behavior</w:t>
      </w:r>
    </w:p>
    <w:p w:rsidR="00CA6105" w:rsidRPr="000505EA" w:rsidRDefault="007F5C81" w:rsidP="007F5C81">
      <w:pPr>
        <w:rPr>
          <w:i/>
        </w:rPr>
      </w:pPr>
      <w:r w:rsidRPr="000505EA">
        <w:rPr>
          <w:i/>
        </w:rPr>
        <w:t>Are there any variables in this model that you would choose to drop? Why or why not? Would you need more information in order to make this decision?</w:t>
      </w:r>
    </w:p>
    <w:p w:rsidR="006062FD" w:rsidRDefault="006062FD" w:rsidP="007F5C81">
      <w:r>
        <w:t xml:space="preserve">If you analyze the z-scores, the only </w:t>
      </w:r>
      <w:r w:rsidR="000505EA">
        <w:t xml:space="preserve">variables not significant to 5% are age and age2. I wouldn’t drop them without first doing an f-test with the restricted and unrestricted model to determine the model general f-value. I would also need to consider endogeneity. My intuition is that dropping those variables will create endogeneity since the age of the individual might be correlated with the family income, therefore violating the non-endogeneity assumption for logistic regression. </w:t>
      </w:r>
    </w:p>
    <w:sectPr w:rsidR="006062FD" w:rsidSect="00B8786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6400" w:rsidRDefault="00696400" w:rsidP="00B8786F">
      <w:pPr>
        <w:spacing w:after="0" w:line="240" w:lineRule="auto"/>
      </w:pPr>
      <w:r>
        <w:separator/>
      </w:r>
    </w:p>
  </w:endnote>
  <w:endnote w:type="continuationSeparator" w:id="0">
    <w:p w:rsidR="00696400" w:rsidRDefault="00696400" w:rsidP="00B87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6400" w:rsidRDefault="00696400" w:rsidP="00B8786F">
      <w:pPr>
        <w:spacing w:after="0" w:line="240" w:lineRule="auto"/>
      </w:pPr>
      <w:r>
        <w:separator/>
      </w:r>
    </w:p>
  </w:footnote>
  <w:footnote w:type="continuationSeparator" w:id="0">
    <w:p w:rsidR="00696400" w:rsidRDefault="00696400" w:rsidP="00B878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786F" w:rsidRDefault="00B8786F">
    <w:pPr>
      <w:pStyle w:val="Header"/>
    </w:pPr>
    <w:r>
      <w:t>MACHINE LEARNING FOR PUBLIC POLICY</w:t>
    </w:r>
  </w:p>
  <w:p w:rsidR="00B8786F" w:rsidRDefault="00B8786F">
    <w:pPr>
      <w:pStyle w:val="Header"/>
    </w:pPr>
    <w:r>
      <w:t>HOMEWORK 1 – CARLOS GRANDET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C81"/>
    <w:rsid w:val="000505EA"/>
    <w:rsid w:val="00175858"/>
    <w:rsid w:val="00241500"/>
    <w:rsid w:val="00532CB4"/>
    <w:rsid w:val="006062FD"/>
    <w:rsid w:val="006609BA"/>
    <w:rsid w:val="00696400"/>
    <w:rsid w:val="007F5C81"/>
    <w:rsid w:val="009E6A1C"/>
    <w:rsid w:val="00B8362E"/>
    <w:rsid w:val="00B8786F"/>
    <w:rsid w:val="00CA6105"/>
    <w:rsid w:val="00DD1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E8D55"/>
  <w15:chartTrackingRefBased/>
  <w15:docId w15:val="{CE989FF4-0CE3-4692-BDDA-6FEC63A4E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7F5C81"/>
    <w:pPr>
      <w:widowControl w:val="0"/>
      <w:spacing w:after="0" w:line="249" w:lineRule="exact"/>
      <w:jc w:val="right"/>
    </w:pPr>
    <w:rPr>
      <w:rFonts w:ascii="Calibri" w:eastAsia="Calibri" w:hAnsi="Calibri" w:cs="Calibri"/>
    </w:rPr>
  </w:style>
  <w:style w:type="paragraph" w:styleId="ListParagraph">
    <w:name w:val="List Paragraph"/>
    <w:basedOn w:val="Normal"/>
    <w:uiPriority w:val="34"/>
    <w:qFormat/>
    <w:rsid w:val="00B8362E"/>
    <w:pPr>
      <w:ind w:left="720"/>
      <w:contextualSpacing/>
    </w:pPr>
  </w:style>
  <w:style w:type="paragraph" w:styleId="Header">
    <w:name w:val="header"/>
    <w:basedOn w:val="Normal"/>
    <w:link w:val="HeaderChar"/>
    <w:uiPriority w:val="99"/>
    <w:unhideWhenUsed/>
    <w:rsid w:val="00B878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786F"/>
  </w:style>
  <w:style w:type="paragraph" w:styleId="Footer">
    <w:name w:val="footer"/>
    <w:basedOn w:val="Normal"/>
    <w:link w:val="FooterChar"/>
    <w:uiPriority w:val="99"/>
    <w:unhideWhenUsed/>
    <w:rsid w:val="00B878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7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094123">
      <w:bodyDiv w:val="1"/>
      <w:marLeft w:val="0"/>
      <w:marRight w:val="0"/>
      <w:marTop w:val="0"/>
      <w:marBottom w:val="0"/>
      <w:divBdr>
        <w:top w:val="none" w:sz="0" w:space="0" w:color="auto"/>
        <w:left w:val="none" w:sz="0" w:space="0" w:color="auto"/>
        <w:bottom w:val="none" w:sz="0" w:space="0" w:color="auto"/>
        <w:right w:val="none" w:sz="0" w:space="0" w:color="auto"/>
      </w:divBdr>
    </w:div>
    <w:div w:id="955134852">
      <w:bodyDiv w:val="1"/>
      <w:marLeft w:val="0"/>
      <w:marRight w:val="0"/>
      <w:marTop w:val="0"/>
      <w:marBottom w:val="0"/>
      <w:divBdr>
        <w:top w:val="none" w:sz="0" w:space="0" w:color="auto"/>
        <w:left w:val="none" w:sz="0" w:space="0" w:color="auto"/>
        <w:bottom w:val="none" w:sz="0" w:space="0" w:color="auto"/>
        <w:right w:val="none" w:sz="0" w:space="0" w:color="auto"/>
      </w:divBdr>
    </w:div>
    <w:div w:id="202211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29886-08C8-45C6-BE24-71B2B2DC3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4</Pages>
  <Words>892</Words>
  <Characters>5086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Grandet</dc:creator>
  <cp:keywords/>
  <dc:description/>
  <cp:lastModifiedBy>Carlos Grandet</cp:lastModifiedBy>
  <cp:revision>1</cp:revision>
  <dcterms:created xsi:type="dcterms:W3CDTF">2016-04-04T23:27:00Z</dcterms:created>
  <dcterms:modified xsi:type="dcterms:W3CDTF">2016-04-05T05:40:00Z</dcterms:modified>
</cp:coreProperties>
</file>