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Pump It Up: Data Mining the Water Table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color w:val="222222"/>
          <w:sz w:val="23"/>
          <w:szCs w:val="23"/>
          <w:highlight w:val="white"/>
          <w:rtl w:val="0"/>
        </w:rPr>
        <w:t xml:space="preserve">Using data from </w:t>
      </w:r>
      <w:hyperlink r:id="rId5">
        <w:r w:rsidDel="00000000" w:rsidR="00000000" w:rsidRPr="00000000">
          <w:rPr>
            <w:color w:val="03a9f4"/>
            <w:sz w:val="23"/>
            <w:szCs w:val="23"/>
            <w:highlight w:val="white"/>
            <w:rtl w:val="0"/>
          </w:rPr>
          <w:t xml:space="preserve">Taarifa</w:t>
        </w:r>
      </w:hyperlink>
      <w:r w:rsidDel="00000000" w:rsidR="00000000" w:rsidRPr="00000000">
        <w:rPr>
          <w:color w:val="222222"/>
          <w:sz w:val="23"/>
          <w:szCs w:val="23"/>
          <w:highlight w:val="white"/>
          <w:rtl w:val="0"/>
        </w:rPr>
        <w:t xml:space="preserve"> and the </w:t>
      </w:r>
      <w:hyperlink r:id="rId6">
        <w:r w:rsidDel="00000000" w:rsidR="00000000" w:rsidRPr="00000000">
          <w:rPr>
            <w:color w:val="03a9f4"/>
            <w:sz w:val="23"/>
            <w:szCs w:val="23"/>
            <w:highlight w:val="white"/>
            <w:rtl w:val="0"/>
          </w:rPr>
          <w:t xml:space="preserve">Tanzanian Ministry of Water</w:t>
        </w:r>
      </w:hyperlink>
      <w:r w:rsidDel="00000000" w:rsidR="00000000" w:rsidRPr="00000000">
        <w:rPr>
          <w:color w:val="222222"/>
          <w:sz w:val="23"/>
          <w:szCs w:val="23"/>
          <w:highlight w:val="white"/>
          <w:rtl w:val="0"/>
        </w:rPr>
        <w:t xml:space="preserve">, can you predict which pumps are functional, which need some repairs, and which don't work at all? This is an intermediate-level practice competition. Predict one of these three classes based on a number of variables about what kind of pump is operating, when it was installed, and how it is managed. A smart understanding of which waterpoints will fail can improve maintenance operations and ensure that clean, potable water is available to communities across Tanzania.</w:t>
      </w:r>
    </w:p>
    <w:p w:rsidR="00000000" w:rsidDel="00000000" w:rsidP="00000000" w:rsidRDefault="00000000" w:rsidRPr="00000000">
      <w:pPr>
        <w:numPr>
          <w:ilvl w:val="1"/>
          <w:numId w:val="1"/>
        </w:numPr>
        <w:ind w:left="1440" w:hanging="360"/>
        <w:contextualSpacing w:val="1"/>
        <w:rPr>
          <w:color w:val="222222"/>
          <w:sz w:val="23"/>
          <w:szCs w:val="23"/>
          <w:highlight w:val="white"/>
          <w:u w:val="none"/>
        </w:rPr>
      </w:pPr>
      <w:r w:rsidDel="00000000" w:rsidR="00000000" w:rsidRPr="00000000">
        <w:rPr>
          <w:color w:val="222222"/>
          <w:sz w:val="23"/>
          <w:szCs w:val="23"/>
          <w:highlight w:val="white"/>
          <w:rtl w:val="0"/>
        </w:rPr>
        <w:t xml:space="preserve">Data Source: </w:t>
      </w:r>
      <w:hyperlink r:id="rId7">
        <w:r w:rsidDel="00000000" w:rsidR="00000000" w:rsidRPr="00000000">
          <w:rPr>
            <w:color w:val="1155cc"/>
            <w:sz w:val="23"/>
            <w:szCs w:val="23"/>
            <w:highlight w:val="white"/>
            <w:u w:val="single"/>
            <w:rtl w:val="0"/>
          </w:rPr>
          <w:t xml:space="preserve">https://www.drivendata.org/competitions/7/data/</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sz w:val="23"/>
          <w:szCs w:val="23"/>
          <w:highlight w:val="white"/>
          <w:u w:val="none"/>
        </w:rPr>
      </w:pPr>
      <w:r w:rsidDel="00000000" w:rsidR="00000000" w:rsidRPr="00000000">
        <w:rPr>
          <w:color w:val="222222"/>
          <w:sz w:val="23"/>
          <w:szCs w:val="23"/>
          <w:highlight w:val="white"/>
          <w:rtl w:val="0"/>
        </w:rPr>
        <w:t xml:space="preserve">Predicting Blood Donations:</w:t>
      </w:r>
    </w:p>
    <w:p w:rsidR="00000000" w:rsidDel="00000000" w:rsidP="00000000" w:rsidRDefault="00000000" w:rsidRPr="00000000">
      <w:pPr>
        <w:numPr>
          <w:ilvl w:val="1"/>
          <w:numId w:val="1"/>
        </w:numPr>
        <w:ind w:left="1440" w:hanging="360"/>
        <w:contextualSpacing w:val="1"/>
        <w:rPr>
          <w:color w:val="222222"/>
          <w:sz w:val="23"/>
          <w:szCs w:val="23"/>
          <w:highlight w:val="white"/>
          <w:u w:val="none"/>
        </w:rPr>
      </w:pPr>
      <w:r w:rsidDel="00000000" w:rsidR="00000000" w:rsidRPr="00000000">
        <w:rPr>
          <w:color w:val="222222"/>
          <w:sz w:val="23"/>
          <w:szCs w:val="23"/>
          <w:highlight w:val="white"/>
          <w:rtl w:val="0"/>
        </w:rPr>
        <w:t xml:space="preserve">Predict whether or not a donor will give blood the next time the Blood Transfusion Service Center comes around.</w:t>
      </w:r>
    </w:p>
    <w:p w:rsidR="00000000" w:rsidDel="00000000" w:rsidP="00000000" w:rsidRDefault="00000000" w:rsidRPr="00000000">
      <w:pPr>
        <w:numPr>
          <w:ilvl w:val="1"/>
          <w:numId w:val="1"/>
        </w:numPr>
        <w:ind w:left="1440" w:hanging="360"/>
        <w:contextualSpacing w:val="1"/>
        <w:rPr>
          <w:color w:val="222222"/>
          <w:sz w:val="23"/>
          <w:szCs w:val="23"/>
          <w:highlight w:val="white"/>
          <w:u w:val="none"/>
        </w:rPr>
      </w:pPr>
      <w:r w:rsidDel="00000000" w:rsidR="00000000" w:rsidRPr="00000000">
        <w:rPr>
          <w:color w:val="222222"/>
          <w:sz w:val="23"/>
          <w:szCs w:val="23"/>
          <w:highlight w:val="white"/>
          <w:rtl w:val="0"/>
        </w:rPr>
        <w:t xml:space="preserve">Data Source: </w:t>
      </w:r>
      <w:hyperlink r:id="rId8">
        <w:r w:rsidDel="00000000" w:rsidR="00000000" w:rsidRPr="00000000">
          <w:rPr>
            <w:color w:val="1155cc"/>
            <w:sz w:val="23"/>
            <w:szCs w:val="23"/>
            <w:highlight w:val="white"/>
            <w:u w:val="single"/>
            <w:rtl w:val="0"/>
          </w:rPr>
          <w:t xml:space="preserve">https://www.drivendata.org/competitions/2/data/</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color w:val="222222"/>
          <w:sz w:val="23"/>
          <w:szCs w:val="23"/>
          <w:highlight w:val="white"/>
          <w:u w:val="none"/>
        </w:rPr>
      </w:pPr>
      <w:r w:rsidDel="00000000" w:rsidR="00000000" w:rsidRPr="00000000">
        <w:rPr>
          <w:color w:val="222222"/>
          <w:sz w:val="23"/>
          <w:szCs w:val="23"/>
          <w:highlight w:val="white"/>
          <w:rtl w:val="0"/>
        </w:rPr>
        <w:t xml:space="preserve">Logistic regression</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sz w:val="23"/>
          <w:szCs w:val="23"/>
          <w:highlight w:val="white"/>
          <w:u w:val="none"/>
        </w:rPr>
      </w:pPr>
      <w:r w:rsidDel="00000000" w:rsidR="00000000" w:rsidRPr="00000000">
        <w:rPr>
          <w:color w:val="222222"/>
          <w:sz w:val="23"/>
          <w:szCs w:val="23"/>
          <w:highlight w:val="white"/>
          <w:rtl w:val="0"/>
        </w:rPr>
        <w:t xml:space="preserve">United Nations Millenium Development Goals</w:t>
      </w:r>
    </w:p>
    <w:p w:rsidR="00000000" w:rsidDel="00000000" w:rsidP="00000000" w:rsidRDefault="00000000" w:rsidRPr="00000000">
      <w:pPr>
        <w:numPr>
          <w:ilvl w:val="1"/>
          <w:numId w:val="1"/>
        </w:numPr>
        <w:ind w:left="1440" w:hanging="360"/>
        <w:contextualSpacing w:val="1"/>
        <w:rPr>
          <w:color w:val="222222"/>
          <w:sz w:val="23"/>
          <w:szCs w:val="23"/>
          <w:highlight w:val="white"/>
          <w:u w:val="none"/>
        </w:rPr>
      </w:pPr>
      <w:r w:rsidDel="00000000" w:rsidR="00000000" w:rsidRPr="00000000">
        <w:rPr>
          <w:color w:val="222222"/>
          <w:sz w:val="23"/>
          <w:szCs w:val="23"/>
          <w:highlight w:val="white"/>
          <w:rtl w:val="0"/>
        </w:rPr>
        <w:t xml:space="preserve">The UN measures progress towards these goals using indicators such as percent of the population making over one dollar per day. </w:t>
      </w:r>
      <w:r w:rsidDel="00000000" w:rsidR="00000000" w:rsidRPr="00000000">
        <w:rPr>
          <w:b w:val="1"/>
          <w:color w:val="222222"/>
          <w:sz w:val="23"/>
          <w:szCs w:val="23"/>
          <w:highlight w:val="white"/>
          <w:rtl w:val="0"/>
        </w:rPr>
        <w:t xml:space="preserve">Your task is to predict the change in these indicators one year and five years into the future</w:t>
      </w:r>
      <w:r w:rsidDel="00000000" w:rsidR="00000000" w:rsidRPr="00000000">
        <w:rPr>
          <w:color w:val="222222"/>
          <w:sz w:val="23"/>
          <w:szCs w:val="23"/>
          <w:highlight w:val="white"/>
          <w:rtl w:val="0"/>
        </w:rPr>
        <w:t xml:space="preserve">. Predicting future progress will help us to understand how we achieve these goals by uncovering complex relations between these goals and other economic indicators. The UN set 2015 as the target for measurable progress. Given the data from 1972 - 2007, you need to predict a specific indicator for each of these goals in 2008 and 2012.</w:t>
      </w:r>
    </w:p>
    <w:p w:rsidR="00000000" w:rsidDel="00000000" w:rsidP="00000000" w:rsidRDefault="00000000" w:rsidRPr="00000000">
      <w:pPr>
        <w:numPr>
          <w:ilvl w:val="1"/>
          <w:numId w:val="1"/>
        </w:numPr>
        <w:ind w:left="1440" w:hanging="360"/>
        <w:contextualSpacing w:val="1"/>
        <w:rPr>
          <w:color w:val="222222"/>
          <w:sz w:val="23"/>
          <w:szCs w:val="23"/>
          <w:highlight w:val="white"/>
          <w:u w:val="none"/>
        </w:rPr>
      </w:pPr>
      <w:r w:rsidDel="00000000" w:rsidR="00000000" w:rsidRPr="00000000">
        <w:rPr>
          <w:color w:val="222222"/>
          <w:sz w:val="23"/>
          <w:szCs w:val="23"/>
          <w:highlight w:val="white"/>
          <w:rtl w:val="0"/>
        </w:rPr>
        <w:t xml:space="preserve">Data Source: https://www.drivendata.org/competitions/1/data/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taarifa.org/" TargetMode="External"/><Relationship Id="rId6" Type="http://schemas.openxmlformats.org/officeDocument/2006/relationships/hyperlink" Target="http://maji.go.tz/" TargetMode="External"/><Relationship Id="rId7" Type="http://schemas.openxmlformats.org/officeDocument/2006/relationships/hyperlink" Target="https://www.drivendata.org/competitions/7/data/" TargetMode="External"/><Relationship Id="rId8" Type="http://schemas.openxmlformats.org/officeDocument/2006/relationships/hyperlink" Target="https://www.drivendata.org/competitions/2/data/" TargetMode="External"/></Relationships>
</file>