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C3F7A" w14:textId="77777777" w:rsidR="00F0373E" w:rsidRPr="00105DC2" w:rsidRDefault="00000000">
      <w:pPr>
        <w:pStyle w:val="Title"/>
        <w:rPr>
          <w:rFonts w:ascii="Maiandra GD" w:hAnsi="Maiandra GD"/>
          <w:sz w:val="22"/>
          <w:szCs w:val="22"/>
        </w:rPr>
      </w:pPr>
      <w:r w:rsidRPr="00105DC2">
        <w:rPr>
          <w:rFonts w:ascii="Maiandra GD" w:hAnsi="Maiandra GD"/>
          <w:sz w:val="22"/>
          <w:szCs w:val="22"/>
        </w:rPr>
        <w:t>Sustainability Action Plan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487"/>
        <w:gridCol w:w="1549"/>
        <w:gridCol w:w="1544"/>
        <w:gridCol w:w="1588"/>
        <w:gridCol w:w="1737"/>
      </w:tblGrid>
      <w:tr w:rsidR="00F0373E" w:rsidRPr="00105DC2" w14:paraId="2CCA27BF" w14:textId="77777777">
        <w:tc>
          <w:tcPr>
            <w:tcW w:w="1440" w:type="dxa"/>
          </w:tcPr>
          <w:p w14:paraId="615C16EA" w14:textId="77777777" w:rsidR="00F0373E" w:rsidRPr="00105DC2" w:rsidRDefault="00000000">
            <w:pPr>
              <w:rPr>
                <w:rFonts w:ascii="Maiandra GD" w:hAnsi="Maiandra GD"/>
              </w:rPr>
            </w:pPr>
            <w:r w:rsidRPr="00105DC2">
              <w:rPr>
                <w:rFonts w:ascii="Maiandra GD" w:hAnsi="Maiandra GD"/>
              </w:rPr>
              <w:t>Sustainability Action</w:t>
            </w:r>
          </w:p>
        </w:tc>
        <w:tc>
          <w:tcPr>
            <w:tcW w:w="1440" w:type="dxa"/>
          </w:tcPr>
          <w:p w14:paraId="24E808EB" w14:textId="77777777" w:rsidR="00F0373E" w:rsidRPr="00105DC2" w:rsidRDefault="00000000">
            <w:pPr>
              <w:rPr>
                <w:rFonts w:ascii="Maiandra GD" w:hAnsi="Maiandra GD"/>
              </w:rPr>
            </w:pPr>
            <w:r w:rsidRPr="00105DC2">
              <w:rPr>
                <w:rFonts w:ascii="Maiandra GD" w:hAnsi="Maiandra GD"/>
              </w:rPr>
              <w:t>Specific Interventions</w:t>
            </w:r>
          </w:p>
        </w:tc>
        <w:tc>
          <w:tcPr>
            <w:tcW w:w="1440" w:type="dxa"/>
          </w:tcPr>
          <w:p w14:paraId="74AAE726" w14:textId="77777777" w:rsidR="00F0373E" w:rsidRPr="00105DC2" w:rsidRDefault="00000000">
            <w:pPr>
              <w:rPr>
                <w:rFonts w:ascii="Maiandra GD" w:hAnsi="Maiandra GD"/>
              </w:rPr>
            </w:pPr>
            <w:r w:rsidRPr="00105DC2">
              <w:rPr>
                <w:rFonts w:ascii="Maiandra GD" w:hAnsi="Maiandra GD"/>
              </w:rPr>
              <w:t>Expected Outputs</w:t>
            </w:r>
          </w:p>
        </w:tc>
        <w:tc>
          <w:tcPr>
            <w:tcW w:w="1440" w:type="dxa"/>
          </w:tcPr>
          <w:p w14:paraId="5B729D75" w14:textId="77777777" w:rsidR="00F0373E" w:rsidRPr="00105DC2" w:rsidRDefault="00000000">
            <w:pPr>
              <w:rPr>
                <w:rFonts w:ascii="Maiandra GD" w:hAnsi="Maiandra GD"/>
              </w:rPr>
            </w:pPr>
            <w:r w:rsidRPr="00105DC2">
              <w:rPr>
                <w:rFonts w:ascii="Maiandra GD" w:hAnsi="Maiandra GD"/>
              </w:rPr>
              <w:t>Resources Required</w:t>
            </w:r>
          </w:p>
        </w:tc>
        <w:tc>
          <w:tcPr>
            <w:tcW w:w="1440" w:type="dxa"/>
          </w:tcPr>
          <w:p w14:paraId="570F66B2" w14:textId="77777777" w:rsidR="00F0373E" w:rsidRPr="00105DC2" w:rsidRDefault="00000000">
            <w:pPr>
              <w:rPr>
                <w:rFonts w:ascii="Maiandra GD" w:hAnsi="Maiandra GD"/>
              </w:rPr>
            </w:pPr>
            <w:r w:rsidRPr="00105DC2">
              <w:rPr>
                <w:rFonts w:ascii="Maiandra GD" w:hAnsi="Maiandra GD"/>
              </w:rPr>
              <w:t>Lead &amp; Collaborators</w:t>
            </w:r>
          </w:p>
        </w:tc>
        <w:tc>
          <w:tcPr>
            <w:tcW w:w="1440" w:type="dxa"/>
          </w:tcPr>
          <w:p w14:paraId="04E3A8AA" w14:textId="77777777" w:rsidR="00F0373E" w:rsidRPr="00105DC2" w:rsidRDefault="00000000">
            <w:pPr>
              <w:rPr>
                <w:rFonts w:ascii="Maiandra GD" w:hAnsi="Maiandra GD"/>
              </w:rPr>
            </w:pPr>
            <w:r w:rsidRPr="00105DC2">
              <w:rPr>
                <w:rFonts w:ascii="Maiandra GD" w:hAnsi="Maiandra GD"/>
              </w:rPr>
              <w:t>Timeline (Short, Medium, Long Term)</w:t>
            </w:r>
          </w:p>
        </w:tc>
      </w:tr>
      <w:tr w:rsidR="00F0373E" w:rsidRPr="00105DC2" w14:paraId="5FEE792B" w14:textId="77777777">
        <w:tc>
          <w:tcPr>
            <w:tcW w:w="1440" w:type="dxa"/>
          </w:tcPr>
          <w:p w14:paraId="6263A7BF" w14:textId="77777777" w:rsidR="00F0373E" w:rsidRPr="00105DC2" w:rsidRDefault="00000000">
            <w:pPr>
              <w:rPr>
                <w:rFonts w:ascii="Maiandra GD" w:hAnsi="Maiandra GD"/>
              </w:rPr>
            </w:pPr>
            <w:r w:rsidRPr="00105DC2">
              <w:rPr>
                <w:rFonts w:ascii="Maiandra GD" w:hAnsi="Maiandra GD"/>
              </w:rPr>
              <w:t>Ownership &amp; Governance</w:t>
            </w:r>
          </w:p>
        </w:tc>
        <w:tc>
          <w:tcPr>
            <w:tcW w:w="1440" w:type="dxa"/>
          </w:tcPr>
          <w:p w14:paraId="242730AA" w14:textId="77777777" w:rsidR="00F0373E" w:rsidRPr="00105DC2" w:rsidRDefault="00000000">
            <w:pPr>
              <w:rPr>
                <w:rFonts w:ascii="Maiandra GD" w:hAnsi="Maiandra GD"/>
              </w:rPr>
            </w:pPr>
            <w:r w:rsidRPr="00105DC2">
              <w:rPr>
                <w:rFonts w:ascii="Maiandra GD" w:hAnsi="Maiandra GD"/>
              </w:rPr>
              <w:t>Develop a governance framework</w:t>
            </w:r>
            <w:r w:rsidRPr="00105DC2">
              <w:rPr>
                <w:rFonts w:ascii="Maiandra GD" w:hAnsi="Maiandra GD"/>
              </w:rPr>
              <w:br/>
              <w:t>Establish a data-sharing framework</w:t>
            </w:r>
            <w:r w:rsidRPr="00105DC2">
              <w:rPr>
                <w:rFonts w:ascii="Maiandra GD" w:hAnsi="Maiandra GD"/>
              </w:rPr>
              <w:br/>
              <w:t>Develop a data governance structure aligned with national policies</w:t>
            </w:r>
          </w:p>
        </w:tc>
        <w:tc>
          <w:tcPr>
            <w:tcW w:w="1440" w:type="dxa"/>
          </w:tcPr>
          <w:p w14:paraId="0E82C147" w14:textId="77777777" w:rsidR="00F0373E" w:rsidRPr="00105DC2" w:rsidRDefault="00000000">
            <w:pPr>
              <w:rPr>
                <w:rFonts w:ascii="Maiandra GD" w:hAnsi="Maiandra GD"/>
              </w:rPr>
            </w:pPr>
            <w:r w:rsidRPr="00105DC2">
              <w:rPr>
                <w:rFonts w:ascii="Maiandra GD" w:hAnsi="Maiandra GD"/>
              </w:rPr>
              <w:t>Approved data governance framework</w:t>
            </w:r>
            <w:r w:rsidRPr="00105DC2">
              <w:rPr>
                <w:rFonts w:ascii="Maiandra GD" w:hAnsi="Maiandra GD"/>
              </w:rPr>
              <w:br/>
              <w:t>Operational data-sharing mechanism</w:t>
            </w:r>
            <w:r w:rsidRPr="00105DC2">
              <w:rPr>
                <w:rFonts w:ascii="Maiandra GD" w:hAnsi="Maiandra GD"/>
              </w:rPr>
              <w:br/>
              <w:t>Strengthened institutional coordination and accountability</w:t>
            </w:r>
          </w:p>
        </w:tc>
        <w:tc>
          <w:tcPr>
            <w:tcW w:w="1440" w:type="dxa"/>
          </w:tcPr>
          <w:p w14:paraId="493D7A43" w14:textId="77777777" w:rsidR="00F0373E" w:rsidRPr="00105DC2" w:rsidRDefault="00000000">
            <w:pPr>
              <w:rPr>
                <w:rFonts w:ascii="Maiandra GD" w:hAnsi="Maiandra GD"/>
              </w:rPr>
            </w:pPr>
            <w:r w:rsidRPr="00105DC2">
              <w:rPr>
                <w:rFonts w:ascii="Maiandra GD" w:hAnsi="Maiandra GD"/>
              </w:rPr>
              <w:t>Human resources</w:t>
            </w:r>
            <w:r w:rsidRPr="00105DC2">
              <w:rPr>
                <w:rFonts w:ascii="Maiandra GD" w:hAnsi="Maiandra GD"/>
              </w:rPr>
              <w:br/>
              <w:t>Data management infrastructure</w:t>
            </w:r>
            <w:r w:rsidRPr="00105DC2">
              <w:rPr>
                <w:rFonts w:ascii="Maiandra GD" w:hAnsi="Maiandra GD"/>
              </w:rPr>
              <w:br/>
              <w:t>Financial resources</w:t>
            </w:r>
          </w:p>
        </w:tc>
        <w:tc>
          <w:tcPr>
            <w:tcW w:w="1440" w:type="dxa"/>
          </w:tcPr>
          <w:p w14:paraId="56884264" w14:textId="77777777" w:rsidR="00F0373E" w:rsidRPr="00105DC2" w:rsidRDefault="00000000">
            <w:pPr>
              <w:rPr>
                <w:rFonts w:ascii="Maiandra GD" w:hAnsi="Maiandra GD"/>
              </w:rPr>
            </w:pPr>
            <w:r w:rsidRPr="00105DC2">
              <w:rPr>
                <w:rFonts w:ascii="Maiandra GD" w:hAnsi="Maiandra GD"/>
              </w:rPr>
              <w:t>Lead: KMSA</w:t>
            </w:r>
            <w:r w:rsidRPr="00105DC2">
              <w:rPr>
                <w:rFonts w:ascii="Maiandra GD" w:hAnsi="Maiandra GD"/>
              </w:rPr>
              <w:br/>
              <w:t>Collaborators: Private observing entities and relevant stakeholders</w:t>
            </w:r>
          </w:p>
        </w:tc>
        <w:tc>
          <w:tcPr>
            <w:tcW w:w="1440" w:type="dxa"/>
          </w:tcPr>
          <w:p w14:paraId="4467DF4D" w14:textId="77777777" w:rsidR="00F0373E" w:rsidRPr="00105DC2" w:rsidRDefault="00000000">
            <w:pPr>
              <w:rPr>
                <w:rFonts w:ascii="Maiandra GD" w:hAnsi="Maiandra GD"/>
              </w:rPr>
            </w:pPr>
            <w:r w:rsidRPr="00105DC2">
              <w:rPr>
                <w:rFonts w:ascii="Maiandra GD" w:hAnsi="Maiandra GD"/>
              </w:rPr>
              <w:t>Short-term: Map and identify stakeholders; Convene stakeholder engagement forums</w:t>
            </w:r>
            <w:r w:rsidRPr="00105DC2">
              <w:rPr>
                <w:rFonts w:ascii="Maiandra GD" w:hAnsi="Maiandra GD"/>
              </w:rPr>
              <w:br/>
              <w:t>Medium-term: Develop, validate, and endorse governance and data-sharing frameworks</w:t>
            </w:r>
            <w:r w:rsidRPr="00105DC2">
              <w:rPr>
                <w:rFonts w:ascii="Maiandra GD" w:hAnsi="Maiandra GD"/>
              </w:rPr>
              <w:br/>
              <w:t>Long-term: Implement and operationalize the approved frameworks</w:t>
            </w:r>
          </w:p>
        </w:tc>
      </w:tr>
      <w:tr w:rsidR="00F0373E" w:rsidRPr="00105DC2" w14:paraId="5B859AD4" w14:textId="77777777">
        <w:tc>
          <w:tcPr>
            <w:tcW w:w="1440" w:type="dxa"/>
          </w:tcPr>
          <w:p w14:paraId="5AAB4B8C" w14:textId="77777777" w:rsidR="00F0373E" w:rsidRPr="00105DC2" w:rsidRDefault="00000000">
            <w:pPr>
              <w:rPr>
                <w:rFonts w:ascii="Maiandra GD" w:hAnsi="Maiandra GD"/>
              </w:rPr>
            </w:pPr>
            <w:r w:rsidRPr="00105DC2">
              <w:rPr>
                <w:rFonts w:ascii="Maiandra GD" w:hAnsi="Maiandra GD"/>
              </w:rPr>
              <w:t>Capacity Development</w:t>
            </w:r>
          </w:p>
        </w:tc>
        <w:tc>
          <w:tcPr>
            <w:tcW w:w="1440" w:type="dxa"/>
          </w:tcPr>
          <w:p w14:paraId="787E2D65" w14:textId="77777777" w:rsidR="00F0373E" w:rsidRPr="00105DC2" w:rsidRDefault="00000000">
            <w:pPr>
              <w:rPr>
                <w:rFonts w:ascii="Maiandra GD" w:hAnsi="Maiandra GD"/>
              </w:rPr>
            </w:pPr>
            <w:r w:rsidRPr="00105DC2">
              <w:rPr>
                <w:rFonts w:ascii="Maiandra GD" w:hAnsi="Maiandra GD"/>
              </w:rPr>
              <w:t>Conduct training and professional development programs</w:t>
            </w:r>
            <w:r w:rsidRPr="00105DC2">
              <w:rPr>
                <w:rFonts w:ascii="Maiandra GD" w:hAnsi="Maiandra GD"/>
              </w:rPr>
              <w:br/>
            </w:r>
            <w:r w:rsidRPr="00105DC2">
              <w:rPr>
                <w:rFonts w:ascii="Maiandra GD" w:hAnsi="Maiandra GD"/>
              </w:rPr>
              <w:lastRenderedPageBreak/>
              <w:t>Upgrade connectivity and internet infrastructure</w:t>
            </w:r>
            <w:r w:rsidRPr="00105DC2">
              <w:rPr>
                <w:rFonts w:ascii="Maiandra GD" w:hAnsi="Maiandra GD"/>
              </w:rPr>
              <w:br/>
              <w:t>Strengthen technical and operational capacity</w:t>
            </w:r>
          </w:p>
        </w:tc>
        <w:tc>
          <w:tcPr>
            <w:tcW w:w="1440" w:type="dxa"/>
          </w:tcPr>
          <w:p w14:paraId="1BA07F58" w14:textId="77777777" w:rsidR="00F0373E" w:rsidRPr="00105DC2" w:rsidRDefault="00000000">
            <w:pPr>
              <w:rPr>
                <w:rFonts w:ascii="Maiandra GD" w:hAnsi="Maiandra GD"/>
              </w:rPr>
            </w:pPr>
            <w:r w:rsidRPr="00105DC2">
              <w:rPr>
                <w:rFonts w:ascii="Maiandra GD" w:hAnsi="Maiandra GD"/>
              </w:rPr>
              <w:lastRenderedPageBreak/>
              <w:t>Skilled and competent workforce</w:t>
            </w:r>
            <w:r w:rsidRPr="00105DC2">
              <w:rPr>
                <w:rFonts w:ascii="Maiandra GD" w:hAnsi="Maiandra GD"/>
              </w:rPr>
              <w:br/>
              <w:t xml:space="preserve">Improved connectivity </w:t>
            </w:r>
            <w:r w:rsidRPr="00105DC2">
              <w:rPr>
                <w:rFonts w:ascii="Maiandra GD" w:hAnsi="Maiandra GD"/>
              </w:rPr>
              <w:lastRenderedPageBreak/>
              <w:t>and system performance</w:t>
            </w:r>
            <w:r w:rsidRPr="00105DC2">
              <w:rPr>
                <w:rFonts w:ascii="Maiandra GD" w:hAnsi="Maiandra GD"/>
              </w:rPr>
              <w:br/>
              <w:t>Enhanced data exchange and service delivery capacity</w:t>
            </w:r>
          </w:p>
        </w:tc>
        <w:tc>
          <w:tcPr>
            <w:tcW w:w="1440" w:type="dxa"/>
          </w:tcPr>
          <w:p w14:paraId="77420BFC" w14:textId="77777777" w:rsidR="00F0373E" w:rsidRPr="00105DC2" w:rsidRDefault="00000000">
            <w:pPr>
              <w:rPr>
                <w:rFonts w:ascii="Maiandra GD" w:hAnsi="Maiandra GD"/>
              </w:rPr>
            </w:pPr>
            <w:r w:rsidRPr="00105DC2">
              <w:rPr>
                <w:rFonts w:ascii="Maiandra GD" w:hAnsi="Maiandra GD"/>
              </w:rPr>
              <w:lastRenderedPageBreak/>
              <w:t>Human resources</w:t>
            </w:r>
            <w:r w:rsidRPr="00105DC2">
              <w:rPr>
                <w:rFonts w:ascii="Maiandra GD" w:hAnsi="Maiandra GD"/>
              </w:rPr>
              <w:br/>
              <w:t>Budgetary support</w:t>
            </w:r>
            <w:r w:rsidRPr="00105DC2">
              <w:rPr>
                <w:rFonts w:ascii="Maiandra GD" w:hAnsi="Maiandra GD"/>
              </w:rPr>
              <w:br/>
              <w:t xml:space="preserve">Training </w:t>
            </w:r>
            <w:r w:rsidRPr="00105DC2">
              <w:rPr>
                <w:rFonts w:ascii="Maiandra GD" w:hAnsi="Maiandra GD"/>
              </w:rPr>
              <w:lastRenderedPageBreak/>
              <w:t>facilities and ICT infrastructure</w:t>
            </w:r>
          </w:p>
        </w:tc>
        <w:tc>
          <w:tcPr>
            <w:tcW w:w="1440" w:type="dxa"/>
          </w:tcPr>
          <w:p w14:paraId="3BD2CB84" w14:textId="77777777" w:rsidR="00F0373E" w:rsidRPr="00105DC2" w:rsidRDefault="00000000">
            <w:pPr>
              <w:rPr>
                <w:rFonts w:ascii="Maiandra GD" w:hAnsi="Maiandra GD"/>
              </w:rPr>
            </w:pPr>
            <w:r w:rsidRPr="00105DC2">
              <w:rPr>
                <w:rFonts w:ascii="Maiandra GD" w:hAnsi="Maiandra GD"/>
              </w:rPr>
              <w:lastRenderedPageBreak/>
              <w:t>Lead: KMSA</w:t>
            </w:r>
            <w:r w:rsidRPr="00105DC2">
              <w:rPr>
                <w:rFonts w:ascii="Maiandra GD" w:hAnsi="Maiandra GD"/>
              </w:rPr>
              <w:br/>
              <w:t>Collaborators: CGS, WMO</w:t>
            </w:r>
          </w:p>
        </w:tc>
        <w:tc>
          <w:tcPr>
            <w:tcW w:w="1440" w:type="dxa"/>
          </w:tcPr>
          <w:p w14:paraId="20D6624B" w14:textId="77777777" w:rsidR="00F0373E" w:rsidRPr="00105DC2" w:rsidRDefault="00000000">
            <w:pPr>
              <w:rPr>
                <w:rFonts w:ascii="Maiandra GD" w:hAnsi="Maiandra GD"/>
              </w:rPr>
            </w:pPr>
            <w:r w:rsidRPr="00105DC2">
              <w:rPr>
                <w:rFonts w:ascii="Maiandra GD" w:hAnsi="Maiandra GD"/>
              </w:rPr>
              <w:t xml:space="preserve">Short-term: Conduct skills-gap assessment; Deliver awareness </w:t>
            </w:r>
            <w:r w:rsidRPr="00105DC2">
              <w:rPr>
                <w:rFonts w:ascii="Maiandra GD" w:hAnsi="Maiandra GD"/>
              </w:rPr>
              <w:lastRenderedPageBreak/>
              <w:t>sessions and basic training</w:t>
            </w:r>
            <w:r w:rsidRPr="00105DC2">
              <w:rPr>
                <w:rFonts w:ascii="Maiandra GD" w:hAnsi="Maiandra GD"/>
              </w:rPr>
              <w:br/>
              <w:t>Medium-term: Establish specialized teams for infrastructure and data management</w:t>
            </w:r>
            <w:r w:rsidRPr="00105DC2">
              <w:rPr>
                <w:rFonts w:ascii="Maiandra GD" w:hAnsi="Maiandra GD"/>
              </w:rPr>
              <w:br/>
              <w:t>Long-term: Institutionalize continuous professional development and knowledge transfer programs</w:t>
            </w:r>
          </w:p>
        </w:tc>
      </w:tr>
      <w:tr w:rsidR="00F0373E" w:rsidRPr="00105DC2" w14:paraId="57CEDC7B" w14:textId="77777777">
        <w:tc>
          <w:tcPr>
            <w:tcW w:w="1440" w:type="dxa"/>
          </w:tcPr>
          <w:p w14:paraId="2F91B113" w14:textId="77777777" w:rsidR="00F0373E" w:rsidRPr="00105DC2" w:rsidRDefault="00000000">
            <w:pPr>
              <w:rPr>
                <w:rFonts w:ascii="Maiandra GD" w:hAnsi="Maiandra GD"/>
              </w:rPr>
            </w:pPr>
            <w:r w:rsidRPr="00105DC2">
              <w:rPr>
                <w:rFonts w:ascii="Maiandra GD" w:hAnsi="Maiandra GD"/>
              </w:rPr>
              <w:lastRenderedPageBreak/>
              <w:t>Scalability &amp; Resource Mobilization</w:t>
            </w:r>
          </w:p>
        </w:tc>
        <w:tc>
          <w:tcPr>
            <w:tcW w:w="1440" w:type="dxa"/>
          </w:tcPr>
          <w:p w14:paraId="0342FBA0" w14:textId="77777777" w:rsidR="00F0373E" w:rsidRPr="00105DC2" w:rsidRDefault="00000000">
            <w:pPr>
              <w:rPr>
                <w:rFonts w:ascii="Maiandra GD" w:hAnsi="Maiandra GD"/>
              </w:rPr>
            </w:pPr>
            <w:r w:rsidRPr="00105DC2">
              <w:rPr>
                <w:rFonts w:ascii="Maiandra GD" w:hAnsi="Maiandra GD"/>
              </w:rPr>
              <w:t>Align pilot activities with the EW4All Roadmap</w:t>
            </w:r>
            <w:r w:rsidRPr="00105DC2">
              <w:rPr>
                <w:rFonts w:ascii="Maiandra GD" w:hAnsi="Maiandra GD"/>
              </w:rPr>
              <w:br/>
              <w:t>Develop a resource mobilization strategy</w:t>
            </w:r>
          </w:p>
        </w:tc>
        <w:tc>
          <w:tcPr>
            <w:tcW w:w="1440" w:type="dxa"/>
          </w:tcPr>
          <w:p w14:paraId="3BBBD4CF" w14:textId="77777777" w:rsidR="00F0373E" w:rsidRPr="00105DC2" w:rsidRDefault="00000000">
            <w:pPr>
              <w:rPr>
                <w:rFonts w:ascii="Maiandra GD" w:hAnsi="Maiandra GD"/>
              </w:rPr>
            </w:pPr>
            <w:r w:rsidRPr="00105DC2">
              <w:rPr>
                <w:rFonts w:ascii="Maiandra GD" w:hAnsi="Maiandra GD"/>
              </w:rPr>
              <w:t>Sustainable and serviceable observation network</w:t>
            </w:r>
            <w:r w:rsidRPr="00105DC2">
              <w:rPr>
                <w:rFonts w:ascii="Maiandra GD" w:hAnsi="Maiandra GD"/>
              </w:rPr>
              <w:br/>
              <w:t>Expanded observational coverage</w:t>
            </w:r>
            <w:r w:rsidRPr="00105DC2">
              <w:rPr>
                <w:rFonts w:ascii="Maiandra GD" w:hAnsi="Maiandra GD"/>
              </w:rPr>
              <w:br/>
              <w:t>Increased partner and donor investment</w:t>
            </w:r>
          </w:p>
        </w:tc>
        <w:tc>
          <w:tcPr>
            <w:tcW w:w="1440" w:type="dxa"/>
          </w:tcPr>
          <w:p w14:paraId="2FDFDF12" w14:textId="77777777" w:rsidR="00F0373E" w:rsidRPr="00105DC2" w:rsidRDefault="00000000">
            <w:pPr>
              <w:rPr>
                <w:rFonts w:ascii="Maiandra GD" w:hAnsi="Maiandra GD"/>
              </w:rPr>
            </w:pPr>
            <w:r w:rsidRPr="00105DC2">
              <w:rPr>
                <w:rFonts w:ascii="Maiandra GD" w:hAnsi="Maiandra GD"/>
              </w:rPr>
              <w:t>Budgetary support</w:t>
            </w:r>
            <w:r w:rsidRPr="00105DC2">
              <w:rPr>
                <w:rFonts w:ascii="Maiandra GD" w:hAnsi="Maiandra GD"/>
              </w:rPr>
              <w:br/>
              <w:t>Resource mobilization strategy</w:t>
            </w:r>
            <w:r w:rsidRPr="00105DC2">
              <w:rPr>
                <w:rFonts w:ascii="Maiandra GD" w:hAnsi="Maiandra GD"/>
              </w:rPr>
              <w:br/>
              <w:t>Partnerships and donor funding</w:t>
            </w:r>
          </w:p>
        </w:tc>
        <w:tc>
          <w:tcPr>
            <w:tcW w:w="1440" w:type="dxa"/>
          </w:tcPr>
          <w:p w14:paraId="3A7D862A" w14:textId="77777777" w:rsidR="00F0373E" w:rsidRPr="00105DC2" w:rsidRDefault="00000000">
            <w:pPr>
              <w:rPr>
                <w:rFonts w:ascii="Maiandra GD" w:hAnsi="Maiandra GD"/>
              </w:rPr>
            </w:pPr>
            <w:r w:rsidRPr="00105DC2">
              <w:rPr>
                <w:rFonts w:ascii="Maiandra GD" w:hAnsi="Maiandra GD"/>
              </w:rPr>
              <w:t>Lead: KMSA</w:t>
            </w:r>
            <w:r w:rsidRPr="00105DC2">
              <w:rPr>
                <w:rFonts w:ascii="Maiandra GD" w:hAnsi="Maiandra GD"/>
              </w:rPr>
              <w:br/>
              <w:t>Collaborators: Donors and funding agencies</w:t>
            </w:r>
          </w:p>
        </w:tc>
        <w:tc>
          <w:tcPr>
            <w:tcW w:w="1440" w:type="dxa"/>
          </w:tcPr>
          <w:p w14:paraId="7C90BDD0" w14:textId="77777777" w:rsidR="00F0373E" w:rsidRPr="00105DC2" w:rsidRDefault="00000000">
            <w:pPr>
              <w:rPr>
                <w:rFonts w:ascii="Maiandra GD" w:hAnsi="Maiandra GD"/>
              </w:rPr>
            </w:pPr>
            <w:r w:rsidRPr="00105DC2">
              <w:rPr>
                <w:rFonts w:ascii="Maiandra GD" w:hAnsi="Maiandra GD"/>
              </w:rPr>
              <w:t>Short-term: Conduct baseline assessment and develop budget</w:t>
            </w:r>
            <w:r w:rsidRPr="00105DC2">
              <w:rPr>
                <w:rFonts w:ascii="Maiandra GD" w:hAnsi="Maiandra GD"/>
              </w:rPr>
              <w:br/>
              <w:t>Medium-term: Mobilize resources for implementation</w:t>
            </w:r>
            <w:r w:rsidRPr="00105DC2">
              <w:rPr>
                <w:rFonts w:ascii="Maiandra GD" w:hAnsi="Maiandra GD"/>
              </w:rPr>
              <w:br/>
              <w:t>Long-term: Scale up and sustain the observational network</w:t>
            </w:r>
          </w:p>
        </w:tc>
      </w:tr>
      <w:tr w:rsidR="00F0373E" w:rsidRPr="00105DC2" w14:paraId="54548113" w14:textId="77777777">
        <w:tc>
          <w:tcPr>
            <w:tcW w:w="1440" w:type="dxa"/>
          </w:tcPr>
          <w:p w14:paraId="35ED47B5" w14:textId="77777777" w:rsidR="00F0373E" w:rsidRPr="00105DC2" w:rsidRDefault="00000000">
            <w:pPr>
              <w:rPr>
                <w:rFonts w:ascii="Maiandra GD" w:hAnsi="Maiandra GD"/>
              </w:rPr>
            </w:pPr>
            <w:r w:rsidRPr="00105DC2">
              <w:rPr>
                <w:rFonts w:ascii="Maiandra GD" w:hAnsi="Maiandra GD"/>
              </w:rPr>
              <w:lastRenderedPageBreak/>
              <w:t>Peer-to-Peer Support &amp; Community of Practice</w:t>
            </w:r>
          </w:p>
        </w:tc>
        <w:tc>
          <w:tcPr>
            <w:tcW w:w="1440" w:type="dxa"/>
          </w:tcPr>
          <w:p w14:paraId="6AE4A93E" w14:textId="77777777" w:rsidR="00F0373E" w:rsidRPr="00105DC2" w:rsidRDefault="00000000">
            <w:pPr>
              <w:rPr>
                <w:rFonts w:ascii="Maiandra GD" w:hAnsi="Maiandra GD"/>
              </w:rPr>
            </w:pPr>
            <w:r w:rsidRPr="00105DC2">
              <w:rPr>
                <w:rFonts w:ascii="Maiandra GD" w:hAnsi="Maiandra GD"/>
              </w:rPr>
              <w:t>Identify and map areas of expertise within teams</w:t>
            </w:r>
            <w:r w:rsidRPr="00105DC2">
              <w:rPr>
                <w:rFonts w:ascii="Maiandra GD" w:hAnsi="Maiandra GD"/>
              </w:rPr>
              <w:br/>
              <w:t>Promote technical peer support and mentoring</w:t>
            </w:r>
            <w:r w:rsidRPr="00105DC2">
              <w:rPr>
                <w:rFonts w:ascii="Maiandra GD" w:hAnsi="Maiandra GD"/>
              </w:rPr>
              <w:br/>
              <w:t>Establish communities of practice</w:t>
            </w:r>
          </w:p>
        </w:tc>
        <w:tc>
          <w:tcPr>
            <w:tcW w:w="1440" w:type="dxa"/>
          </w:tcPr>
          <w:p w14:paraId="613D9C18" w14:textId="77777777" w:rsidR="00F0373E" w:rsidRPr="00105DC2" w:rsidRDefault="00000000">
            <w:pPr>
              <w:rPr>
                <w:rFonts w:ascii="Maiandra GD" w:hAnsi="Maiandra GD"/>
              </w:rPr>
            </w:pPr>
            <w:r w:rsidRPr="00105DC2">
              <w:rPr>
                <w:rFonts w:ascii="Maiandra GD" w:hAnsi="Maiandra GD"/>
              </w:rPr>
              <w:t>Strengthened collaboration and knowledge sharing</w:t>
            </w:r>
            <w:r w:rsidRPr="00105DC2">
              <w:rPr>
                <w:rFonts w:ascii="Maiandra GD" w:hAnsi="Maiandra GD"/>
              </w:rPr>
              <w:br/>
              <w:t>Enhanced technical support mechanisms</w:t>
            </w:r>
            <w:r w:rsidRPr="00105DC2">
              <w:rPr>
                <w:rFonts w:ascii="Maiandra GD" w:hAnsi="Maiandra GD"/>
              </w:rPr>
              <w:br/>
              <w:t>Increased innovation and problem solving</w:t>
            </w:r>
          </w:p>
        </w:tc>
        <w:tc>
          <w:tcPr>
            <w:tcW w:w="1440" w:type="dxa"/>
          </w:tcPr>
          <w:p w14:paraId="139A2634" w14:textId="77777777" w:rsidR="00F0373E" w:rsidRPr="00105DC2" w:rsidRDefault="00000000">
            <w:pPr>
              <w:rPr>
                <w:rFonts w:ascii="Maiandra GD" w:hAnsi="Maiandra GD"/>
              </w:rPr>
            </w:pPr>
            <w:r w:rsidRPr="00105DC2">
              <w:rPr>
                <w:rFonts w:ascii="Maiandra GD" w:hAnsi="Maiandra GD"/>
              </w:rPr>
              <w:t>Staff time</w:t>
            </w:r>
            <w:r w:rsidRPr="00105DC2">
              <w:rPr>
                <w:rFonts w:ascii="Maiandra GD" w:hAnsi="Maiandra GD"/>
              </w:rPr>
              <w:br/>
              <w:t>Financial support</w:t>
            </w:r>
            <w:r w:rsidRPr="00105DC2">
              <w:rPr>
                <w:rFonts w:ascii="Maiandra GD" w:hAnsi="Maiandra GD"/>
              </w:rPr>
              <w:br/>
              <w:t>Collaboration platforms</w:t>
            </w:r>
          </w:p>
        </w:tc>
        <w:tc>
          <w:tcPr>
            <w:tcW w:w="1440" w:type="dxa"/>
          </w:tcPr>
          <w:p w14:paraId="1BB8586F" w14:textId="77777777" w:rsidR="00F0373E" w:rsidRPr="00105DC2" w:rsidRDefault="00000000">
            <w:pPr>
              <w:rPr>
                <w:rFonts w:ascii="Maiandra GD" w:hAnsi="Maiandra GD"/>
              </w:rPr>
            </w:pPr>
            <w:r w:rsidRPr="00105DC2">
              <w:rPr>
                <w:rFonts w:ascii="Maiandra GD" w:hAnsi="Maiandra GD"/>
              </w:rPr>
              <w:t>Lead: KMSA</w:t>
            </w:r>
            <w:r w:rsidRPr="00105DC2">
              <w:rPr>
                <w:rFonts w:ascii="Maiandra GD" w:hAnsi="Maiandra GD"/>
              </w:rPr>
              <w:br/>
              <w:t>Collaborators: Funding agencies and partner institutions</w:t>
            </w:r>
          </w:p>
        </w:tc>
        <w:tc>
          <w:tcPr>
            <w:tcW w:w="1440" w:type="dxa"/>
          </w:tcPr>
          <w:p w14:paraId="0A254F01" w14:textId="77777777" w:rsidR="00F0373E" w:rsidRPr="00105DC2" w:rsidRDefault="00000000">
            <w:pPr>
              <w:rPr>
                <w:rFonts w:ascii="Maiandra GD" w:hAnsi="Maiandra GD"/>
              </w:rPr>
            </w:pPr>
            <w:r w:rsidRPr="00105DC2">
              <w:rPr>
                <w:rFonts w:ascii="Maiandra GD" w:hAnsi="Maiandra GD"/>
              </w:rPr>
              <w:t>Short-term: Establish a Technical Working Group and identify priority areas</w:t>
            </w:r>
            <w:r w:rsidRPr="00105DC2">
              <w:rPr>
                <w:rFonts w:ascii="Maiandra GD" w:hAnsi="Maiandra GD"/>
              </w:rPr>
              <w:br/>
              <w:t>Medium-term: Develop joint proposals for national and regional priorities</w:t>
            </w:r>
            <w:r w:rsidRPr="00105DC2">
              <w:rPr>
                <w:rFonts w:ascii="Maiandra GD" w:hAnsi="Maiandra GD"/>
              </w:rPr>
              <w:br/>
              <w:t>Long-term: Collaboratively implement regional projects</w:t>
            </w:r>
          </w:p>
        </w:tc>
      </w:tr>
    </w:tbl>
    <w:p w14:paraId="48E89A15" w14:textId="77777777" w:rsidR="00EC7AA9" w:rsidRPr="00105DC2" w:rsidRDefault="00EC7AA9">
      <w:pPr>
        <w:rPr>
          <w:rFonts w:ascii="Maiandra GD" w:hAnsi="Maiandra GD"/>
        </w:rPr>
      </w:pPr>
    </w:p>
    <w:sectPr w:rsidR="00EC7AA9" w:rsidRPr="00105DC2" w:rsidSect="00CD4630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aiandra GD"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0622627">
    <w:abstractNumId w:val="8"/>
  </w:num>
  <w:num w:numId="2" w16cid:durableId="1991322081">
    <w:abstractNumId w:val="6"/>
  </w:num>
  <w:num w:numId="3" w16cid:durableId="1875580268">
    <w:abstractNumId w:val="5"/>
  </w:num>
  <w:num w:numId="4" w16cid:durableId="403913139">
    <w:abstractNumId w:val="4"/>
  </w:num>
  <w:num w:numId="5" w16cid:durableId="984696723">
    <w:abstractNumId w:val="7"/>
  </w:num>
  <w:num w:numId="6" w16cid:durableId="586767778">
    <w:abstractNumId w:val="3"/>
  </w:num>
  <w:num w:numId="7" w16cid:durableId="1282348212">
    <w:abstractNumId w:val="2"/>
  </w:num>
  <w:num w:numId="8" w16cid:durableId="531190863">
    <w:abstractNumId w:val="1"/>
  </w:num>
  <w:num w:numId="9" w16cid:durableId="818771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5DC2"/>
    <w:rsid w:val="0015074B"/>
    <w:rsid w:val="0029639D"/>
    <w:rsid w:val="00326F90"/>
    <w:rsid w:val="00975BE2"/>
    <w:rsid w:val="00AA1D8D"/>
    <w:rsid w:val="00AD5FF8"/>
    <w:rsid w:val="00B47730"/>
    <w:rsid w:val="00CB0664"/>
    <w:rsid w:val="00CD4630"/>
    <w:rsid w:val="00E10A6A"/>
    <w:rsid w:val="00EC7AA9"/>
    <w:rsid w:val="00F037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39071E"/>
  <w14:defaultImageDpi w14:val="300"/>
  <w15:docId w15:val="{07064D3C-D08B-49EA-80A9-4C2DAD8D6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FDD8B047C23B458C6BBB082C50DAD2" ma:contentTypeVersion="11" ma:contentTypeDescription="Create a new document." ma:contentTypeScope="" ma:versionID="cf981c2b287d33f10e9c52ef9bc0eac9">
  <xsd:schema xmlns:xsd="http://www.w3.org/2001/XMLSchema" xmlns:xs="http://www.w3.org/2001/XMLSchema" xmlns:p="http://schemas.microsoft.com/office/2006/metadata/properties" xmlns:ns2="9494b1e4-24c1-46a5-98dc-77c357213724" xmlns:ns3="83aabaf2-ae80-44ba-9bcd-2949f6440e4f" targetNamespace="http://schemas.microsoft.com/office/2006/metadata/properties" ma:root="true" ma:fieldsID="46e56c86ca997d0a135a03f1bce556ef" ns2:_="" ns3:_="">
    <xsd:import namespace="9494b1e4-24c1-46a5-98dc-77c357213724"/>
    <xsd:import namespace="83aabaf2-ae80-44ba-9bcd-2949f6440e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94b1e4-24c1-46a5-98dc-77c3572137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2009daa-874d-4276-b752-d09aeb0d8a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aabaf2-ae80-44ba-9bcd-2949f6440e4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19d7c83-3722-441a-b973-a6195aa47d99}" ma:internalName="TaxCatchAll" ma:showField="CatchAllData" ma:web="83aabaf2-ae80-44ba-9bcd-2949f6440e4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aabaf2-ae80-44ba-9bcd-2949f6440e4f" xsi:nil="true"/>
    <lcf76f155ced4ddcb4097134ff3c332f xmlns="9494b1e4-24c1-46a5-98dc-77c35721372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774A164-E846-415D-9138-19E392E60562}"/>
</file>

<file path=customXml/itemProps3.xml><?xml version="1.0" encoding="utf-8"?>
<ds:datastoreItem xmlns:ds="http://schemas.openxmlformats.org/officeDocument/2006/customXml" ds:itemID="{20569C60-D00B-4190-B04F-070CA27E81F6}"/>
</file>

<file path=customXml/itemProps4.xml><?xml version="1.0" encoding="utf-8"?>
<ds:datastoreItem xmlns:ds="http://schemas.openxmlformats.org/officeDocument/2006/customXml" ds:itemID="{0F5F7A2E-1D87-427F-A846-9A8411A6B19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</dc:creator>
  <cp:keywords/>
  <dc:description>generated by python-docx</dc:description>
  <cp:lastModifiedBy>Juliet Nakasagga</cp:lastModifiedBy>
  <cp:revision>2</cp:revision>
  <dcterms:created xsi:type="dcterms:W3CDTF">2026-09-17T10:18:00Z</dcterms:created>
  <dcterms:modified xsi:type="dcterms:W3CDTF">2026-09-17T10:18:00Z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0x010100B8FDD8B047C23B458C6BBB082C50DAD2</vt:lpwstr>
  </property>
</Properties>
</file>