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20" w:type="dxa"/>
        <w:jc w:val="center"/>
        <w:tblLayout w:type="fixed"/>
        <w:tblCellMar>
          <w:left w:w="0" w:type="dxa"/>
          <w:right w:w="0" w:type="dxa"/>
        </w:tblCellMar>
        <w:tblLook w:val="0000" w:firstRow="0" w:lastRow="0" w:firstColumn="0" w:lastColumn="0" w:noHBand="0" w:noVBand="0"/>
      </w:tblPr>
      <w:tblGrid>
        <w:gridCol w:w="1268"/>
        <w:gridCol w:w="3592"/>
        <w:gridCol w:w="4860"/>
      </w:tblGrid>
      <w:tr w:rsidR="00F0153E" w:rsidRPr="00E15B30" w14:paraId="4583F63F" w14:textId="77777777" w:rsidTr="003E7BD3">
        <w:trPr>
          <w:trHeight w:val="1080"/>
          <w:jc w:val="center"/>
        </w:trPr>
        <w:tc>
          <w:tcPr>
            <w:tcW w:w="4860" w:type="dxa"/>
            <w:gridSpan w:val="2"/>
            <w:tcBorders>
              <w:bottom w:val="single" w:sz="4" w:space="0" w:color="auto"/>
            </w:tcBorders>
          </w:tcPr>
          <w:p w14:paraId="575C1AC6" w14:textId="3E87E2F1" w:rsidR="00F0153E" w:rsidRPr="00E15B30" w:rsidRDefault="008A4165" w:rsidP="00E4290C">
            <w:pPr>
              <w:pStyle w:val="TableText"/>
              <w:spacing w:before="0"/>
            </w:pPr>
            <w:r>
              <w:rPr>
                <w:noProof/>
              </w:rPr>
              <w:drawing>
                <wp:inline distT="0" distB="0" distL="0" distR="0" wp14:anchorId="7E1A12A9" wp14:editId="494AD8CD">
                  <wp:extent cx="1168959" cy="532130"/>
                  <wp:effectExtent l="0" t="0" r="0" b="1270"/>
                  <wp:docPr id="1587254593" name="Picture 1"/>
                  <wp:cNvGraphicFramePr/>
                  <a:graphic xmlns:a="http://schemas.openxmlformats.org/drawingml/2006/main">
                    <a:graphicData uri="http://schemas.openxmlformats.org/drawingml/2006/picture">
                      <pic:pic xmlns:pic="http://schemas.openxmlformats.org/drawingml/2006/picture">
                        <pic:nvPicPr>
                          <pic:cNvPr id="1587254593" name=""/>
                          <pic:cNvPicPr/>
                        </pic:nvPicPr>
                        <pic:blipFill>
                          <a:blip r:embed="rId7"/>
                          <a:stretch>
                            <a:fillRect/>
                          </a:stretch>
                        </pic:blipFill>
                        <pic:spPr>
                          <a:xfrm>
                            <a:off x="0" y="0"/>
                            <a:ext cx="1168959" cy="532130"/>
                          </a:xfrm>
                          <a:prstGeom prst="rect">
                            <a:avLst/>
                          </a:prstGeom>
                        </pic:spPr>
                      </pic:pic>
                    </a:graphicData>
                  </a:graphic>
                </wp:inline>
              </w:drawing>
            </w:r>
          </w:p>
        </w:tc>
        <w:tc>
          <w:tcPr>
            <w:tcW w:w="4860" w:type="dxa"/>
            <w:tcBorders>
              <w:bottom w:val="single" w:sz="4" w:space="0" w:color="auto"/>
            </w:tcBorders>
          </w:tcPr>
          <w:p w14:paraId="037BF573" w14:textId="77777777" w:rsidR="00F0153E" w:rsidRPr="00E15B30" w:rsidRDefault="00F0153E" w:rsidP="00E4290C">
            <w:pPr>
              <w:pStyle w:val="TableText"/>
              <w:spacing w:before="0"/>
            </w:pPr>
          </w:p>
        </w:tc>
      </w:tr>
      <w:tr w:rsidR="00F673DD" w:rsidRPr="004F1175" w14:paraId="4E4C4429" w14:textId="77777777" w:rsidTr="00146EA2">
        <w:trPr>
          <w:trHeight w:hRule="exact" w:val="737"/>
          <w:jc w:val="center"/>
        </w:trPr>
        <w:tc>
          <w:tcPr>
            <w:tcW w:w="9720" w:type="dxa"/>
            <w:gridSpan w:val="3"/>
            <w:tcBorders>
              <w:top w:val="single" w:sz="4" w:space="0" w:color="auto"/>
            </w:tcBorders>
            <w:vAlign w:val="center"/>
          </w:tcPr>
          <w:p w14:paraId="728AB4F0" w14:textId="37D6C5AA" w:rsidR="00F673DD" w:rsidRPr="00146EA2" w:rsidRDefault="00B20EA9" w:rsidP="004F1175">
            <w:pPr>
              <w:pStyle w:val="Heading4"/>
              <w:rPr>
                <w:b/>
                <w:bCs/>
                <w:color w:val="auto"/>
              </w:rPr>
            </w:pPr>
            <w:r>
              <w:rPr>
                <w:rFonts w:ascii="Calibri" w:hAnsi="Calibri"/>
                <w:sz w:val="22"/>
              </w:rPr>
              <w:t>Monthly Executive Report</w:t>
            </w:r>
          </w:p>
        </w:tc>
      </w:tr>
      <w:tr w:rsidR="008A4165" w:rsidRPr="004F1175" w14:paraId="47BB3077" w14:textId="77777777" w:rsidTr="00F0153E">
        <w:trPr>
          <w:jc w:val="center"/>
        </w:trPr>
        <w:tc>
          <w:tcPr>
            <w:tcW w:w="1268" w:type="dxa"/>
          </w:tcPr>
          <w:p w14:paraId="6E1B2A30" w14:textId="7D75A177" w:rsidR="008A4165" w:rsidRPr="004F1175" w:rsidRDefault="00BD7056" w:rsidP="002B36E1">
            <w:pPr>
              <w:pStyle w:val="TableHeading"/>
              <w:spacing w:before="60" w:after="60" w:line="240" w:lineRule="auto"/>
            </w:pPr>
            <w:r>
              <w:t>To</w:t>
            </w:r>
            <w:r w:rsidR="008A4165">
              <w:t>:</w:t>
            </w:r>
          </w:p>
        </w:tc>
        <w:tc>
          <w:tcPr>
            <w:tcW w:w="8452" w:type="dxa"/>
            <w:gridSpan w:val="2"/>
          </w:tcPr>
          <w:p w14:paraId="232E713F" w14:textId="1D185793" w:rsidR="008A4165" w:rsidRPr="004F1175" w:rsidRDefault="00B20EA9" w:rsidP="002B36E1">
            <w:pPr>
              <w:pStyle w:val="TableText"/>
              <w:spacing w:before="60" w:after="60" w:line="240" w:lineRule="auto"/>
            </w:pPr>
            <w:r>
              <w:rPr>
                <w:rFonts w:ascii="Calibri" w:hAnsi="Calibri"/>
                <w:sz w:val="22"/>
              </w:rPr>
              <w:t>Senior Management Team</w:t>
            </w:r>
          </w:p>
        </w:tc>
      </w:tr>
      <w:tr w:rsidR="00BD7056" w:rsidRPr="004F1175" w14:paraId="63C0F30A" w14:textId="77777777" w:rsidTr="00F0153E">
        <w:trPr>
          <w:jc w:val="center"/>
        </w:trPr>
        <w:tc>
          <w:tcPr>
            <w:tcW w:w="1268" w:type="dxa"/>
          </w:tcPr>
          <w:p w14:paraId="19C9CC1C" w14:textId="24D637A0" w:rsidR="00BD7056" w:rsidRDefault="00BD7056" w:rsidP="002B36E1">
            <w:pPr>
              <w:pStyle w:val="TableHeading"/>
              <w:spacing w:before="60" w:after="60" w:line="240" w:lineRule="auto"/>
            </w:pPr>
            <w:r>
              <w:t>From</w:t>
            </w:r>
          </w:p>
        </w:tc>
        <w:tc>
          <w:tcPr>
            <w:tcW w:w="8452" w:type="dxa"/>
            <w:gridSpan w:val="2"/>
          </w:tcPr>
          <w:p w14:paraId="6DA811D4" w14:textId="28EDDBA5" w:rsidR="00BD7056" w:rsidRDefault="00B20EA9" w:rsidP="002B36E1">
            <w:pPr>
              <w:pStyle w:val="TableText"/>
              <w:spacing w:before="60" w:after="60" w:line="240" w:lineRule="auto"/>
            </w:pPr>
            <w:r>
              <w:rPr>
                <w:rFonts w:ascii="Calibri" w:hAnsi="Calibri"/>
                <w:sz w:val="22"/>
              </w:rPr>
              <w:t>Ian Sinclair</w:t>
            </w:r>
          </w:p>
        </w:tc>
      </w:tr>
      <w:tr w:rsidR="00385A2B" w:rsidRPr="004F1175" w14:paraId="785A6F95" w14:textId="77777777" w:rsidTr="00F0153E">
        <w:trPr>
          <w:jc w:val="center"/>
        </w:trPr>
        <w:tc>
          <w:tcPr>
            <w:tcW w:w="1268" w:type="dxa"/>
          </w:tcPr>
          <w:p w14:paraId="5EDFC52A" w14:textId="77777777" w:rsidR="00385A2B" w:rsidRPr="004F1175" w:rsidRDefault="00385A2B" w:rsidP="002B36E1">
            <w:pPr>
              <w:pStyle w:val="TableHeading"/>
              <w:spacing w:before="60" w:after="60" w:line="240" w:lineRule="auto"/>
            </w:pPr>
            <w:r w:rsidRPr="004F1175">
              <w:t>Date:</w:t>
            </w:r>
          </w:p>
        </w:tc>
        <w:tc>
          <w:tcPr>
            <w:tcW w:w="8452" w:type="dxa"/>
            <w:gridSpan w:val="2"/>
          </w:tcPr>
          <w:p w14:paraId="499BC827" w14:textId="4716796A" w:rsidR="00385A2B" w:rsidRPr="004F1175" w:rsidRDefault="00B20EA9" w:rsidP="002B36E1">
            <w:pPr>
              <w:pStyle w:val="TableText"/>
              <w:spacing w:before="60" w:after="60" w:line="240" w:lineRule="auto"/>
            </w:pPr>
            <w:r>
              <w:rPr>
                <w:rFonts w:ascii="Calibri" w:hAnsi="Calibri"/>
                <w:sz w:val="22"/>
              </w:rPr>
              <w:t>21 March 2026</w:t>
            </w:r>
          </w:p>
        </w:tc>
      </w:tr>
      <w:tr w:rsidR="00385A2B" w:rsidRPr="004F1175" w14:paraId="41ACC43F" w14:textId="77777777" w:rsidTr="00731D21">
        <w:trPr>
          <w:trHeight w:val="113"/>
          <w:jc w:val="center"/>
        </w:trPr>
        <w:tc>
          <w:tcPr>
            <w:tcW w:w="1268" w:type="dxa"/>
            <w:tcBorders>
              <w:bottom w:val="single" w:sz="4" w:space="0" w:color="auto"/>
            </w:tcBorders>
          </w:tcPr>
          <w:p w14:paraId="468DCAE4" w14:textId="77777777" w:rsidR="00385A2B" w:rsidRPr="00FA5342" w:rsidRDefault="00385A2B" w:rsidP="00201CB6">
            <w:pPr>
              <w:pStyle w:val="TableHeading"/>
              <w:spacing w:before="40"/>
              <w:rPr>
                <w:sz w:val="6"/>
                <w:szCs w:val="6"/>
              </w:rPr>
            </w:pPr>
          </w:p>
        </w:tc>
        <w:tc>
          <w:tcPr>
            <w:tcW w:w="8452" w:type="dxa"/>
            <w:gridSpan w:val="2"/>
            <w:tcBorders>
              <w:bottom w:val="single" w:sz="4" w:space="0" w:color="auto"/>
            </w:tcBorders>
          </w:tcPr>
          <w:p w14:paraId="48AD76A0" w14:textId="77777777" w:rsidR="00385A2B" w:rsidRPr="00FA5342" w:rsidRDefault="00385A2B" w:rsidP="004F1175">
            <w:pPr>
              <w:pStyle w:val="TableText"/>
              <w:rPr>
                <w:sz w:val="6"/>
                <w:szCs w:val="6"/>
              </w:rPr>
            </w:pPr>
          </w:p>
        </w:tc>
      </w:tr>
    </w:tbl>
    <w:p>
      <w:pPr>
        <w:spacing w:before="240" w:after="80"/>
        <w:pBdr>
          <w:bottom w:val="single" w:sz="6" w:space="1" w:color="00429B"/>
        </w:pBdr>
      </w:pPr>
      <w:r>
        <w:rPr>
          <w:rFonts w:ascii="Calibri" w:hAnsi="Calibri"/>
          <w:b/>
          <w:color w:val="00429B"/>
          <w:sz w:val="26"/>
        </w:rPr>
        <w:t>1. EXECUTIVE SUMMARY</w:t>
      </w:r>
    </w:p>
    <w:p>
      <w:pPr>
        <w:spacing w:after="120"/>
      </w:pPr>
      <w:r>
        <w:rPr>
          <w:rFonts w:ascii="Calibri" w:hAnsi="Calibri"/>
          <w:sz w:val="22"/>
        </w:rPr>
        <w:t>The dominant theme for March 2026 is the acceleration of regulatory convergence around digital asset custody frameworks, with ESMA publishing its final technical standards under MiCA's custody provisions and the SEC issuing revised guidance on SAB 121 relief, creating both compliance urgency and competitive opportunity for large custodians. Global equity markets have experienced a moderate risk-off rotation amid renewed concerns over Chinese economic data and persistent service-sector inflation in the US and eurozone, driving elevated trading volumes and FX volatility that have materially boosted transaction-related revenues across the securities services industry. The settlement discipline landscape continues to evolve as the European post-trade community digests early data from the first quarter of T+1 operation under the CSDR refit timeline, with fail rates running higher than initially projected. Competitive intensity remains elevated following State Street's announced expansion of its digital fund administration platform and BNY Mellon's strategic partnership with a major tokenisation infrastructure provider, underscoring the imperative for all tier-one servicers to articulate credible digital asset strategies to institutional clients.</w:t>
      </w:r>
    </w:p>
    <w:p>
      <w:pPr>
        <w:spacing w:before="240" w:after="80"/>
        <w:pBdr>
          <w:bottom w:val="single" w:sz="6" w:space="1" w:color="00429B"/>
        </w:pBdr>
      </w:pPr>
      <w:r>
        <w:rPr>
          <w:rFonts w:ascii="Calibri" w:hAnsi="Calibri"/>
          <w:b/>
          <w:color w:val="00429B"/>
          <w:sz w:val="26"/>
        </w:rPr>
        <w:t>2. MARKET AND MACRO ENVIRONMENT</w:t>
      </w:r>
    </w:p>
    <w:p>
      <w:pPr>
        <w:spacing w:after="60"/>
      </w:pPr>
      <w:r>
        <w:rPr>
          <w:rFonts w:ascii="Calibri" w:hAnsi="Calibri"/>
          <w:sz w:val="21"/>
        </w:rPr>
        <w:t>The S&amp;P 500 declined approximately 3.2 percent month-to-date through 20 March, led by technology and consumer discretionary weakness, while European equities (Euro Stoxx 50) fell roughly 2.5 percent as disappointing Chinese PMI data and hawkish ECB commentary weighed on sentiment; elevated daily trading volumes across major exchanges have driven higher settlement and custody transaction counts.</w:t>
      </w:r>
    </w:p>
    <w:p>
      <w:pPr>
        <w:spacing w:after="60"/>
      </w:pPr>
      <w:r>
        <w:rPr>
          <w:rFonts w:ascii="Calibri" w:hAnsi="Calibri"/>
          <w:sz w:val="21"/>
        </w:rPr>
        <w:t>US Treasury yields moved notably higher at the front end, with the 2-year yield rising to approximately 4.35 percent as markets repriced Fed rate-cut expectations following a hotter-than-anticipated February core PCE print; the 10-year yield hovered near 4.50 percent, steepening the curve modestly and increasing duration-related valuation sensitivity across fixed income portfolios under administration.</w:t>
      </w:r>
    </w:p>
    <w:p>
      <w:pPr>
        <w:spacing w:after="60"/>
      </w:pPr>
      <w:r>
        <w:rPr>
          <w:rFonts w:ascii="Calibri" w:hAnsi="Calibri"/>
          <w:sz w:val="21"/>
        </w:rPr>
        <w:t>The US dollar strengthened broadly, with DXY rising toward 105.5, creating FX translation headwinds for non-USD asset pools and increasing hedging activity among international fund clients; EUR/USD traded near 1.055 and GBP/USD around 1.245, both at multi-month lows.</w:t>
      </w:r>
    </w:p>
    <w:p>
      <w:pPr>
        <w:spacing w:after="60"/>
      </w:pPr>
      <w:r>
        <w:rPr>
          <w:rFonts w:ascii="Calibri" w:hAnsi="Calibri"/>
          <w:sz w:val="21"/>
        </w:rPr>
        <w:t>Credit spreads widened moderately, with US investment-grade OAS expanding by roughly 10 basis points and high-yield spreads by 25-30 basis points, prompting increased collateral management activity and margin call volumes for custodians servicing leveraged and derivatives-heavy strategies.</w:t>
      </w:r>
    </w:p>
    <w:p>
      <w:pPr>
        <w:spacing w:after="60"/>
      </w:pPr>
      <w:r>
        <w:rPr>
          <w:rFonts w:ascii="Calibri" w:hAnsi="Calibri"/>
          <w:sz w:val="21"/>
        </w:rPr>
        <w:t>Commodities saw mixed performance: Brent crude stabilised near USD 78 per barrel on OPEC+ discipline, while gold reached new highs above USD 2,350 per ounce as a safe-haven bid persisted, driving increased ETF inflows into precious metals products under administration.</w:t>
      </w:r>
    </w:p>
    <w:p>
      <w:pPr>
        <w:spacing w:after="60"/>
      </w:pPr>
      <w:r>
        <w:rPr>
          <w:rFonts w:ascii="Calibri" w:hAnsi="Calibri"/>
          <w:sz w:val="21"/>
        </w:rPr>
        <w:t>Emerging market local currency bonds experienced outflows of approximately USD 6 billion during the first three weeks of March (per IIF flow tracker estimates), increasing operational complexity around settlement, FX, and tax reclaim processing in frontier and EM custody networks.</w:t>
      </w:r>
    </w:p>
    <w:p>
      <w:pPr>
        <w:spacing w:before="240" w:after="80"/>
        <w:pBdr>
          <w:bottom w:val="single" w:sz="6" w:space="1" w:color="00429B"/>
        </w:pBdr>
      </w:pPr>
      <w:r>
        <w:rPr>
          <w:rFonts w:ascii="Calibri" w:hAnsi="Calibri"/>
          <w:b/>
          <w:color w:val="00429B"/>
          <w:sz w:val="26"/>
        </w:rPr>
        <w:t>3. REGULATORY AND POLICY DEVELOPMENTS</w:t>
      </w:r>
    </w:p>
    <w:p>
      <w:pPr>
        <w:spacing w:after="60"/>
      </w:pPr>
      <w:r>
        <w:rPr>
          <w:rFonts w:ascii="Calibri" w:hAnsi="Calibri"/>
          <w:sz w:val="21"/>
        </w:rPr>
        <w:t>ESMA published final Regulatory Technical Standards under MiCA Articles 75-77 specifying requirements for crypto-asset custody segregation, record-keeping, and liability frameworks, with a compliance effective date of 1 October 2026; custodians offering or planning digital asset services in the EU must begin gap analyses immediately.</w:t>
      </w:r>
    </w:p>
    <w:p>
      <w:pPr>
        <w:spacing w:after="60"/>
      </w:pPr>
      <w:r>
        <w:rPr>
          <w:rFonts w:ascii="Calibri" w:hAnsi="Calibri"/>
          <w:sz w:val="21"/>
        </w:rPr>
        <w:t>The SEC issued Staff Guidance Note 2026-04 clarifying the scope of SAB 121 relief for qualified custodians, permitting banks meeting specific capital and operational criteria to avoid on-balance-sheet treatment of custodied digital assets; this represents a meaningful shift and competitive enabler for bank-affiliated custodians.</w:t>
      </w:r>
    </w:p>
    <w:p>
      <w:pPr>
        <w:spacing w:after="60"/>
      </w:pPr>
      <w:r>
        <w:rPr>
          <w:rFonts w:ascii="Calibri" w:hAnsi="Calibri"/>
          <w:sz w:val="21"/>
        </w:rPr>
        <w:t>The CSSF released updated Circular 26/03 on Luxembourg fund depositaries' obligations regarding delegation oversight and substance requirements, raising expectations for on-the-ground control functions and board-level reporting for UCITS and AIF depositaries domiciled in the Grand Duchy.</w:t>
      </w:r>
    </w:p>
    <w:p>
      <w:pPr>
        <w:spacing w:after="60"/>
      </w:pPr>
      <w:r>
        <w:rPr>
          <w:rFonts w:ascii="Calibri" w:hAnsi="Calibri"/>
          <w:sz w:val="21"/>
        </w:rPr>
        <w:t>The Canadian Securities Administrators (CSA) and OSC jointly published for comment proposed amendments to National Instrument 31-103 that would impose enhanced cybersecurity incident reporting requirements on registered dealers and advisers, with implications for custodians providing integrated brokerage and clearing services in Canada.</w:t>
      </w:r>
    </w:p>
    <w:p>
      <w:pPr>
        <w:spacing w:after="60"/>
      </w:pPr>
      <w:r>
        <w:rPr>
          <w:rFonts w:ascii="Calibri" w:hAnsi="Calibri"/>
          <w:sz w:val="21"/>
        </w:rPr>
        <w:t>The Basel Committee on Banking Supervision issued a progress report on the implementation of the revised crypto-asset prudential standard (SCO60), noting uneven adoption across G20 jurisdictions and signalling potential recalibration of Group 2 crypto-asset exposure limits by year-end 2026, which could alter capital planning for custodians with digital asset ambitions.</w:t>
      </w:r>
    </w:p>
    <w:p>
      <w:pPr>
        <w:spacing w:after="60"/>
      </w:pPr>
      <w:r>
        <w:rPr>
          <w:rFonts w:ascii="Calibri" w:hAnsi="Calibri"/>
          <w:sz w:val="21"/>
        </w:rPr>
        <w:t>The UK FCA confirmed its timeline for the first phase of the Consolidated Tape for bonds, with the authorised CT provider expected to begin publishing data by Q3 2026; custodians and fund administrators operating in UK fixed income markets should prepare for enhanced best-execution and reporting workflows.</w:t>
      </w:r>
    </w:p>
    <w:p>
      <w:pPr>
        <w:spacing w:before="240" w:after="80"/>
        <w:pBdr>
          <w:bottom w:val="single" w:sz="6" w:space="1" w:color="00429B"/>
        </w:pBdr>
      </w:pPr>
      <w:r>
        <w:rPr>
          <w:rFonts w:ascii="Calibri" w:hAnsi="Calibri"/>
          <w:b/>
          <w:color w:val="00429B"/>
          <w:sz w:val="26"/>
        </w:rPr>
        <w:t>4. INDUSTRY AND COMPETITIVE LANDSCAPE</w:t>
      </w:r>
    </w:p>
    <w:p>
      <w:pPr>
        <w:spacing w:after="60"/>
      </w:pPr>
      <w:r>
        <w:rPr>
          <w:rFonts w:ascii="Calibri" w:hAnsi="Calibri"/>
          <w:sz w:val="21"/>
        </w:rPr>
        <w:t>BNY Mellon announced a strategic partnership with a leading tokenisation infrastructure firm to offer end-to-end issuance, custody, and servicing of tokenised money market funds and Treasury products, positioning the firm as the first US mega-custodian with a fully integrated tokenised fund lifecycle capability.</w:t>
      </w:r>
    </w:p>
    <w:p>
      <w:pPr>
        <w:spacing w:after="60"/>
      </w:pPr>
      <w:r>
        <w:rPr>
          <w:rFonts w:ascii="Calibri" w:hAnsi="Calibri"/>
          <w:sz w:val="21"/>
        </w:rPr>
        <w:t>State Street launched an expanded digital fund administration platform branded "State Street Digital Admin," targeting hedge fund and private credit managers seeking automated NAV calculation, investor reporting, and on-chain reconciliation for funds holding both traditional and tokenised assets.</w:t>
      </w:r>
    </w:p>
    <w:p>
      <w:pPr>
        <w:spacing w:after="60"/>
      </w:pPr>
      <w:r>
        <w:rPr>
          <w:rFonts w:ascii="Calibri" w:hAnsi="Calibri"/>
          <w:sz w:val="21"/>
        </w:rPr>
        <w:t>Northern Trust and a major Asian sovereign wealth fund disclosed a multi-year mandate covering global custody, performance analytics, and ESG data integration for approximately USD 45 billion in assets, reflecting ongoing allocation shifts by sovereign investors toward outsourced multi-asset servicing.</w:t>
      </w:r>
    </w:p>
    <w:p>
      <w:pPr>
        <w:spacing w:after="60"/>
      </w:pPr>
      <w:r>
        <w:rPr>
          <w:rFonts w:ascii="Calibri" w:hAnsi="Calibri"/>
          <w:sz w:val="21"/>
        </w:rPr>
        <w:t>Citi Securities Services completed its previously announced technology migration for its European custody network onto a unified cloud-native platform, citing a 30 percent reduction in settlement processing times and improved scalability; the move intensifies competitive pressure on peers still operating legacy systems.</w:t>
      </w:r>
    </w:p>
    <w:p>
      <w:pPr>
        <w:spacing w:after="60"/>
      </w:pPr>
      <w:r>
        <w:rPr>
          <w:rFonts w:ascii="Calibri" w:hAnsi="Calibri"/>
          <w:sz w:val="21"/>
        </w:rPr>
        <w:t>HSBC Securities Services expanded its fund administration footprint in the Middle East through a new servicing hub in Abu Dhabi Global Market (ADGM), capitalising on rapid growth in regional alternative fund formation and signalling intent to capture market share from incumbents in the Gulf.</w:t>
      </w:r>
    </w:p>
    <w:p>
      <w:pPr>
        <w:spacing w:after="60"/>
      </w:pPr>
      <w:r>
        <w:rPr>
          <w:rFonts w:ascii="Calibri" w:hAnsi="Calibri"/>
          <w:sz w:val="21"/>
        </w:rPr>
        <w:t>Among FinTech challengers, Apex Group reportedly reached advanced discussions for an IPO on the London Stock Exchange, which, if executed, would provide a significant capital base to accelerate acquisitions and potentially disrupt pricing dynamics in the mid-market fund administration segment.</w:t>
      </w:r>
    </w:p>
    <w:p>
      <w:pPr>
        <w:spacing w:before="240" w:after="80"/>
        <w:pBdr>
          <w:bottom w:val="single" w:sz="6" w:space="1" w:color="00429B"/>
        </w:pBdr>
      </w:pPr>
      <w:r>
        <w:rPr>
          <w:rFonts w:ascii="Calibri" w:hAnsi="Calibri"/>
          <w:b/>
          <w:color w:val="00429B"/>
          <w:sz w:val="26"/>
        </w:rPr>
        <w:t>5. RISK DASHBOARD</w:t>
      </w:r>
    </w:p>
    <w:p>
      <w:pPr>
        <w:spacing w:after="60"/>
      </w:pPr>
      <w:r>
        <w:rPr>
          <w:rFonts w:ascii="Calibri" w:hAnsi="Calibri"/>
          <w:sz w:val="21"/>
        </w:rPr>
        <w:t>Risk: T+1 Settlement Fail Rates in Europe</w:t>
      </w:r>
    </w:p>
    <w:p>
      <w:pPr>
        <w:spacing w:after="60"/>
      </w:pPr>
      <w:r>
        <w:rPr>
          <w:rFonts w:ascii="Calibri" w:hAnsi="Calibri"/>
          <w:sz w:val="21"/>
        </w:rPr>
        <w:t>Category: OPERATIONAL</w:t>
      </w:r>
    </w:p>
    <w:p>
      <w:pPr>
        <w:spacing w:after="60"/>
      </w:pPr>
      <w:r>
        <w:rPr>
          <w:rFonts w:ascii="Calibri" w:hAnsi="Calibri"/>
          <w:sz w:val="21"/>
        </w:rPr>
        <w:t>Early data from European CSDs following the CSDR-aligned T+1 migration indicates fail rates approximately 40-50 percent above pre-migration baselines, driven by time-zone mismatches and manual FX funding processes. Persistent elevated fails may trigger cash penalty escalation and reputational risk with institutional clients.</w:t>
      </w:r>
    </w:p>
    <w:p>
      <w:pPr>
        <w:spacing w:after="60"/>
      </w:pPr>
      <w:r>
        <w:rPr>
          <w:rFonts w:ascii="Calibri" w:hAnsi="Calibri"/>
          <w:sz w:val="21"/>
        </w:rPr>
        <w:t>Direction: INCREASING</w:t>
      </w:r>
    </w:p>
    <w:p>
      <w:pPr>
        <w:spacing w:after="60"/>
      </w:pPr>
      <w:r>
        <w:rPr>
          <w:rFonts w:ascii="Calibri" w:hAnsi="Calibri"/>
          <w:sz w:val="21"/>
        </w:rPr>
        <w:t>Risk: Counterparty Credit Stress in China Property Sector</w:t>
      </w:r>
    </w:p>
    <w:p>
      <w:pPr>
        <w:spacing w:after="60"/>
      </w:pPr>
      <w:r>
        <w:rPr>
          <w:rFonts w:ascii="Calibri" w:hAnsi="Calibri"/>
          <w:sz w:val="21"/>
        </w:rPr>
        <w:t>Category: CREDIT</w:t>
      </w:r>
    </w:p>
    <w:p>
      <w:pPr>
        <w:spacing w:after="60"/>
      </w:pPr>
      <w:r>
        <w:rPr>
          <w:rFonts w:ascii="Calibri" w:hAnsi="Calibri"/>
          <w:sz w:val="21"/>
        </w:rPr>
        <w:t>Renewed defaults among mid-tier Chinese property developers and weakening macro data have increased collateral haircuts on Chinese corporate bonds held as margin. Custodians with exposure through securities lending or tri-party collateral programmes face mark-to-market and recall risk.</w:t>
      </w:r>
    </w:p>
    <w:p>
      <w:pPr>
        <w:spacing w:after="60"/>
      </w:pPr>
      <w:r>
        <w:rPr>
          <w:rFonts w:ascii="Calibri" w:hAnsi="Calibri"/>
          <w:sz w:val="21"/>
        </w:rPr>
        <w:t>Direction: INCREASING</w:t>
      </w:r>
    </w:p>
    <w:p>
      <w:pPr>
        <w:spacing w:after="60"/>
      </w:pPr>
      <w:r>
        <w:rPr>
          <w:rFonts w:ascii="Calibri" w:hAnsi="Calibri"/>
          <w:sz w:val="21"/>
        </w:rPr>
        <w:t>Risk: Ransomware Targeting Financial Market Infrastructure</w:t>
      </w:r>
    </w:p>
    <w:p>
      <w:pPr>
        <w:spacing w:after="60"/>
      </w:pPr>
      <w:r>
        <w:rPr>
          <w:rFonts w:ascii="Calibri" w:hAnsi="Calibri"/>
          <w:sz w:val="21"/>
        </w:rPr>
        <w:t>Category: CYBER</w:t>
      </w:r>
    </w:p>
    <w:p>
      <w:pPr>
        <w:spacing w:after="60"/>
      </w:pPr>
      <w:r>
        <w:rPr>
          <w:rFonts w:ascii="Calibri" w:hAnsi="Calibri"/>
          <w:sz w:val="21"/>
        </w:rPr>
        <w:t>Threat intelligence services (including FS-ISAC advisories in March) have flagged a sophisticated ransomware campaign specifically targeting post-trade and transfer agency systems at financial institutions. The attack vector exploits unpatched vulnerabilities in legacy middleware commonly used in fund administration environments.</w:t>
      </w:r>
    </w:p>
    <w:p>
      <w:pPr>
        <w:spacing w:after="60"/>
      </w:pPr>
      <w:r>
        <w:rPr>
          <w:rFonts w:ascii="Calibri" w:hAnsi="Calibri"/>
          <w:sz w:val="21"/>
        </w:rPr>
        <w:t>Direction: INCREASING</w:t>
      </w:r>
    </w:p>
    <w:p>
      <w:pPr>
        <w:spacing w:after="60"/>
      </w:pPr>
      <w:r>
        <w:rPr>
          <w:rFonts w:ascii="Calibri" w:hAnsi="Calibri"/>
          <w:sz w:val="21"/>
        </w:rPr>
        <w:t>Risk: Regulatory Divergence on Digital Asset Custody Standards</w:t>
      </w:r>
    </w:p>
    <w:p>
      <w:pPr>
        <w:spacing w:after="60"/>
      </w:pPr>
      <w:r>
        <w:rPr>
          <w:rFonts w:ascii="Calibri" w:hAnsi="Calibri"/>
          <w:sz w:val="21"/>
        </w:rPr>
        <w:t>Category: REGULATORY</w:t>
      </w:r>
    </w:p>
    <w:p>
      <w:pPr>
        <w:spacing w:after="60"/>
      </w:pPr>
      <w:r>
        <w:rPr>
          <w:rFonts w:ascii="Calibri" w:hAnsi="Calibri"/>
          <w:sz w:val="21"/>
        </w:rPr>
        <w:t>Simultaneous but divergent rulemaking by ESMA (MiCA RTS), the SEC (SAB 121 guidance), and the Basel Committee creates a fragmented compliance landscape for global custodians. Firms must manage multiple, potentially conflicting, frameworks across jurisdictions, increasing legal and operational cost.</w:t>
      </w:r>
    </w:p>
    <w:p>
      <w:pPr>
        <w:spacing w:after="60"/>
      </w:pPr>
      <w:r>
        <w:rPr>
          <w:rFonts w:ascii="Calibri" w:hAnsi="Calibri"/>
          <w:sz w:val="21"/>
        </w:rPr>
        <w:t>Direction: INCREASING</w:t>
      </w:r>
    </w:p>
    <w:p>
      <w:pPr>
        <w:spacing w:after="60"/>
      </w:pPr>
      <w:r>
        <w:rPr>
          <w:rFonts w:ascii="Calibri" w:hAnsi="Calibri"/>
          <w:sz w:val="21"/>
        </w:rPr>
        <w:t>Risk: FX Volatility Impact on Cross-Border Fund NAV Accuracy</w:t>
      </w:r>
    </w:p>
    <w:p>
      <w:pPr>
        <w:spacing w:after="60"/>
      </w:pPr>
      <w:r>
        <w:rPr>
          <w:rFonts w:ascii="Calibri" w:hAnsi="Calibri"/>
          <w:sz w:val="21"/>
        </w:rPr>
        <w:t>Category: MARKET</w:t>
      </w:r>
    </w:p>
    <w:p>
      <w:pPr>
        <w:spacing w:after="60"/>
      </w:pPr>
      <w:r>
        <w:rPr>
          <w:rFonts w:ascii="Calibri" w:hAnsi="Calibri"/>
          <w:sz w:val="21"/>
        </w:rPr>
        <w:t>The sharp USD rally and elevated intraday FX volatility have increased the frequency of NAV estimation errors and swing pricing trigger events for cross-border UCITS and ETF products. Fund administrators must ensure FX rate sourcing and cut-off time protocols are robust to avoid investor fair-value concerns.</w:t>
      </w:r>
    </w:p>
    <w:p>
      <w:pPr>
        <w:spacing w:after="60"/>
      </w:pPr>
      <w:r>
        <w:rPr>
          <w:rFonts w:ascii="Calibri" w:hAnsi="Calibri"/>
          <w:sz w:val="21"/>
        </w:rPr>
        <w:t>Direction: STABLE (elevated)</w:t>
      </w:r>
    </w:p>
    <w:p>
      <w:pPr>
        <w:spacing w:before="240" w:after="80"/>
        <w:pBdr>
          <w:bottom w:val="single" w:sz="6" w:space="1" w:color="00429B"/>
        </w:pBdr>
      </w:pPr>
      <w:r>
        <w:rPr>
          <w:rFonts w:ascii="Calibri" w:hAnsi="Calibri"/>
          <w:b/>
          <w:color w:val="00429B"/>
          <w:sz w:val="26"/>
        </w:rPr>
        <w:t>6. TECHNOLOGY AND DIGITAL ASSETS</w:t>
      </w:r>
    </w:p>
    <w:p>
      <w:pPr>
        <w:spacing w:after="60"/>
      </w:pPr>
      <w:r>
        <w:rPr>
          <w:rFonts w:ascii="Calibri" w:hAnsi="Calibri"/>
          <w:sz w:val="21"/>
        </w:rPr>
        <w:t>Adoption of large language model (LLM)-powered automation in fund administration has accelerated, with multiple administrators deploying AI-based tools for prospectus and side-letter clause extraction, investor query handling, and regulatory filing pre-population; industry estimates suggest 15-20 percent efficiency gains in middle-office operations for early adopters.</w:t>
      </w:r>
    </w:p>
    <w:p>
      <w:pPr>
        <w:spacing w:after="60"/>
      </w:pPr>
      <w:r>
        <w:rPr>
          <w:rFonts w:ascii="Calibri" w:hAnsi="Calibri"/>
          <w:sz w:val="21"/>
        </w:rPr>
        <w:t>The tokenisation of money market funds continues to gain institutional traction, with combined assets in tokenised MMF products globally now estimated to exceed USD 5 billion (per RWA.xyz and industry trackers), up from approximately USD 1.5 billion a year ago; demand is driven by treasury management use cases and on-chain collateral mobility.</w:t>
      </w:r>
    </w:p>
    <w:p>
      <w:pPr>
        <w:spacing w:after="60"/>
      </w:pPr>
      <w:r>
        <w:rPr>
          <w:rFonts w:ascii="Calibri" w:hAnsi="Calibri"/>
          <w:sz w:val="21"/>
        </w:rPr>
        <w:t>Progress toward T+0 settlement on distributed ledger infrastructure advanced as a major CSD consortium completed a second successful pilot for same-day atomic settlement of government bonds on a permissioned DLT network; however, participants acknowledged that regulatory recognition and broad market adoption remain multi-year endeavours.</w:t>
      </w:r>
    </w:p>
    <w:p>
      <w:pPr>
        <w:spacing w:after="60"/>
      </w:pPr>
      <w:r>
        <w:rPr>
          <w:rFonts w:ascii="Calibri" w:hAnsi="Calibri"/>
          <w:sz w:val="21"/>
        </w:rPr>
        <w:t>Cloud migration in securities services reached a tipping point, with Citi's European custody platform migration (noted above) joining similar completed or in-progress programmes at BNY Mellon and Northern Trust; the shift is driving vendor consolidation among core custody technology providers and raising due diligence expectations for operational resilience.</w:t>
      </w:r>
    </w:p>
    <w:p>
      <w:pPr>
        <w:spacing w:after="60"/>
      </w:pPr>
      <w:r>
        <w:rPr>
          <w:rFonts w:ascii="Calibri" w:hAnsi="Calibri"/>
          <w:sz w:val="21"/>
        </w:rPr>
        <w:t>Cyber threats specific to the digital asset custody ecosystem intensified in March, with reported exploits of smart contract vulnerabilities in two DeFi bridge protocols resulting in combined losses exceeding USD 120 million; while institutional custody infrastructure was not directly affected, the incidents reinforce the need for rigorous security audits of any on-chain components integrated into traditional servicing workflows.</w:t>
      </w:r>
    </w:p>
    <w:p>
      <w:pPr>
        <w:spacing w:after="60"/>
      </w:pPr>
      <w:r>
        <w:rPr>
          <w:rFonts w:ascii="Calibri" w:hAnsi="Calibri"/>
          <w:sz w:val="21"/>
        </w:rPr>
        <w:t>The ISO 20022 messaging migration for cross-border payments (SWIFT) continued to progress, with March marking the end of the coexistence period for certain message categories; custodians and fund administrators must ensure full compatibility to avoid disruptions to cash processing and corporate action payment flows.</w:t>
      </w:r>
    </w:p>
    <w:p>
      <w:pPr>
        <w:spacing w:before="240" w:after="80"/>
        <w:pBdr>
          <w:bottom w:val="single" w:sz="6" w:space="1" w:color="00429B"/>
        </w:pBdr>
      </w:pPr>
      <w:r>
        <w:rPr>
          <w:rFonts w:ascii="Calibri" w:hAnsi="Calibri"/>
          <w:b/>
          <w:color w:val="00429B"/>
          <w:sz w:val="26"/>
        </w:rPr>
        <w:t>7. KEY UPCOMING EVENTS — APRIL 2026</w:t>
      </w:r>
    </w:p>
    <w:p>
      <w:pPr>
        <w:spacing w:after="60"/>
      </w:pPr>
      <w:r>
        <w:rPr>
          <w:rFonts w:ascii="Calibri" w:hAnsi="Calibri"/>
          <w:sz w:val="21"/>
        </w:rPr>
        <w:t>01 Apr — EU CSDR T+1 regime: end of first full quarter; European CSDs expected to publish aggregated settlement efficiency statistics.</w:t>
      </w:r>
    </w:p>
    <w:p>
      <w:pPr>
        <w:spacing w:after="60"/>
      </w:pPr>
      <w:r>
        <w:rPr>
          <w:rFonts w:ascii="Calibri" w:hAnsi="Calibri"/>
          <w:sz w:val="21"/>
        </w:rPr>
        <w:t>02 Apr — Reserve Bank of Australia interest rate decision; relevant for AUD-denominated fund flows and custody activity in Asia-Pacific.</w:t>
      </w:r>
    </w:p>
    <w:p>
      <w:pPr>
        <w:spacing w:after="60"/>
      </w:pPr>
      <w:r>
        <w:rPr>
          <w:rFonts w:ascii="Calibri" w:hAnsi="Calibri"/>
          <w:sz w:val="21"/>
        </w:rPr>
        <w:t>07-09 Apr — FundForum International, Berlin; major gathering of fund management and fund services industry leaders with sessions on tokenisation, AI in administration, and distribution innovation.</w:t>
      </w:r>
    </w:p>
    <w:p>
      <w:pPr>
        <w:spacing w:after="60"/>
      </w:pPr>
      <w:r>
        <w:rPr>
          <w:rFonts w:ascii="Calibri" w:hAnsi="Calibri"/>
          <w:sz w:val="21"/>
        </w:rPr>
        <w:t>15 Apr — ESMA deadline for responses to consultation paper on revised AIFMD/UCITS depositary due diligence requirements under the AIFMD II delegated acts.</w:t>
      </w:r>
    </w:p>
    <w:p>
      <w:pPr>
        <w:spacing w:after="60"/>
      </w:pPr>
      <w:r>
        <w:rPr>
          <w:rFonts w:ascii="Calibri" w:hAnsi="Calibri"/>
          <w:sz w:val="21"/>
        </w:rPr>
        <w:t>16 Apr — Bank of Canada interest rate decision; key for Canadian dollar positioning and domestic fund flow dynamics.</w:t>
      </w:r>
    </w:p>
    <w:p>
      <w:pPr>
        <w:spacing w:after="60"/>
      </w:pPr>
      <w:r>
        <w:rPr>
          <w:rFonts w:ascii="Calibri" w:hAnsi="Calibri"/>
          <w:sz w:val="21"/>
        </w:rPr>
        <w:t>28-29 Apr — IOSCO Board Meeting, Madrid; expected agenda items include cross-border digital asset custody standards and updates on leverage in non-bank financial intermediation.</w:t>
      </w:r>
    </w:p>
    <w:p>
      <w:pPr>
        <w:spacing w:after="60"/>
      </w:pPr>
      <w:r>
        <w:rPr>
          <w:rFonts w:ascii="Calibri" w:hAnsi="Calibri"/>
          <w:sz w:val="21"/>
        </w:rPr>
        <w:t>29 Apr — ECB Governing Council monetary policy decision; markets currently pricing a hold, but any dovish pivot would have significant implications for eurozone fixed income AUM valuations.</w:t>
      </w:r>
    </w:p>
    <w:p>
      <w:pPr>
        <w:spacing w:after="60"/>
      </w:pPr>
      <w:r>
        <w:rPr>
          <w:rFonts w:ascii="Calibri" w:hAnsi="Calibri"/>
          <w:sz w:val="21"/>
        </w:rPr>
        <w:t>30 Apr — US core PCE inflation data release (March reading); a critical input for Federal Reserve rate path expectations and broader risk sentiment.</w:t>
      </w:r>
    </w:p>
    <w:p>
      <w:pPr>
        <w:spacing w:before="240" w:after="80"/>
        <w:pBdr>
          <w:bottom w:val="single" w:sz="6" w:space="1" w:color="00429B"/>
        </w:pBdr>
      </w:pPr>
      <w:r>
        <w:rPr>
          <w:rFonts w:ascii="Calibri" w:hAnsi="Calibri"/>
          <w:b/>
          <w:color w:val="00429B"/>
          <w:sz w:val="26"/>
        </w:rPr>
        <w:t>8. SMT WATCH LIST</w:t>
      </w:r>
    </w:p>
    <w:p>
      <w:pPr>
        <w:spacing w:after="60"/>
      </w:pPr>
      <w:r>
        <w:rPr>
          <w:rFonts w:ascii="Calibri" w:hAnsi="Calibri"/>
          <w:sz w:val="21"/>
        </w:rPr>
        <w:t>Theme 1: European T+1 Settlement Fail Remediation</w:t>
      </w:r>
    </w:p>
    <w:p>
      <w:pPr>
        <w:spacing w:after="60"/>
      </w:pPr>
      <w:r>
        <w:rPr>
          <w:rFonts w:ascii="Calibri" w:hAnsi="Calibri"/>
          <w:sz w:val="21"/>
        </w:rPr>
        <w:t>Early-stage operational data suggests fail rates are not declining as quickly as anticipated, creating client service risk and potential penalty cost exposure. Recommended action: Convene a cross-functional working group by end of March to conduct a root-cause analysis of internal fail drivers, prioritise FX pre-funding and SSI enrichment automation, and establish weekly tracking metrics for the SMT through Q2.</w:t>
      </w:r>
    </w:p>
    <w:p>
      <w:pPr>
        <w:spacing w:after="60"/>
      </w:pPr>
      <w:r>
        <w:rPr>
          <w:rFonts w:ascii="Calibri" w:hAnsi="Calibri"/>
          <w:sz w:val="21"/>
        </w:rPr>
        <w:t>Theme 2: Digital Asset Custody Strategic Positioning</w:t>
      </w:r>
    </w:p>
    <w:p>
      <w:pPr>
        <w:spacing w:after="60"/>
      </w:pPr>
      <w:r>
        <w:rPr>
          <w:rFonts w:ascii="Calibri" w:hAnsi="Calibri"/>
          <w:sz w:val="21"/>
        </w:rPr>
        <w:t>The convergence of ESMA MiCA RTS finalisation and SEC SAB 121 relief creates a narrow competitive window for custodians to credibly enter or expand digital asset custody offerings for institutional clients. Recommended action: Commission an updated business case and regulatory gap assessment for tokenised fund servicing and digital asset safekeeping across key jurisdictions (EU, US, Canada, UK), with a board-ready recommendation targeted for the May SMT meeting.</w:t>
      </w:r>
    </w:p>
    <w:p>
      <w:pPr>
        <w:spacing w:after="60"/>
      </w:pPr>
      <w:r>
        <w:rPr>
          <w:rFonts w:ascii="Calibri" w:hAnsi="Calibri"/>
          <w:sz w:val="21"/>
        </w:rPr>
        <w:t>Theme 3: AI Governance and Third-Party Model Risk in Fund Administration</w:t>
      </w:r>
    </w:p>
    <w:p>
      <w:pPr>
        <w:spacing w:after="60"/>
      </w:pPr>
      <w:r>
        <w:rPr>
          <w:rFonts w:ascii="Calibri" w:hAnsi="Calibri"/>
          <w:sz w:val="21"/>
        </w:rPr>
        <w:t>Rapid deployment of LLM and generative AI tools across the fund administration value chain introduces new model risk, data privacy, and regulatory scrutiny considerations that are not yet fully addressed by existing operational risk frameworks. Recommended action: Task the Chief Risk Officer and Chief Technology Officer to jointly present an AI governance framework proposal to the SMT by mid-April, covering model validation, client data handling protocols, and regulatory disclosure obligations.</w:t>
      </w:r>
    </w:p>
    <w:p/>
    <w:p>
      <w:pPr>
        <w:jc w:val="center"/>
      </w:pPr>
      <w:r>
        <w:rPr>
          <w:rFonts w:ascii="Calibri" w:hAnsi="Calibri"/>
          <w:i/>
          <w:color w:val="888888"/>
          <w:sz w:val="16"/>
        </w:rPr>
        <w:t>This document is confidential and intended solely for the RBC Investor Services Senior Management Team. Do not distribute.</w:t>
      </w:r>
    </w:p>
    <w:sectPr w:rsidR="00E71C96" w:rsidRPr="00E15B30" w:rsidSect="00AA3776">
      <w:footerReference w:type="first" r:id="rId8"/>
      <w:pgSz w:w="11909" w:h="16834" w:code="9"/>
      <w:pgMar w:top="1080" w:right="1080" w:bottom="562" w:left="1080" w:header="0" w:footer="432" w:gutter="0"/>
      <w:pgBorders w:offsetFrom="page">
        <w:top w:val="single" w:sz="2" w:space="18" w:color="002159"/>
        <w:left w:val="single" w:sz="2" w:space="18" w:color="002159"/>
        <w:bottom w:val="single" w:sz="2" w:space="18" w:color="002159"/>
        <w:right w:val="single" w:sz="2" w:space="18" w:color="002159"/>
      </w:pgBorders>
      <w:pgNumType w:fmt="low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8EBA7" w14:textId="77777777" w:rsidR="00C02A6A" w:rsidRDefault="00C02A6A">
      <w:r>
        <w:separator/>
      </w:r>
    </w:p>
    <w:p w14:paraId="085563AF" w14:textId="77777777" w:rsidR="00C02A6A" w:rsidRDefault="00C02A6A"/>
    <w:p w14:paraId="4EDDD97C" w14:textId="77777777" w:rsidR="00C02A6A" w:rsidRDefault="00C02A6A"/>
  </w:endnote>
  <w:endnote w:type="continuationSeparator" w:id="0">
    <w:p w14:paraId="3D54E17F" w14:textId="77777777" w:rsidR="00C02A6A" w:rsidRDefault="00C02A6A">
      <w:r>
        <w:continuationSeparator/>
      </w:r>
    </w:p>
    <w:p w14:paraId="7C5BAB43" w14:textId="77777777" w:rsidR="00C02A6A" w:rsidRDefault="00C02A6A"/>
    <w:p w14:paraId="63C61948" w14:textId="77777777" w:rsidR="00C02A6A" w:rsidRDefault="00C02A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Times New Roman"/>
    <w:panose1 w:val="020B0704020202020204"/>
    <w:charset w:val="00"/>
    <w:family w:val="swiss"/>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6747D7DF-3D6A-4ED2-AAC8-D3BA8B1D5C25}"/>
    <w:embedBold r:id="rId2" w:fontKey="{3454AD14-499D-4863-A694-692B1ADC694F}"/>
    <w:embedItalic r:id="rId3" w:fontKey="{781E6330-149F-411B-9735-59DF1E9C6AC7}"/>
  </w:font>
  <w:font w:name="Century Gothic">
    <w:panose1 w:val="020B0502020202020204"/>
    <w:charset w:val="00"/>
    <w:family w:val="swiss"/>
    <w:pitch w:val="variable"/>
    <w:sig w:usb0="00000287" w:usb1="00000000" w:usb2="00000000" w:usb3="00000000" w:csb0="0000009F" w:csb1="00000000"/>
    <w:embedRegular r:id="rId4" w:fontKey="{D252A5BB-800E-45C5-A3D6-74B880434F06}"/>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5" w:fontKey="{5FFF8507-1812-43FD-B3B6-FCE8389267C5}"/>
  </w:font>
  <w:font w:name="Arial Black">
    <w:panose1 w:val="020B0A04020102020204"/>
    <w:charset w:val="00"/>
    <w:family w:val="swiss"/>
    <w:pitch w:val="variable"/>
    <w:sig w:usb0="A00002AF" w:usb1="400078FB" w:usb2="00000000" w:usb3="00000000" w:csb0="0000009F" w:csb1="00000000"/>
    <w:embedRegular r:id="rId6" w:fontKey="{BB4AD9BD-E88A-4869-B5B9-C5B7C74BC6F5}"/>
  </w:font>
  <w:font w:name="Georgia">
    <w:panose1 w:val="02040502050405020303"/>
    <w:charset w:val="00"/>
    <w:family w:val="roman"/>
    <w:pitch w:val="variable"/>
    <w:sig w:usb0="00000287" w:usb1="00000000" w:usb2="00000000" w:usb3="00000000" w:csb0="0000009F" w:csb1="00000000"/>
    <w:embedBoldItalic r:id="rId7" w:fontKey="{3E708344-5C7E-4DC6-965D-F2C9BDEF92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F06D" w14:textId="69824C84" w:rsidR="004F69BC" w:rsidRPr="00E4290C" w:rsidRDefault="004F69BC" w:rsidP="00E4290C">
    <w:pPr>
      <w:pStyle w:val="FooterBackcover"/>
      <w:spacing w:after="180"/>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E78E6" w14:textId="77777777" w:rsidR="00C02A6A" w:rsidRDefault="00C02A6A" w:rsidP="00494966">
      <w:pPr>
        <w:pStyle w:val="FootnoteSeparator"/>
      </w:pPr>
    </w:p>
    <w:p w14:paraId="4B31063E" w14:textId="77777777" w:rsidR="00C02A6A" w:rsidRDefault="00C02A6A"/>
    <w:p w14:paraId="32C94793" w14:textId="77777777" w:rsidR="00C02A6A" w:rsidRDefault="00C02A6A"/>
  </w:footnote>
  <w:footnote w:type="continuationSeparator" w:id="0">
    <w:p w14:paraId="147C50A4" w14:textId="77777777" w:rsidR="00C02A6A" w:rsidRDefault="00C02A6A">
      <w:r>
        <w:continuationSeparator/>
      </w:r>
    </w:p>
    <w:p w14:paraId="002E624C" w14:textId="77777777" w:rsidR="00C02A6A" w:rsidRDefault="00C02A6A"/>
    <w:p w14:paraId="0E7DB25D" w14:textId="77777777" w:rsidR="00C02A6A" w:rsidRDefault="00C02A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EF83E62"/>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9CFC16B4"/>
    <w:lvl w:ilvl="0">
      <w:start w:val="1"/>
      <w:numFmt w:val="decimal"/>
      <w:pStyle w:val="ListNumber3"/>
      <w:lvlText w:val="%1."/>
      <w:lvlJc w:val="left"/>
      <w:pPr>
        <w:tabs>
          <w:tab w:val="num" w:pos="926"/>
        </w:tabs>
        <w:ind w:left="926" w:hanging="360"/>
      </w:pPr>
    </w:lvl>
  </w:abstractNum>
  <w:abstractNum w:abstractNumId="2" w15:restartNumberingAfterBreak="0">
    <w:nsid w:val="FFFFFF7F"/>
    <w:multiLevelType w:val="singleLevel"/>
    <w:tmpl w:val="317A77E2"/>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65AE9E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619AA81A"/>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0EE6481D"/>
    <w:multiLevelType w:val="multilevel"/>
    <w:tmpl w:val="9272BB36"/>
    <w:styleLink w:val="111111"/>
    <w:lvl w:ilvl="0">
      <w:start w:val="1"/>
      <w:numFmt w:val="decimal"/>
      <w:lvlText w:val="%1."/>
      <w:lvlJc w:val="left"/>
      <w:pPr>
        <w:tabs>
          <w:tab w:val="num" w:pos="720"/>
        </w:tabs>
        <w:ind w:left="720" w:hanging="360"/>
      </w:pPr>
      <w:rPr>
        <w:rFonts w:ascii="Arial" w:hAnsi="Arial"/>
        <w:color w:val="002144"/>
        <w:sz w:val="36"/>
      </w:rPr>
    </w:lvl>
    <w:lvl w:ilvl="1">
      <w:start w:val="1"/>
      <w:numFmt w:val="decimal"/>
      <w:lvlText w:val="%1.%2."/>
      <w:lvlJc w:val="left"/>
      <w:pPr>
        <w:tabs>
          <w:tab w:val="num" w:pos="1152"/>
        </w:tabs>
        <w:ind w:left="1152" w:hanging="432"/>
      </w:pPr>
      <w:rPr>
        <w:rFonts w:hint="default"/>
        <w:sz w:val="25"/>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14F94586"/>
    <w:multiLevelType w:val="hybridMultilevel"/>
    <w:tmpl w:val="671E8414"/>
    <w:lvl w:ilvl="0" w:tplc="BA62B44E">
      <w:start w:val="1"/>
      <w:numFmt w:val="upperLetter"/>
      <w:pStyle w:val="List"/>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DD7F2F"/>
    <w:multiLevelType w:val="hybridMultilevel"/>
    <w:tmpl w:val="3FCCCD1A"/>
    <w:lvl w:ilvl="0" w:tplc="F8927B7A">
      <w:start w:val="1"/>
      <w:numFmt w:val="bullet"/>
      <w:pStyle w:val="ListBullet2"/>
      <w:lvlText w:val=""/>
      <w:lvlJc w:val="left"/>
      <w:pPr>
        <w:tabs>
          <w:tab w:val="num" w:pos="680"/>
        </w:tabs>
        <w:ind w:left="680" w:hanging="340"/>
      </w:pPr>
      <w:rPr>
        <w:rFonts w:ascii="Wingdings" w:hAnsi="Wingdings" w:hint="default"/>
        <w:color w:val="8499A6"/>
        <w:sz w:val="20"/>
      </w:rPr>
    </w:lvl>
    <w:lvl w:ilvl="1" w:tplc="B0649FC8">
      <w:start w:val="1"/>
      <w:numFmt w:val="bullet"/>
      <w:lvlText w:val="o"/>
      <w:lvlJc w:val="left"/>
      <w:pPr>
        <w:tabs>
          <w:tab w:val="num" w:pos="2806"/>
        </w:tabs>
        <w:ind w:left="2806" w:hanging="360"/>
      </w:pPr>
      <w:rPr>
        <w:rFonts w:ascii="Courier New" w:hAnsi="Courier New" w:hint="default"/>
      </w:rPr>
    </w:lvl>
    <w:lvl w:ilvl="2" w:tplc="04090005" w:tentative="1">
      <w:start w:val="1"/>
      <w:numFmt w:val="bullet"/>
      <w:lvlText w:val=""/>
      <w:lvlJc w:val="left"/>
      <w:pPr>
        <w:tabs>
          <w:tab w:val="num" w:pos="3526"/>
        </w:tabs>
        <w:ind w:left="3526" w:hanging="360"/>
      </w:pPr>
      <w:rPr>
        <w:rFonts w:ascii="Wingdings" w:hAnsi="Wingdings" w:hint="default"/>
      </w:rPr>
    </w:lvl>
    <w:lvl w:ilvl="3" w:tplc="04090001" w:tentative="1">
      <w:start w:val="1"/>
      <w:numFmt w:val="bullet"/>
      <w:lvlText w:val=""/>
      <w:lvlJc w:val="left"/>
      <w:pPr>
        <w:tabs>
          <w:tab w:val="num" w:pos="4246"/>
        </w:tabs>
        <w:ind w:left="4246" w:hanging="360"/>
      </w:pPr>
      <w:rPr>
        <w:rFonts w:ascii="Symbol" w:hAnsi="Symbol" w:hint="default"/>
      </w:rPr>
    </w:lvl>
    <w:lvl w:ilvl="4" w:tplc="04090003" w:tentative="1">
      <w:start w:val="1"/>
      <w:numFmt w:val="bullet"/>
      <w:lvlText w:val="o"/>
      <w:lvlJc w:val="left"/>
      <w:pPr>
        <w:tabs>
          <w:tab w:val="num" w:pos="4966"/>
        </w:tabs>
        <w:ind w:left="4966" w:hanging="360"/>
      </w:pPr>
      <w:rPr>
        <w:rFonts w:ascii="Courier New" w:hAnsi="Courier New" w:hint="default"/>
      </w:rPr>
    </w:lvl>
    <w:lvl w:ilvl="5" w:tplc="04090005" w:tentative="1">
      <w:start w:val="1"/>
      <w:numFmt w:val="bullet"/>
      <w:lvlText w:val=""/>
      <w:lvlJc w:val="left"/>
      <w:pPr>
        <w:tabs>
          <w:tab w:val="num" w:pos="5686"/>
        </w:tabs>
        <w:ind w:left="5686" w:hanging="360"/>
      </w:pPr>
      <w:rPr>
        <w:rFonts w:ascii="Wingdings" w:hAnsi="Wingdings" w:hint="default"/>
      </w:rPr>
    </w:lvl>
    <w:lvl w:ilvl="6" w:tplc="04090001" w:tentative="1">
      <w:start w:val="1"/>
      <w:numFmt w:val="bullet"/>
      <w:lvlText w:val=""/>
      <w:lvlJc w:val="left"/>
      <w:pPr>
        <w:tabs>
          <w:tab w:val="num" w:pos="6406"/>
        </w:tabs>
        <w:ind w:left="6406" w:hanging="360"/>
      </w:pPr>
      <w:rPr>
        <w:rFonts w:ascii="Symbol" w:hAnsi="Symbol" w:hint="default"/>
      </w:rPr>
    </w:lvl>
    <w:lvl w:ilvl="7" w:tplc="04090003" w:tentative="1">
      <w:start w:val="1"/>
      <w:numFmt w:val="bullet"/>
      <w:lvlText w:val="o"/>
      <w:lvlJc w:val="left"/>
      <w:pPr>
        <w:tabs>
          <w:tab w:val="num" w:pos="7126"/>
        </w:tabs>
        <w:ind w:left="7126" w:hanging="360"/>
      </w:pPr>
      <w:rPr>
        <w:rFonts w:ascii="Courier New" w:hAnsi="Courier New" w:hint="default"/>
      </w:rPr>
    </w:lvl>
    <w:lvl w:ilvl="8" w:tplc="04090005" w:tentative="1">
      <w:start w:val="1"/>
      <w:numFmt w:val="bullet"/>
      <w:lvlText w:val=""/>
      <w:lvlJc w:val="left"/>
      <w:pPr>
        <w:tabs>
          <w:tab w:val="num" w:pos="7846"/>
        </w:tabs>
        <w:ind w:left="7846" w:hanging="360"/>
      </w:pPr>
      <w:rPr>
        <w:rFonts w:ascii="Wingdings" w:hAnsi="Wingdings" w:hint="default"/>
      </w:rPr>
    </w:lvl>
  </w:abstractNum>
  <w:abstractNum w:abstractNumId="8" w15:restartNumberingAfterBreak="0">
    <w:nsid w:val="196D1F1A"/>
    <w:multiLevelType w:val="hybridMultilevel"/>
    <w:tmpl w:val="BE72B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9A92175"/>
    <w:multiLevelType w:val="hybridMultilevel"/>
    <w:tmpl w:val="6CF6A9B4"/>
    <w:lvl w:ilvl="0" w:tplc="3E56E864">
      <w:start w:val="1"/>
      <w:numFmt w:val="decimal"/>
      <w:pStyle w:val="ListNumber"/>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9"/>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E692612"/>
    <w:multiLevelType w:val="hybridMultilevel"/>
    <w:tmpl w:val="2696925E"/>
    <w:lvl w:ilvl="0" w:tplc="BCF0D7D4">
      <w:start w:val="1"/>
      <w:numFmt w:val="lowerRoman"/>
      <w:pStyle w:val="Question5"/>
      <w:lvlText w:val="%1."/>
      <w:lvlJc w:val="left"/>
      <w:pPr>
        <w:tabs>
          <w:tab w:val="num" w:pos="717"/>
        </w:tabs>
        <w:ind w:left="717"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8346DC"/>
    <w:multiLevelType w:val="multilevel"/>
    <w:tmpl w:val="1890963E"/>
    <w:styleLink w:val="NumHeadListChapter"/>
    <w:lvl w:ilvl="0">
      <w:start w:val="1"/>
      <w:numFmt w:val="decimal"/>
      <w:isLgl/>
      <w:lvlText w:val="%1."/>
      <w:lvlJc w:val="left"/>
      <w:pPr>
        <w:tabs>
          <w:tab w:val="num" w:pos="1008"/>
        </w:tabs>
        <w:ind w:left="1008" w:hanging="1008"/>
      </w:pPr>
      <w:rPr>
        <w:rFonts w:ascii="Arial" w:hAnsi="Arial" w:hint="default"/>
        <w:color w:val="002144"/>
        <w:sz w:val="32"/>
        <w:szCs w:val="20"/>
      </w:rPr>
    </w:lvl>
    <w:lvl w:ilvl="1">
      <w:start w:val="1"/>
      <w:numFmt w:val="decimal"/>
      <w:isLgl/>
      <w:lvlText w:val="%1.%2."/>
      <w:lvlJc w:val="left"/>
      <w:pPr>
        <w:tabs>
          <w:tab w:val="num" w:pos="1008"/>
        </w:tabs>
        <w:ind w:left="1008" w:hanging="1008"/>
      </w:pPr>
      <w:rPr>
        <w:rFonts w:ascii="Arial" w:hAnsi="Arial" w:hint="default"/>
        <w:b w:val="0"/>
        <w:i w:val="0"/>
        <w:color w:val="003263"/>
        <w:sz w:val="25"/>
        <w:szCs w:val="20"/>
      </w:rPr>
    </w:lvl>
    <w:lvl w:ilvl="2">
      <w:start w:val="1"/>
      <w:numFmt w:val="decimal"/>
      <w:isLgl/>
      <w:lvlText w:val="%1.%2.%3."/>
      <w:lvlJc w:val="left"/>
      <w:pPr>
        <w:tabs>
          <w:tab w:val="num" w:pos="1008"/>
        </w:tabs>
        <w:ind w:left="1008" w:hanging="1008"/>
      </w:pPr>
      <w:rPr>
        <w:rFonts w:ascii="Arial" w:hAnsi="Arial" w:hint="default"/>
        <w:b w:val="0"/>
        <w:i w:val="0"/>
        <w:color w:val="003263"/>
        <w:sz w:val="22"/>
        <w:szCs w:val="20"/>
      </w:rPr>
    </w:lvl>
    <w:lvl w:ilvl="3">
      <w:start w:val="1"/>
      <w:numFmt w:val="decimal"/>
      <w:isLgl/>
      <w:lvlText w:val="%1.%2.%3.%4."/>
      <w:lvlJc w:val="left"/>
      <w:pPr>
        <w:tabs>
          <w:tab w:val="num" w:pos="1008"/>
        </w:tabs>
        <w:ind w:left="1008" w:hanging="1008"/>
      </w:pPr>
      <w:rPr>
        <w:rFonts w:ascii="Arial" w:hAnsi="Arial" w:hint="default"/>
        <w:b w:val="0"/>
        <w:i w:val="0"/>
        <w:color w:val="003263"/>
        <w:sz w:val="20"/>
        <w:szCs w:val="20"/>
      </w:rPr>
    </w:lvl>
    <w:lvl w:ilvl="4">
      <w:start w:val="1"/>
      <w:numFmt w:val="decimal"/>
      <w:isLgl/>
      <w:lvlText w:val="%1.%2.%3.%4.%5."/>
      <w:lvlJc w:val="left"/>
      <w:pPr>
        <w:tabs>
          <w:tab w:val="num" w:pos="1008"/>
        </w:tabs>
        <w:ind w:left="1008" w:hanging="1008"/>
      </w:pPr>
      <w:rPr>
        <w:rFonts w:ascii="Arial" w:hAnsi="Arial" w:hint="default"/>
        <w:color w:val="003263"/>
        <w:sz w:val="20"/>
        <w:szCs w:val="20"/>
      </w:rPr>
    </w:lvl>
    <w:lvl w:ilvl="5">
      <w:start w:val="1"/>
      <w:numFmt w:val="decimal"/>
      <w:lvlText w:val="%1.%2.%3.%4.%5.%6"/>
      <w:lvlJc w:val="left"/>
      <w:pPr>
        <w:tabs>
          <w:tab w:val="num" w:pos="1152"/>
        </w:tabs>
        <w:ind w:left="1152" w:hanging="1152"/>
      </w:pPr>
      <w:rPr>
        <w:rFonts w:ascii="Arial" w:hAnsi="Arial"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1C03D0A"/>
    <w:multiLevelType w:val="hybridMultilevel"/>
    <w:tmpl w:val="084C962C"/>
    <w:lvl w:ilvl="0" w:tplc="9790FE42">
      <w:start w:val="1"/>
      <w:numFmt w:val="bullet"/>
      <w:pStyle w:val="ListBullet3"/>
      <w:lvlText w:val="–"/>
      <w:lvlJc w:val="left"/>
      <w:pPr>
        <w:tabs>
          <w:tab w:val="num" w:pos="1020"/>
        </w:tabs>
        <w:ind w:left="1020" w:hanging="340"/>
      </w:pPr>
      <w:rPr>
        <w:rFonts w:ascii="Arial" w:hAnsi="Arial" w:hint="default"/>
        <w:b w:val="0"/>
        <w:i w:val="0"/>
        <w:caps w:val="0"/>
        <w:strike w:val="0"/>
        <w:dstrike w:val="0"/>
        <w:vanish w:val="0"/>
        <w:color w:val="8499A6"/>
        <w:spacing w:val="0"/>
        <w:w w:val="100"/>
        <w:kern w:val="0"/>
        <w:position w:val="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2800"/>
        </w:tabs>
        <w:ind w:left="2800" w:hanging="360"/>
      </w:pPr>
    </w:lvl>
    <w:lvl w:ilvl="2" w:tplc="0409001B" w:tentative="1">
      <w:start w:val="1"/>
      <w:numFmt w:val="lowerRoman"/>
      <w:lvlText w:val="%3."/>
      <w:lvlJc w:val="right"/>
      <w:pPr>
        <w:tabs>
          <w:tab w:val="num" w:pos="3520"/>
        </w:tabs>
        <w:ind w:left="3520" w:hanging="180"/>
      </w:pPr>
    </w:lvl>
    <w:lvl w:ilvl="3" w:tplc="0409000F" w:tentative="1">
      <w:start w:val="1"/>
      <w:numFmt w:val="decimal"/>
      <w:lvlText w:val="%4."/>
      <w:lvlJc w:val="left"/>
      <w:pPr>
        <w:tabs>
          <w:tab w:val="num" w:pos="4240"/>
        </w:tabs>
        <w:ind w:left="4240" w:hanging="360"/>
      </w:pPr>
    </w:lvl>
    <w:lvl w:ilvl="4" w:tplc="04090019" w:tentative="1">
      <w:start w:val="1"/>
      <w:numFmt w:val="lowerLetter"/>
      <w:lvlText w:val="%5."/>
      <w:lvlJc w:val="left"/>
      <w:pPr>
        <w:tabs>
          <w:tab w:val="num" w:pos="4960"/>
        </w:tabs>
        <w:ind w:left="4960" w:hanging="360"/>
      </w:pPr>
    </w:lvl>
    <w:lvl w:ilvl="5" w:tplc="0409001B" w:tentative="1">
      <w:start w:val="1"/>
      <w:numFmt w:val="lowerRoman"/>
      <w:lvlText w:val="%6."/>
      <w:lvlJc w:val="right"/>
      <w:pPr>
        <w:tabs>
          <w:tab w:val="num" w:pos="5680"/>
        </w:tabs>
        <w:ind w:left="5680" w:hanging="180"/>
      </w:pPr>
    </w:lvl>
    <w:lvl w:ilvl="6" w:tplc="0409000F" w:tentative="1">
      <w:start w:val="1"/>
      <w:numFmt w:val="decimal"/>
      <w:lvlText w:val="%7."/>
      <w:lvlJc w:val="left"/>
      <w:pPr>
        <w:tabs>
          <w:tab w:val="num" w:pos="6400"/>
        </w:tabs>
        <w:ind w:left="6400" w:hanging="360"/>
      </w:pPr>
    </w:lvl>
    <w:lvl w:ilvl="7" w:tplc="04090019" w:tentative="1">
      <w:start w:val="1"/>
      <w:numFmt w:val="lowerLetter"/>
      <w:lvlText w:val="%8."/>
      <w:lvlJc w:val="left"/>
      <w:pPr>
        <w:tabs>
          <w:tab w:val="num" w:pos="7120"/>
        </w:tabs>
        <w:ind w:left="7120" w:hanging="360"/>
      </w:pPr>
    </w:lvl>
    <w:lvl w:ilvl="8" w:tplc="0409001B" w:tentative="1">
      <w:start w:val="1"/>
      <w:numFmt w:val="lowerRoman"/>
      <w:lvlText w:val="%9."/>
      <w:lvlJc w:val="right"/>
      <w:pPr>
        <w:tabs>
          <w:tab w:val="num" w:pos="7840"/>
        </w:tabs>
        <w:ind w:left="7840" w:hanging="180"/>
      </w:pPr>
    </w:lvl>
  </w:abstractNum>
  <w:abstractNum w:abstractNumId="13" w15:restartNumberingAfterBreak="0">
    <w:nsid w:val="324549D6"/>
    <w:multiLevelType w:val="multilevel"/>
    <w:tmpl w:val="7CCE5D8C"/>
    <w:lvl w:ilvl="0">
      <w:start w:val="1"/>
      <w:numFmt w:val="decimal"/>
      <w:lvlText w:val="%1."/>
      <w:lvlJc w:val="left"/>
      <w:pPr>
        <w:tabs>
          <w:tab w:val="num" w:pos="432"/>
        </w:tabs>
        <w:ind w:left="432" w:hanging="432"/>
      </w:pPr>
      <w:rPr>
        <w:rFonts w:ascii="Arial" w:hAnsi="Arial" w:hint="default"/>
        <w:b/>
        <w:i w:val="0"/>
        <w:sz w:val="20"/>
        <w:szCs w:val="20"/>
      </w:rPr>
    </w:lvl>
    <w:lvl w:ilvl="1">
      <w:start w:val="1"/>
      <w:numFmt w:val="decimal"/>
      <w:lvlRestart w:val="0"/>
      <w:suff w:val="nothing"/>
      <w:lvlText w:val="Section %2"/>
      <w:lvlJc w:val="left"/>
      <w:pPr>
        <w:ind w:left="0" w:firstLine="0"/>
      </w:pPr>
      <w:rPr>
        <w:rFonts w:ascii="Arial" w:hAnsi="Arial" w:cs="Arial" w:hint="default"/>
        <w:b/>
        <w:i w:val="0"/>
        <w:sz w:val="48"/>
        <w:szCs w:val="20"/>
      </w:rPr>
    </w:lvl>
    <w:lvl w:ilvl="2">
      <w:start w:val="1"/>
      <w:numFmt w:val="upperRoman"/>
      <w:lvlRestart w:val="0"/>
      <w:suff w:val="nothing"/>
      <w:lvlText w:val="Appendix %3"/>
      <w:lvlJc w:val="left"/>
      <w:pPr>
        <w:ind w:left="0" w:firstLine="0"/>
      </w:pPr>
      <w:rPr>
        <w:rFonts w:ascii="Arial" w:hAnsi="Arial" w:cs="Arial" w:hint="default"/>
        <w:b/>
        <w:i w:val="0"/>
        <w:sz w:val="48"/>
        <w:szCs w:val="20"/>
      </w:rPr>
    </w:lvl>
    <w:lvl w:ilvl="3">
      <w:start w:val="1"/>
      <w:numFmt w:val="upperLetter"/>
      <w:suff w:val="nothing"/>
      <w:lvlText w:val="Tab %4"/>
      <w:lvlJc w:val="left"/>
      <w:pPr>
        <w:ind w:left="0" w:firstLine="0"/>
      </w:pPr>
      <w:rPr>
        <w:rFonts w:ascii="Arial" w:hAnsi="Arial" w:cs="Arial" w:hint="default"/>
        <w:b/>
        <w:sz w:val="48"/>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upperLetter"/>
      <w:lvlRestart w:val="3"/>
      <w:pStyle w:val="Heading8"/>
      <w:suff w:val="nothing"/>
      <w:lvlText w:val="Tab %8"/>
      <w:lvlJc w:val="left"/>
      <w:pPr>
        <w:ind w:left="0" w:firstLine="0"/>
      </w:pPr>
      <w:rPr>
        <w:rFonts w:ascii="Arial" w:hAnsi="Arial" w:cs="Arial" w:hint="default"/>
        <w:b/>
        <w:sz w:val="48"/>
      </w:rPr>
    </w:lvl>
    <w:lvl w:ilvl="8">
      <w:start w:val="1"/>
      <w:numFmt w:val="lowerRoman"/>
      <w:lvlText w:val="(%9)"/>
      <w:lvlJc w:val="left"/>
      <w:pPr>
        <w:tabs>
          <w:tab w:val="num" w:pos="6120"/>
        </w:tabs>
        <w:ind w:left="5760" w:firstLine="0"/>
      </w:pPr>
      <w:rPr>
        <w:rFonts w:hint="default"/>
      </w:rPr>
    </w:lvl>
  </w:abstractNum>
  <w:abstractNum w:abstractNumId="14" w15:restartNumberingAfterBreak="0">
    <w:nsid w:val="3FDF0D99"/>
    <w:multiLevelType w:val="hybridMultilevel"/>
    <w:tmpl w:val="7312DE7E"/>
    <w:lvl w:ilvl="0" w:tplc="FD76358A">
      <w:start w:val="1"/>
      <w:numFmt w:val="lowerRoman"/>
      <w:pStyle w:val="List4"/>
      <w:lvlText w:val="%1."/>
      <w:lvlJc w:val="left"/>
      <w:pPr>
        <w:tabs>
          <w:tab w:val="num" w:pos="677"/>
        </w:tabs>
        <w:ind w:left="680" w:hanging="340"/>
      </w:pPr>
      <w:rPr>
        <w:rFonts w:ascii="Verdana" w:hAnsi="Verdana" w:hint="default"/>
        <w:b/>
        <w:i w:val="0"/>
        <w:caps w:val="0"/>
        <w:strike w:val="0"/>
        <w:dstrike w:val="0"/>
        <w:vanish w:val="0"/>
        <w:color w:val="0060A9"/>
        <w:spacing w:val="0"/>
        <w:w w:val="100"/>
        <w:kern w:val="0"/>
        <w:position w:val="0"/>
        <w:sz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FEA26C0"/>
    <w:multiLevelType w:val="hybridMultilevel"/>
    <w:tmpl w:val="33D0349E"/>
    <w:lvl w:ilvl="0" w:tplc="4DF069A4">
      <w:start w:val="1"/>
      <w:numFmt w:val="bullet"/>
      <w:pStyle w:val="TableBullet3"/>
      <w:lvlText w:val="–"/>
      <w:lvlJc w:val="left"/>
      <w:pPr>
        <w:tabs>
          <w:tab w:val="num" w:pos="216"/>
        </w:tabs>
        <w:ind w:left="595" w:hanging="198"/>
      </w:pPr>
      <w:rPr>
        <w:rFonts w:ascii="Verdana" w:hAnsi="Verdana" w:hint="default"/>
        <w:b w:val="0"/>
        <w:i w:val="0"/>
        <w:color w:val="6F6E6F"/>
        <w:sz w:val="16"/>
      </w:rPr>
    </w:lvl>
    <w:lvl w:ilvl="1" w:tplc="04090019">
      <w:start w:val="1"/>
      <w:numFmt w:val="bullet"/>
      <w:lvlText w:val="–"/>
      <w:lvlJc w:val="left"/>
      <w:pPr>
        <w:tabs>
          <w:tab w:val="num" w:pos="216"/>
        </w:tabs>
        <w:ind w:left="648" w:hanging="216"/>
      </w:pPr>
      <w:rPr>
        <w:rFonts w:ascii="Century Gothic" w:hAnsi="Century Gothic" w:hint="default"/>
        <w:b w:val="0"/>
        <w:i w:val="0"/>
        <w:color w:val="auto"/>
        <w:sz w:val="16"/>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42C0BD1"/>
    <w:multiLevelType w:val="hybridMultilevel"/>
    <w:tmpl w:val="6AC8D7F0"/>
    <w:lvl w:ilvl="0" w:tplc="C7F224E2">
      <w:start w:val="1"/>
      <w:numFmt w:val="decimal"/>
      <w:pStyle w:val="Question1"/>
      <w:lvlText w:val="%1."/>
      <w:lvlJc w:val="left"/>
      <w:pPr>
        <w:tabs>
          <w:tab w:val="num" w:pos="360"/>
        </w:tabs>
        <w:ind w:left="360" w:hanging="360"/>
      </w:pPr>
      <w:rPr>
        <w:rFonts w:ascii="Verdana" w:hAnsi="Verdana" w:hint="default"/>
        <w:b/>
        <w:i w:val="0"/>
        <w:color w:val="0060A9"/>
        <w:sz w:val="18"/>
        <w:u w:val="no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8827669"/>
    <w:multiLevelType w:val="hybridMultilevel"/>
    <w:tmpl w:val="BAAE3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7149E0"/>
    <w:multiLevelType w:val="hybridMultilevel"/>
    <w:tmpl w:val="F8EC1A8C"/>
    <w:lvl w:ilvl="0" w:tplc="6E24CF20">
      <w:start w:val="1"/>
      <w:numFmt w:val="lowerLetter"/>
      <w:pStyle w:val="List3"/>
      <w:lvlText w:val="%1."/>
      <w:lvlJc w:val="left"/>
      <w:pPr>
        <w:tabs>
          <w:tab w:val="num" w:pos="340"/>
        </w:tabs>
        <w:ind w:left="340" w:hanging="340"/>
      </w:pPr>
      <w:rPr>
        <w:rFonts w:ascii="Arial Bold" w:hAnsi="Arial Bold" w:hint="default"/>
        <w:b/>
        <w:i w:val="0"/>
        <w:caps w:val="0"/>
        <w:strike w:val="0"/>
        <w:dstrike w:val="0"/>
        <w:vanish w:val="0"/>
        <w:color w:val="0060A9"/>
        <w:spacing w:val="0"/>
        <w:w w:val="100"/>
        <w:kern w:val="0"/>
        <w:position w:val="0"/>
        <w:sz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1185B21"/>
    <w:multiLevelType w:val="hybridMultilevel"/>
    <w:tmpl w:val="5CAA3A06"/>
    <w:lvl w:ilvl="0" w:tplc="488695A6">
      <w:start w:val="1"/>
      <w:numFmt w:val="decimal"/>
      <w:pStyle w:val="TableBulletNumeric"/>
      <w:lvlText w:val="%1."/>
      <w:lvlJc w:val="left"/>
      <w:pPr>
        <w:tabs>
          <w:tab w:val="num" w:pos="216"/>
        </w:tabs>
        <w:ind w:left="216" w:hanging="216"/>
      </w:pPr>
      <w:rPr>
        <w:rFonts w:ascii="Arial" w:hAnsi="Arial" w:cs="Arial" w:hint="default"/>
        <w:b/>
        <w:i w:val="0"/>
        <w:color w:val="0060A9"/>
        <w:sz w:val="15"/>
        <w:u w:val="none"/>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52416A5"/>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57552717"/>
    <w:multiLevelType w:val="hybridMultilevel"/>
    <w:tmpl w:val="E136582A"/>
    <w:lvl w:ilvl="0" w:tplc="B2A84794">
      <w:start w:val="1"/>
      <w:numFmt w:val="bullet"/>
      <w:pStyle w:val="TableBullet2"/>
      <w:lvlText w:val=""/>
      <w:lvlJc w:val="left"/>
      <w:pPr>
        <w:tabs>
          <w:tab w:val="num" w:pos="397"/>
        </w:tabs>
        <w:ind w:left="397" w:hanging="198"/>
      </w:pPr>
      <w:rPr>
        <w:rFonts w:ascii="Wingdings" w:hAnsi="Wingdings" w:hint="default"/>
        <w:b w:val="0"/>
        <w:i w:val="0"/>
        <w:color w:val="8499A6"/>
        <w:sz w:val="16"/>
      </w:rPr>
    </w:lvl>
    <w:lvl w:ilvl="1" w:tplc="04090019" w:tentative="1">
      <w:start w:val="1"/>
      <w:numFmt w:val="bullet"/>
      <w:lvlText w:val="o"/>
      <w:lvlJc w:val="left"/>
      <w:pPr>
        <w:tabs>
          <w:tab w:val="num" w:pos="1656"/>
        </w:tabs>
        <w:ind w:left="1656" w:hanging="360"/>
      </w:pPr>
      <w:rPr>
        <w:rFonts w:ascii="Courier New" w:hAnsi="Courier New" w:hint="default"/>
      </w:rPr>
    </w:lvl>
    <w:lvl w:ilvl="2" w:tplc="0409001B" w:tentative="1">
      <w:start w:val="1"/>
      <w:numFmt w:val="bullet"/>
      <w:lvlText w:val=""/>
      <w:lvlJc w:val="left"/>
      <w:pPr>
        <w:tabs>
          <w:tab w:val="num" w:pos="2376"/>
        </w:tabs>
        <w:ind w:left="2376" w:hanging="360"/>
      </w:pPr>
      <w:rPr>
        <w:rFonts w:ascii="Wingdings" w:hAnsi="Wingdings" w:hint="default"/>
      </w:rPr>
    </w:lvl>
    <w:lvl w:ilvl="3" w:tplc="0409000F" w:tentative="1">
      <w:start w:val="1"/>
      <w:numFmt w:val="bullet"/>
      <w:lvlText w:val=""/>
      <w:lvlJc w:val="left"/>
      <w:pPr>
        <w:tabs>
          <w:tab w:val="num" w:pos="3096"/>
        </w:tabs>
        <w:ind w:left="3096" w:hanging="360"/>
      </w:pPr>
      <w:rPr>
        <w:rFonts w:ascii="Symbol" w:hAnsi="Symbol" w:hint="default"/>
      </w:rPr>
    </w:lvl>
    <w:lvl w:ilvl="4" w:tplc="04090019" w:tentative="1">
      <w:start w:val="1"/>
      <w:numFmt w:val="bullet"/>
      <w:lvlText w:val="o"/>
      <w:lvlJc w:val="left"/>
      <w:pPr>
        <w:tabs>
          <w:tab w:val="num" w:pos="3816"/>
        </w:tabs>
        <w:ind w:left="3816" w:hanging="360"/>
      </w:pPr>
      <w:rPr>
        <w:rFonts w:ascii="Courier New" w:hAnsi="Courier New" w:hint="default"/>
      </w:rPr>
    </w:lvl>
    <w:lvl w:ilvl="5" w:tplc="0409001B" w:tentative="1">
      <w:start w:val="1"/>
      <w:numFmt w:val="bullet"/>
      <w:lvlText w:val=""/>
      <w:lvlJc w:val="left"/>
      <w:pPr>
        <w:tabs>
          <w:tab w:val="num" w:pos="4536"/>
        </w:tabs>
        <w:ind w:left="4536" w:hanging="360"/>
      </w:pPr>
      <w:rPr>
        <w:rFonts w:ascii="Wingdings" w:hAnsi="Wingdings" w:hint="default"/>
      </w:rPr>
    </w:lvl>
    <w:lvl w:ilvl="6" w:tplc="0409000F" w:tentative="1">
      <w:start w:val="1"/>
      <w:numFmt w:val="bullet"/>
      <w:lvlText w:val=""/>
      <w:lvlJc w:val="left"/>
      <w:pPr>
        <w:tabs>
          <w:tab w:val="num" w:pos="5256"/>
        </w:tabs>
        <w:ind w:left="5256" w:hanging="360"/>
      </w:pPr>
      <w:rPr>
        <w:rFonts w:ascii="Symbol" w:hAnsi="Symbol" w:hint="default"/>
      </w:rPr>
    </w:lvl>
    <w:lvl w:ilvl="7" w:tplc="04090019" w:tentative="1">
      <w:start w:val="1"/>
      <w:numFmt w:val="bullet"/>
      <w:lvlText w:val="o"/>
      <w:lvlJc w:val="left"/>
      <w:pPr>
        <w:tabs>
          <w:tab w:val="num" w:pos="5976"/>
        </w:tabs>
        <w:ind w:left="5976" w:hanging="360"/>
      </w:pPr>
      <w:rPr>
        <w:rFonts w:ascii="Courier New" w:hAnsi="Courier New" w:hint="default"/>
      </w:rPr>
    </w:lvl>
    <w:lvl w:ilvl="8" w:tplc="0409001B" w:tentative="1">
      <w:start w:val="1"/>
      <w:numFmt w:val="bullet"/>
      <w:lvlText w:val=""/>
      <w:lvlJc w:val="left"/>
      <w:pPr>
        <w:tabs>
          <w:tab w:val="num" w:pos="6696"/>
        </w:tabs>
        <w:ind w:left="6696" w:hanging="360"/>
      </w:pPr>
      <w:rPr>
        <w:rFonts w:ascii="Wingdings" w:hAnsi="Wingdings" w:hint="default"/>
      </w:rPr>
    </w:lvl>
  </w:abstractNum>
  <w:abstractNum w:abstractNumId="22" w15:restartNumberingAfterBreak="0">
    <w:nsid w:val="5D29300D"/>
    <w:multiLevelType w:val="multilevel"/>
    <w:tmpl w:val="08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5EA53A05"/>
    <w:multiLevelType w:val="multilevel"/>
    <w:tmpl w:val="DE12FF56"/>
    <w:lvl w:ilvl="0">
      <w:start w:val="1"/>
      <w:numFmt w:val="decimal"/>
      <w:pStyle w:val="NumHead1"/>
      <w:lvlText w:val="%1."/>
      <w:lvlJc w:val="left"/>
      <w:pPr>
        <w:tabs>
          <w:tab w:val="num" w:pos="340"/>
        </w:tabs>
        <w:ind w:left="340" w:hanging="340"/>
      </w:pPr>
      <w:rPr>
        <w:rFonts w:ascii="Arial" w:hAnsi="Arial" w:hint="default"/>
        <w:b w:val="0"/>
        <w:i w:val="0"/>
        <w:color w:val="003263"/>
        <w:sz w:val="32"/>
      </w:rPr>
    </w:lvl>
    <w:lvl w:ilvl="1">
      <w:start w:val="1"/>
      <w:numFmt w:val="decimal"/>
      <w:pStyle w:val="NumHead2"/>
      <w:lvlText w:val="%1.%2."/>
      <w:lvlJc w:val="left"/>
      <w:pPr>
        <w:tabs>
          <w:tab w:val="num" w:pos="340"/>
        </w:tabs>
        <w:ind w:left="340" w:hanging="340"/>
      </w:pPr>
      <w:rPr>
        <w:rFonts w:ascii="Arial" w:hAnsi="Arial" w:hint="default"/>
        <w:b w:val="0"/>
        <w:i w:val="0"/>
        <w:color w:val="0060A9"/>
        <w:sz w:val="25"/>
      </w:rPr>
    </w:lvl>
    <w:lvl w:ilvl="2">
      <w:start w:val="1"/>
      <w:numFmt w:val="decimal"/>
      <w:pStyle w:val="NumHead3"/>
      <w:lvlText w:val="%1.%2.%3."/>
      <w:lvlJc w:val="left"/>
      <w:pPr>
        <w:tabs>
          <w:tab w:val="num" w:pos="1224"/>
        </w:tabs>
        <w:ind w:left="1224" w:hanging="1224"/>
      </w:pPr>
      <w:rPr>
        <w:rFonts w:ascii="Arial" w:hAnsi="Arial" w:hint="default"/>
        <w:b w:val="0"/>
        <w:i w:val="0"/>
        <w:color w:val="0060A9"/>
        <w:sz w:val="22"/>
        <w:u w:val="none"/>
      </w:rPr>
    </w:lvl>
    <w:lvl w:ilvl="3">
      <w:start w:val="1"/>
      <w:numFmt w:val="decimal"/>
      <w:pStyle w:val="NumHead4"/>
      <w:lvlText w:val="%1.%2.%3.%4."/>
      <w:lvlJc w:val="left"/>
      <w:pPr>
        <w:tabs>
          <w:tab w:val="num" w:pos="1728"/>
        </w:tabs>
        <w:ind w:left="1728" w:hanging="1728"/>
      </w:pPr>
      <w:rPr>
        <w:rFonts w:ascii="Arial" w:hAnsi="Arial" w:hint="default"/>
        <w:b w:val="0"/>
        <w:i w:val="0"/>
        <w:color w:val="0060A9"/>
        <w:sz w:val="21"/>
      </w:rPr>
    </w:lvl>
    <w:lvl w:ilvl="4">
      <w:start w:val="1"/>
      <w:numFmt w:val="decimal"/>
      <w:pStyle w:val="NumHead5"/>
      <w:lvlText w:val="%1.%2.%3.%4.%5."/>
      <w:lvlJc w:val="left"/>
      <w:pPr>
        <w:tabs>
          <w:tab w:val="num" w:pos="2232"/>
        </w:tabs>
        <w:ind w:left="2232" w:hanging="2232"/>
      </w:pPr>
      <w:rPr>
        <w:rFonts w:ascii="Arial" w:hAnsi="Arial" w:hint="default"/>
        <w:b w:val="0"/>
        <w:i w:val="0"/>
        <w:color w:val="0060A9"/>
        <w:sz w:val="20"/>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4" w15:restartNumberingAfterBreak="0">
    <w:nsid w:val="5FBE4149"/>
    <w:multiLevelType w:val="multilevel"/>
    <w:tmpl w:val="182CC5EC"/>
    <w:styleLink w:val="NumHeadListAppendix"/>
    <w:lvl w:ilvl="0">
      <w:start w:val="1"/>
      <w:numFmt w:val="upperRoman"/>
      <w:lvlText w:val="%1."/>
      <w:lvlJc w:val="left"/>
      <w:pPr>
        <w:tabs>
          <w:tab w:val="num" w:pos="1008"/>
        </w:tabs>
        <w:ind w:left="1008" w:hanging="1008"/>
      </w:pPr>
      <w:rPr>
        <w:rFonts w:ascii="Arial Bold" w:hAnsi="Arial Bold" w:hint="default"/>
        <w:b/>
        <w:i w:val="0"/>
        <w:vanish/>
        <w:color w:val="FF0000"/>
        <w:sz w:val="20"/>
        <w:szCs w:val="20"/>
      </w:rPr>
    </w:lvl>
    <w:lvl w:ilvl="1">
      <w:start w:val="1"/>
      <w:numFmt w:val="lowerLetter"/>
      <w:lvlText w:val="%1.%2."/>
      <w:lvlJc w:val="left"/>
      <w:pPr>
        <w:tabs>
          <w:tab w:val="num" w:pos="1008"/>
        </w:tabs>
        <w:ind w:left="1008" w:hanging="1008"/>
      </w:pPr>
      <w:rPr>
        <w:rFonts w:ascii="Arial Bold" w:hAnsi="Arial Bold" w:hint="default"/>
        <w:b/>
        <w:i w:val="0"/>
        <w:color w:val="auto"/>
        <w:sz w:val="20"/>
        <w:szCs w:val="20"/>
      </w:rPr>
    </w:lvl>
    <w:lvl w:ilvl="2">
      <w:start w:val="1"/>
      <w:numFmt w:val="lowerLetter"/>
      <w:lvlText w:val="%1.%2.%3."/>
      <w:lvlJc w:val="left"/>
      <w:pPr>
        <w:tabs>
          <w:tab w:val="num" w:pos="1008"/>
        </w:tabs>
        <w:ind w:left="1008" w:hanging="1008"/>
      </w:pPr>
      <w:rPr>
        <w:rFonts w:ascii="Arial Bold" w:hAnsi="Arial Bold" w:hint="default"/>
        <w:b/>
        <w:i w:val="0"/>
        <w:color w:val="auto"/>
        <w:sz w:val="20"/>
        <w:szCs w:val="20"/>
      </w:rPr>
    </w:lvl>
    <w:lvl w:ilvl="3">
      <w:start w:val="1"/>
      <w:numFmt w:val="lowerLetter"/>
      <w:lvlText w:val="%1.%2.%3.%4."/>
      <w:lvlJc w:val="left"/>
      <w:pPr>
        <w:tabs>
          <w:tab w:val="num" w:pos="1008"/>
        </w:tabs>
        <w:ind w:left="1008" w:hanging="1008"/>
      </w:pPr>
      <w:rPr>
        <w:rFonts w:ascii="Arial Bold" w:hAnsi="Arial Bold" w:hint="default"/>
        <w:b/>
        <w:i w:val="0"/>
        <w:color w:val="auto"/>
        <w:sz w:val="20"/>
        <w:szCs w:val="20"/>
      </w:rPr>
    </w:lvl>
    <w:lvl w:ilvl="4">
      <w:start w:val="1"/>
      <w:numFmt w:val="lowerLetter"/>
      <w:lvlText w:val="%1.%2.%3.%4.%5."/>
      <w:lvlJc w:val="left"/>
      <w:pPr>
        <w:tabs>
          <w:tab w:val="num" w:pos="1008"/>
        </w:tabs>
        <w:ind w:left="1008" w:hanging="1008"/>
      </w:pPr>
      <w:rPr>
        <w:rFonts w:ascii="Arial Bold" w:hAnsi="Arial Bold" w:hint="default"/>
        <w:b/>
        <w:i w:val="0"/>
        <w:color w:val="auto"/>
        <w:sz w:val="20"/>
        <w:szCs w:val="20"/>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5" w15:restartNumberingAfterBreak="0">
    <w:nsid w:val="60881325"/>
    <w:multiLevelType w:val="hybridMultilevel"/>
    <w:tmpl w:val="42E60554"/>
    <w:lvl w:ilvl="0" w:tplc="46AEE8B8">
      <w:start w:val="1"/>
      <w:numFmt w:val="lowerLetter"/>
      <w:pStyle w:val="Question3"/>
      <w:lvlText w:val="%1."/>
      <w:lvlJc w:val="left"/>
      <w:pPr>
        <w:tabs>
          <w:tab w:val="num" w:pos="360"/>
        </w:tabs>
        <w:ind w:left="360" w:hanging="360"/>
      </w:pPr>
      <w:rPr>
        <w:rFonts w:ascii="Verdana" w:hAnsi="Verdana" w:hint="default"/>
        <w:b/>
        <w:i w:val="0"/>
        <w:color w:val="0060A9"/>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8152E42"/>
    <w:multiLevelType w:val="hybridMultilevel"/>
    <w:tmpl w:val="4C282EF6"/>
    <w:lvl w:ilvl="0" w:tplc="85E065AC">
      <w:start w:val="1"/>
      <w:numFmt w:val="lowerLetter"/>
      <w:pStyle w:val="List2"/>
      <w:lvlText w:val="%1."/>
      <w:lvlJc w:val="left"/>
      <w:pPr>
        <w:tabs>
          <w:tab w:val="num" w:pos="680"/>
        </w:tabs>
        <w:ind w:left="680" w:hanging="340"/>
      </w:pPr>
      <w:rPr>
        <w:rFonts w:ascii="Arial Bold" w:hAnsi="Arial Bold" w:hint="default"/>
        <w:b/>
        <w:i w:val="0"/>
        <w:color w:val="0060A9"/>
        <w:sz w:val="16"/>
        <w:u w:val="none"/>
      </w:rPr>
    </w:lvl>
    <w:lvl w:ilvl="1" w:tplc="04090019" w:tentative="1">
      <w:start w:val="1"/>
      <w:numFmt w:val="lowerLetter"/>
      <w:lvlText w:val="%2."/>
      <w:lvlJc w:val="left"/>
      <w:pPr>
        <w:tabs>
          <w:tab w:val="num" w:pos="1008"/>
        </w:tabs>
        <w:ind w:left="1008" w:hanging="360"/>
      </w:pPr>
    </w:lvl>
    <w:lvl w:ilvl="2" w:tplc="0409001B" w:tentative="1">
      <w:start w:val="1"/>
      <w:numFmt w:val="lowerRoman"/>
      <w:lvlText w:val="%3."/>
      <w:lvlJc w:val="right"/>
      <w:pPr>
        <w:tabs>
          <w:tab w:val="num" w:pos="1728"/>
        </w:tabs>
        <w:ind w:left="1728" w:hanging="180"/>
      </w:pPr>
    </w:lvl>
    <w:lvl w:ilvl="3" w:tplc="0409000F" w:tentative="1">
      <w:start w:val="1"/>
      <w:numFmt w:val="decimal"/>
      <w:lvlText w:val="%4."/>
      <w:lvlJc w:val="left"/>
      <w:pPr>
        <w:tabs>
          <w:tab w:val="num" w:pos="2448"/>
        </w:tabs>
        <w:ind w:left="2448" w:hanging="360"/>
      </w:pPr>
    </w:lvl>
    <w:lvl w:ilvl="4" w:tplc="04090019" w:tentative="1">
      <w:start w:val="1"/>
      <w:numFmt w:val="lowerLetter"/>
      <w:lvlText w:val="%5."/>
      <w:lvlJc w:val="left"/>
      <w:pPr>
        <w:tabs>
          <w:tab w:val="num" w:pos="3168"/>
        </w:tabs>
        <w:ind w:left="3168" w:hanging="360"/>
      </w:pPr>
    </w:lvl>
    <w:lvl w:ilvl="5" w:tplc="0409001B" w:tentative="1">
      <w:start w:val="1"/>
      <w:numFmt w:val="lowerRoman"/>
      <w:lvlText w:val="%6."/>
      <w:lvlJc w:val="right"/>
      <w:pPr>
        <w:tabs>
          <w:tab w:val="num" w:pos="3888"/>
        </w:tabs>
        <w:ind w:left="3888" w:hanging="180"/>
      </w:pPr>
    </w:lvl>
    <w:lvl w:ilvl="6" w:tplc="0409000F" w:tentative="1">
      <w:start w:val="1"/>
      <w:numFmt w:val="decimal"/>
      <w:lvlText w:val="%7."/>
      <w:lvlJc w:val="left"/>
      <w:pPr>
        <w:tabs>
          <w:tab w:val="num" w:pos="4608"/>
        </w:tabs>
        <w:ind w:left="4608" w:hanging="360"/>
      </w:pPr>
    </w:lvl>
    <w:lvl w:ilvl="7" w:tplc="04090019" w:tentative="1">
      <w:start w:val="1"/>
      <w:numFmt w:val="lowerLetter"/>
      <w:lvlText w:val="%8."/>
      <w:lvlJc w:val="left"/>
      <w:pPr>
        <w:tabs>
          <w:tab w:val="num" w:pos="5328"/>
        </w:tabs>
        <w:ind w:left="5328" w:hanging="360"/>
      </w:pPr>
    </w:lvl>
    <w:lvl w:ilvl="8" w:tplc="0409001B" w:tentative="1">
      <w:start w:val="1"/>
      <w:numFmt w:val="lowerRoman"/>
      <w:lvlText w:val="%9."/>
      <w:lvlJc w:val="right"/>
      <w:pPr>
        <w:tabs>
          <w:tab w:val="num" w:pos="6048"/>
        </w:tabs>
        <w:ind w:left="6048" w:hanging="180"/>
      </w:pPr>
    </w:lvl>
  </w:abstractNum>
  <w:abstractNum w:abstractNumId="27" w15:restartNumberingAfterBreak="0">
    <w:nsid w:val="687408E2"/>
    <w:multiLevelType w:val="hybridMultilevel"/>
    <w:tmpl w:val="51AEDAC0"/>
    <w:lvl w:ilvl="0" w:tplc="B18CBFCA">
      <w:start w:val="1"/>
      <w:numFmt w:val="bullet"/>
      <w:pStyle w:val="ListBullet"/>
      <w:lvlText w:val=""/>
      <w:lvlJc w:val="left"/>
      <w:pPr>
        <w:tabs>
          <w:tab w:val="num" w:pos="340"/>
        </w:tabs>
        <w:ind w:left="340" w:hanging="340"/>
      </w:pPr>
      <w:rPr>
        <w:rFonts w:ascii="Wingdings" w:hAnsi="Wingdings" w:hint="default"/>
        <w:b w:val="0"/>
        <w:i w:val="0"/>
        <w:color w:val="0060A9"/>
        <w:w w:val="100"/>
        <w:sz w:val="20"/>
      </w:rPr>
    </w:lvl>
    <w:lvl w:ilvl="1" w:tplc="08090003">
      <w:start w:val="1"/>
      <w:numFmt w:val="bullet"/>
      <w:lvlText w:val="o"/>
      <w:lvlJc w:val="left"/>
      <w:pPr>
        <w:tabs>
          <w:tab w:val="num" w:pos="1224"/>
        </w:tabs>
        <w:ind w:left="1224" w:hanging="360"/>
      </w:pPr>
      <w:rPr>
        <w:rFonts w:ascii="Courier New" w:hAnsi="Courier New" w:cs="Courier New" w:hint="default"/>
      </w:rPr>
    </w:lvl>
    <w:lvl w:ilvl="2" w:tplc="08090005" w:tentative="1">
      <w:start w:val="1"/>
      <w:numFmt w:val="bullet"/>
      <w:lvlText w:val=""/>
      <w:lvlJc w:val="left"/>
      <w:pPr>
        <w:tabs>
          <w:tab w:val="num" w:pos="1944"/>
        </w:tabs>
        <w:ind w:left="1944" w:hanging="360"/>
      </w:pPr>
      <w:rPr>
        <w:rFonts w:ascii="Wingdings" w:hAnsi="Wingdings" w:hint="default"/>
      </w:rPr>
    </w:lvl>
    <w:lvl w:ilvl="3" w:tplc="08090001" w:tentative="1">
      <w:start w:val="1"/>
      <w:numFmt w:val="bullet"/>
      <w:lvlText w:val=""/>
      <w:lvlJc w:val="left"/>
      <w:pPr>
        <w:tabs>
          <w:tab w:val="num" w:pos="2664"/>
        </w:tabs>
        <w:ind w:left="2664" w:hanging="360"/>
      </w:pPr>
      <w:rPr>
        <w:rFonts w:ascii="Symbol" w:hAnsi="Symbol" w:hint="default"/>
      </w:rPr>
    </w:lvl>
    <w:lvl w:ilvl="4" w:tplc="08090003" w:tentative="1">
      <w:start w:val="1"/>
      <w:numFmt w:val="bullet"/>
      <w:lvlText w:val="o"/>
      <w:lvlJc w:val="left"/>
      <w:pPr>
        <w:tabs>
          <w:tab w:val="num" w:pos="3384"/>
        </w:tabs>
        <w:ind w:left="3384" w:hanging="360"/>
      </w:pPr>
      <w:rPr>
        <w:rFonts w:ascii="Courier New" w:hAnsi="Courier New" w:cs="Courier New" w:hint="default"/>
      </w:rPr>
    </w:lvl>
    <w:lvl w:ilvl="5" w:tplc="08090005" w:tentative="1">
      <w:start w:val="1"/>
      <w:numFmt w:val="bullet"/>
      <w:lvlText w:val=""/>
      <w:lvlJc w:val="left"/>
      <w:pPr>
        <w:tabs>
          <w:tab w:val="num" w:pos="4104"/>
        </w:tabs>
        <w:ind w:left="4104" w:hanging="360"/>
      </w:pPr>
      <w:rPr>
        <w:rFonts w:ascii="Wingdings" w:hAnsi="Wingdings" w:hint="default"/>
      </w:rPr>
    </w:lvl>
    <w:lvl w:ilvl="6" w:tplc="08090001" w:tentative="1">
      <w:start w:val="1"/>
      <w:numFmt w:val="bullet"/>
      <w:lvlText w:val=""/>
      <w:lvlJc w:val="left"/>
      <w:pPr>
        <w:tabs>
          <w:tab w:val="num" w:pos="4824"/>
        </w:tabs>
        <w:ind w:left="4824" w:hanging="360"/>
      </w:pPr>
      <w:rPr>
        <w:rFonts w:ascii="Symbol" w:hAnsi="Symbol" w:hint="default"/>
      </w:rPr>
    </w:lvl>
    <w:lvl w:ilvl="7" w:tplc="08090003" w:tentative="1">
      <w:start w:val="1"/>
      <w:numFmt w:val="bullet"/>
      <w:lvlText w:val="o"/>
      <w:lvlJc w:val="left"/>
      <w:pPr>
        <w:tabs>
          <w:tab w:val="num" w:pos="5544"/>
        </w:tabs>
        <w:ind w:left="5544" w:hanging="360"/>
      </w:pPr>
      <w:rPr>
        <w:rFonts w:ascii="Courier New" w:hAnsi="Courier New" w:cs="Courier New" w:hint="default"/>
      </w:rPr>
    </w:lvl>
    <w:lvl w:ilvl="8" w:tplc="08090005" w:tentative="1">
      <w:start w:val="1"/>
      <w:numFmt w:val="bullet"/>
      <w:lvlText w:val=""/>
      <w:lvlJc w:val="left"/>
      <w:pPr>
        <w:tabs>
          <w:tab w:val="num" w:pos="6264"/>
        </w:tabs>
        <w:ind w:left="6264" w:hanging="360"/>
      </w:pPr>
      <w:rPr>
        <w:rFonts w:ascii="Wingdings" w:hAnsi="Wingdings" w:hint="default"/>
      </w:rPr>
    </w:lvl>
  </w:abstractNum>
  <w:abstractNum w:abstractNumId="28" w15:restartNumberingAfterBreak="0">
    <w:nsid w:val="781352F0"/>
    <w:multiLevelType w:val="hybridMultilevel"/>
    <w:tmpl w:val="AD10E762"/>
    <w:lvl w:ilvl="0" w:tplc="23FAA4B8">
      <w:start w:val="1"/>
      <w:numFmt w:val="bullet"/>
      <w:pStyle w:val="Question4"/>
      <w:lvlText w:val=""/>
      <w:lvlJc w:val="left"/>
      <w:pPr>
        <w:tabs>
          <w:tab w:val="num" w:pos="717"/>
        </w:tabs>
        <w:ind w:left="717" w:hanging="360"/>
      </w:pPr>
      <w:rPr>
        <w:rFonts w:ascii="Wingdings" w:hAnsi="Wingdings" w:hint="default"/>
        <w:b w:val="0"/>
        <w:i w:val="0"/>
        <w:color w:val="0060A9"/>
        <w:spacing w:val="0"/>
        <w:w w:val="100"/>
        <w:kern w:val="0"/>
        <w:position w:val="0"/>
        <w:sz w:val="16"/>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E7D5FDF"/>
    <w:multiLevelType w:val="hybridMultilevel"/>
    <w:tmpl w:val="3864BCDA"/>
    <w:lvl w:ilvl="0" w:tplc="2848CCF6">
      <w:start w:val="1"/>
      <w:numFmt w:val="bullet"/>
      <w:pStyle w:val="TableBullet1"/>
      <w:lvlText w:val=""/>
      <w:lvlJc w:val="left"/>
      <w:pPr>
        <w:tabs>
          <w:tab w:val="num" w:pos="199"/>
        </w:tabs>
        <w:ind w:left="199" w:hanging="199"/>
      </w:pPr>
      <w:rPr>
        <w:rFonts w:ascii="Wingdings" w:hAnsi="Wingdings" w:hint="default"/>
        <w:b w:val="0"/>
        <w:i w:val="0"/>
        <w:color w:val="0060A9"/>
        <w:spacing w:val="0"/>
        <w:w w:val="100"/>
        <w:kern w:val="0"/>
        <w:position w:val="0"/>
        <w:sz w:val="1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7312510">
    <w:abstractNumId w:val="5"/>
  </w:num>
  <w:num w:numId="2" w16cid:durableId="852454433">
    <w:abstractNumId w:val="20"/>
  </w:num>
  <w:num w:numId="3" w16cid:durableId="566645358">
    <w:abstractNumId w:val="22"/>
  </w:num>
  <w:num w:numId="4" w16cid:durableId="1560744490">
    <w:abstractNumId w:val="13"/>
  </w:num>
  <w:num w:numId="5" w16cid:durableId="1339965497">
    <w:abstractNumId w:val="6"/>
  </w:num>
  <w:num w:numId="6" w16cid:durableId="1127940101">
    <w:abstractNumId w:val="26"/>
  </w:num>
  <w:num w:numId="7" w16cid:durableId="1757052199">
    <w:abstractNumId w:val="18"/>
  </w:num>
  <w:num w:numId="8" w16cid:durableId="1754928951">
    <w:abstractNumId w:val="14"/>
  </w:num>
  <w:num w:numId="9" w16cid:durableId="1535315163">
    <w:abstractNumId w:val="27"/>
  </w:num>
  <w:num w:numId="10" w16cid:durableId="467743230">
    <w:abstractNumId w:val="7"/>
  </w:num>
  <w:num w:numId="11" w16cid:durableId="1309743998">
    <w:abstractNumId w:val="12"/>
  </w:num>
  <w:num w:numId="12" w16cid:durableId="1266378007">
    <w:abstractNumId w:val="4"/>
  </w:num>
  <w:num w:numId="13" w16cid:durableId="800852164">
    <w:abstractNumId w:val="3"/>
  </w:num>
  <w:num w:numId="14" w16cid:durableId="1426344960">
    <w:abstractNumId w:val="9"/>
  </w:num>
  <w:num w:numId="15" w16cid:durableId="1433628472">
    <w:abstractNumId w:val="2"/>
  </w:num>
  <w:num w:numId="16" w16cid:durableId="1892493986">
    <w:abstractNumId w:val="1"/>
  </w:num>
  <w:num w:numId="17" w16cid:durableId="1138762159">
    <w:abstractNumId w:val="0"/>
  </w:num>
  <w:num w:numId="18" w16cid:durableId="190581992">
    <w:abstractNumId w:val="23"/>
  </w:num>
  <w:num w:numId="19" w16cid:durableId="577138269">
    <w:abstractNumId w:val="24"/>
  </w:num>
  <w:num w:numId="20" w16cid:durableId="363868840">
    <w:abstractNumId w:val="11"/>
    <w:lvlOverride w:ilvl="1">
      <w:lvl w:ilvl="1">
        <w:start w:val="1"/>
        <w:numFmt w:val="decimal"/>
        <w:isLgl/>
        <w:lvlText w:val="%1.%2."/>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2">
      <w:lvl w:ilvl="2">
        <w:start w:val="1"/>
        <w:numFmt w:val="decimal"/>
        <w:isLgl/>
        <w:lvlText w:val="%1.%2.%3."/>
        <w:lvlJc w:val="left"/>
        <w:pPr>
          <w:tabs>
            <w:tab w:val="num" w:pos="1008"/>
          </w:tabs>
          <w:ind w:left="1008" w:hanging="1008"/>
        </w:pPr>
        <w:rPr>
          <w:rFonts w:ascii="Arial" w:hAnsi="Arial" w:hint="default"/>
          <w:b w:val="0"/>
          <w:i w:val="0"/>
          <w:color w:val="0060A9"/>
          <w:sz w:val="22"/>
          <w:szCs w:val="20"/>
        </w:rPr>
      </w:lvl>
    </w:lvlOverride>
    <w:lvlOverride w:ilvl="3">
      <w:lvl w:ilvl="3">
        <w:start w:val="1"/>
        <w:numFmt w:val="decimal"/>
        <w:isLgl/>
        <w:lvlText w:val="%1.%2.%3.%4."/>
        <w:lvlJc w:val="left"/>
        <w:pPr>
          <w:tabs>
            <w:tab w:val="num" w:pos="1008"/>
          </w:tabs>
          <w:ind w:left="1008" w:hanging="1008"/>
        </w:pPr>
        <w:rPr>
          <w:rFonts w:cs="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decimal"/>
        <w:isLgl/>
        <w:lvlText w:val="%1.%2.%3.%4.%5."/>
        <w:lvlJc w:val="left"/>
        <w:pPr>
          <w:tabs>
            <w:tab w:val="num" w:pos="1008"/>
          </w:tabs>
          <w:ind w:left="1008" w:hanging="1008"/>
        </w:pPr>
        <w:rPr>
          <w:rFonts w:ascii="Arial" w:hAnsi="Arial" w:hint="default"/>
          <w:color w:val="0060A9"/>
          <w:sz w:val="20"/>
          <w:szCs w:val="20"/>
        </w:rPr>
      </w:lvl>
    </w:lvlOverride>
  </w:num>
  <w:num w:numId="21" w16cid:durableId="1114445120">
    <w:abstractNumId w:val="16"/>
    <w:lvlOverride w:ilvl="0">
      <w:startOverride w:val="1"/>
    </w:lvlOverride>
  </w:num>
  <w:num w:numId="22" w16cid:durableId="579868872">
    <w:abstractNumId w:val="25"/>
    <w:lvlOverride w:ilvl="0">
      <w:startOverride w:val="1"/>
    </w:lvlOverride>
  </w:num>
  <w:num w:numId="23" w16cid:durableId="2054889922">
    <w:abstractNumId w:val="28"/>
  </w:num>
  <w:num w:numId="24" w16cid:durableId="647057666">
    <w:abstractNumId w:val="10"/>
  </w:num>
  <w:num w:numId="25" w16cid:durableId="2080127381">
    <w:abstractNumId w:val="29"/>
  </w:num>
  <w:num w:numId="26" w16cid:durableId="356465705">
    <w:abstractNumId w:val="21"/>
  </w:num>
  <w:num w:numId="27" w16cid:durableId="899249079">
    <w:abstractNumId w:val="15"/>
  </w:num>
  <w:num w:numId="28" w16cid:durableId="2040088058">
    <w:abstractNumId w:val="19"/>
  </w:num>
  <w:num w:numId="29" w16cid:durableId="1780565830">
    <w:abstractNumId w:val="11"/>
  </w:num>
  <w:num w:numId="30" w16cid:durableId="405763411">
    <w:abstractNumId w:val="17"/>
  </w:num>
  <w:num w:numId="31" w16cid:durableId="1614172259">
    <w:abstractNumId w:val="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1"/>
  <w:embedTrueType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drawingGridHorizontalSpacing w:val="43"/>
  <w:noPunctuationKerning/>
  <w:characterSpacingControl w:val="doNotCompress"/>
  <w:hdrShapeDefaults>
    <o:shapedefaults v:ext="edit" spidmax="2050">
      <o:colormru v:ext="edit" colors="#eaeaea,#005daa,#13b5ea,#c9c1b8,#ebd722,#002b5c,black,#808184"/>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randing" w:val="Deutsche Bank"/>
    <w:docVar w:name="CreatorVersion" w:val="3.0"/>
    <w:docVar w:name="DocType" w:val="Portrait Book"/>
    <w:docVar w:name="NewDoc" w:val="False"/>
  </w:docVars>
  <w:rsids>
    <w:rsidRoot w:val="008A4165"/>
    <w:rsid w:val="000007C4"/>
    <w:rsid w:val="00003C0C"/>
    <w:rsid w:val="00004213"/>
    <w:rsid w:val="000050E9"/>
    <w:rsid w:val="0000570B"/>
    <w:rsid w:val="00011066"/>
    <w:rsid w:val="000121EF"/>
    <w:rsid w:val="000122CD"/>
    <w:rsid w:val="00012B5F"/>
    <w:rsid w:val="00014743"/>
    <w:rsid w:val="0001642A"/>
    <w:rsid w:val="0001753A"/>
    <w:rsid w:val="000225AB"/>
    <w:rsid w:val="00022A0E"/>
    <w:rsid w:val="0002312F"/>
    <w:rsid w:val="0002317B"/>
    <w:rsid w:val="00023D60"/>
    <w:rsid w:val="000259C0"/>
    <w:rsid w:val="0002629E"/>
    <w:rsid w:val="000268D0"/>
    <w:rsid w:val="000310D5"/>
    <w:rsid w:val="00031D31"/>
    <w:rsid w:val="00032802"/>
    <w:rsid w:val="000366CF"/>
    <w:rsid w:val="00037870"/>
    <w:rsid w:val="000410ED"/>
    <w:rsid w:val="0004154E"/>
    <w:rsid w:val="00042048"/>
    <w:rsid w:val="00042A27"/>
    <w:rsid w:val="00043BAD"/>
    <w:rsid w:val="00044595"/>
    <w:rsid w:val="00045EDB"/>
    <w:rsid w:val="000526FE"/>
    <w:rsid w:val="00055935"/>
    <w:rsid w:val="00057E3B"/>
    <w:rsid w:val="00061671"/>
    <w:rsid w:val="0006318A"/>
    <w:rsid w:val="000632F5"/>
    <w:rsid w:val="000641A7"/>
    <w:rsid w:val="000646AC"/>
    <w:rsid w:val="00064A90"/>
    <w:rsid w:val="00067651"/>
    <w:rsid w:val="00071984"/>
    <w:rsid w:val="00077257"/>
    <w:rsid w:val="00077A21"/>
    <w:rsid w:val="00077BD4"/>
    <w:rsid w:val="00080654"/>
    <w:rsid w:val="00081CA6"/>
    <w:rsid w:val="0008352D"/>
    <w:rsid w:val="000839ED"/>
    <w:rsid w:val="00083BA5"/>
    <w:rsid w:val="00083DE3"/>
    <w:rsid w:val="00084C8A"/>
    <w:rsid w:val="00085AB8"/>
    <w:rsid w:val="00087308"/>
    <w:rsid w:val="000876FE"/>
    <w:rsid w:val="00094184"/>
    <w:rsid w:val="0009622C"/>
    <w:rsid w:val="00096C86"/>
    <w:rsid w:val="000A38F2"/>
    <w:rsid w:val="000A3F61"/>
    <w:rsid w:val="000B0E1D"/>
    <w:rsid w:val="000B291C"/>
    <w:rsid w:val="000B3D2C"/>
    <w:rsid w:val="000B50A9"/>
    <w:rsid w:val="000B5590"/>
    <w:rsid w:val="000B7A3E"/>
    <w:rsid w:val="000C57F6"/>
    <w:rsid w:val="000D0EBE"/>
    <w:rsid w:val="000D23AD"/>
    <w:rsid w:val="000D249A"/>
    <w:rsid w:val="000D29AB"/>
    <w:rsid w:val="000D7508"/>
    <w:rsid w:val="000D7DAE"/>
    <w:rsid w:val="000E20FA"/>
    <w:rsid w:val="000E2D2A"/>
    <w:rsid w:val="000E455F"/>
    <w:rsid w:val="000E47F9"/>
    <w:rsid w:val="000E6197"/>
    <w:rsid w:val="000F475F"/>
    <w:rsid w:val="000F486B"/>
    <w:rsid w:val="000F4C2C"/>
    <w:rsid w:val="000F4CCF"/>
    <w:rsid w:val="000F4FD3"/>
    <w:rsid w:val="001011AC"/>
    <w:rsid w:val="00105B09"/>
    <w:rsid w:val="001075C4"/>
    <w:rsid w:val="00107933"/>
    <w:rsid w:val="001104AE"/>
    <w:rsid w:val="00110932"/>
    <w:rsid w:val="00111831"/>
    <w:rsid w:val="00111CA8"/>
    <w:rsid w:val="00112CE6"/>
    <w:rsid w:val="0011412F"/>
    <w:rsid w:val="00115814"/>
    <w:rsid w:val="00116F21"/>
    <w:rsid w:val="00116FFF"/>
    <w:rsid w:val="001212D6"/>
    <w:rsid w:val="00122076"/>
    <w:rsid w:val="00123298"/>
    <w:rsid w:val="00124420"/>
    <w:rsid w:val="001248B8"/>
    <w:rsid w:val="001303DF"/>
    <w:rsid w:val="00130ADC"/>
    <w:rsid w:val="0013170B"/>
    <w:rsid w:val="00131FA0"/>
    <w:rsid w:val="001333E9"/>
    <w:rsid w:val="0013406E"/>
    <w:rsid w:val="00136AB8"/>
    <w:rsid w:val="001413C2"/>
    <w:rsid w:val="00141791"/>
    <w:rsid w:val="001438E4"/>
    <w:rsid w:val="00144A34"/>
    <w:rsid w:val="0014553D"/>
    <w:rsid w:val="00146229"/>
    <w:rsid w:val="00146EA2"/>
    <w:rsid w:val="00147E12"/>
    <w:rsid w:val="00150B66"/>
    <w:rsid w:val="00150F43"/>
    <w:rsid w:val="00152B5E"/>
    <w:rsid w:val="00153538"/>
    <w:rsid w:val="001543B6"/>
    <w:rsid w:val="00155280"/>
    <w:rsid w:val="00155323"/>
    <w:rsid w:val="00155D44"/>
    <w:rsid w:val="0015790E"/>
    <w:rsid w:val="00161CEE"/>
    <w:rsid w:val="00162219"/>
    <w:rsid w:val="00163B5B"/>
    <w:rsid w:val="001670F3"/>
    <w:rsid w:val="00170088"/>
    <w:rsid w:val="00171173"/>
    <w:rsid w:val="001725FE"/>
    <w:rsid w:val="00172E2E"/>
    <w:rsid w:val="00173806"/>
    <w:rsid w:val="00173B69"/>
    <w:rsid w:val="001748C7"/>
    <w:rsid w:val="00175434"/>
    <w:rsid w:val="001754CF"/>
    <w:rsid w:val="00176B4A"/>
    <w:rsid w:val="00181BC5"/>
    <w:rsid w:val="001833FF"/>
    <w:rsid w:val="001858D9"/>
    <w:rsid w:val="00185FA9"/>
    <w:rsid w:val="00187009"/>
    <w:rsid w:val="001875BF"/>
    <w:rsid w:val="001878FF"/>
    <w:rsid w:val="0019025A"/>
    <w:rsid w:val="00193527"/>
    <w:rsid w:val="0019791B"/>
    <w:rsid w:val="001A2D88"/>
    <w:rsid w:val="001A4C79"/>
    <w:rsid w:val="001A66C2"/>
    <w:rsid w:val="001B0846"/>
    <w:rsid w:val="001B2BEE"/>
    <w:rsid w:val="001B2DF8"/>
    <w:rsid w:val="001B788E"/>
    <w:rsid w:val="001C07E6"/>
    <w:rsid w:val="001C08D3"/>
    <w:rsid w:val="001C1B6D"/>
    <w:rsid w:val="001C256F"/>
    <w:rsid w:val="001C4478"/>
    <w:rsid w:val="001C746F"/>
    <w:rsid w:val="001D0A4F"/>
    <w:rsid w:val="001D0EB0"/>
    <w:rsid w:val="001D16D8"/>
    <w:rsid w:val="001D1FFE"/>
    <w:rsid w:val="001D2867"/>
    <w:rsid w:val="001D341D"/>
    <w:rsid w:val="001D6616"/>
    <w:rsid w:val="001D6A4C"/>
    <w:rsid w:val="001D6BB3"/>
    <w:rsid w:val="001E19C3"/>
    <w:rsid w:val="001E3270"/>
    <w:rsid w:val="001F5613"/>
    <w:rsid w:val="001F662F"/>
    <w:rsid w:val="001F6DA2"/>
    <w:rsid w:val="001F7CAA"/>
    <w:rsid w:val="00200F0F"/>
    <w:rsid w:val="00201273"/>
    <w:rsid w:val="00201CB6"/>
    <w:rsid w:val="002021F0"/>
    <w:rsid w:val="00203DF5"/>
    <w:rsid w:val="00210BF9"/>
    <w:rsid w:val="0021305B"/>
    <w:rsid w:val="00215D4B"/>
    <w:rsid w:val="00216056"/>
    <w:rsid w:val="00217A23"/>
    <w:rsid w:val="00220C0A"/>
    <w:rsid w:val="00221F0F"/>
    <w:rsid w:val="0022325A"/>
    <w:rsid w:val="00223F30"/>
    <w:rsid w:val="0022753D"/>
    <w:rsid w:val="00230536"/>
    <w:rsid w:val="002305AA"/>
    <w:rsid w:val="0023351A"/>
    <w:rsid w:val="00233AA1"/>
    <w:rsid w:val="0023470B"/>
    <w:rsid w:val="00234717"/>
    <w:rsid w:val="002430B9"/>
    <w:rsid w:val="00252325"/>
    <w:rsid w:val="00253517"/>
    <w:rsid w:val="00253632"/>
    <w:rsid w:val="00255C13"/>
    <w:rsid w:val="00256495"/>
    <w:rsid w:val="002643AB"/>
    <w:rsid w:val="002648CF"/>
    <w:rsid w:val="0026619A"/>
    <w:rsid w:val="00266C64"/>
    <w:rsid w:val="00267F35"/>
    <w:rsid w:val="0027070B"/>
    <w:rsid w:val="00273260"/>
    <w:rsid w:val="00274797"/>
    <w:rsid w:val="00276825"/>
    <w:rsid w:val="00280B20"/>
    <w:rsid w:val="00283865"/>
    <w:rsid w:val="00284A35"/>
    <w:rsid w:val="00285286"/>
    <w:rsid w:val="002877E7"/>
    <w:rsid w:val="002944A8"/>
    <w:rsid w:val="002A5950"/>
    <w:rsid w:val="002A5A99"/>
    <w:rsid w:val="002A785B"/>
    <w:rsid w:val="002A7E00"/>
    <w:rsid w:val="002B098C"/>
    <w:rsid w:val="002B1128"/>
    <w:rsid w:val="002B1887"/>
    <w:rsid w:val="002B311B"/>
    <w:rsid w:val="002B36E1"/>
    <w:rsid w:val="002B5ADC"/>
    <w:rsid w:val="002B6824"/>
    <w:rsid w:val="002C03B4"/>
    <w:rsid w:val="002C1C26"/>
    <w:rsid w:val="002C3FA6"/>
    <w:rsid w:val="002C4A09"/>
    <w:rsid w:val="002D2DF3"/>
    <w:rsid w:val="002D427C"/>
    <w:rsid w:val="002D5DB2"/>
    <w:rsid w:val="002D5DD6"/>
    <w:rsid w:val="002D6110"/>
    <w:rsid w:val="002D6246"/>
    <w:rsid w:val="002D6DE6"/>
    <w:rsid w:val="002D7C30"/>
    <w:rsid w:val="002E0D36"/>
    <w:rsid w:val="002E1696"/>
    <w:rsid w:val="002E2274"/>
    <w:rsid w:val="002E3544"/>
    <w:rsid w:val="002E7028"/>
    <w:rsid w:val="002F1594"/>
    <w:rsid w:val="002F2D08"/>
    <w:rsid w:val="002F3E27"/>
    <w:rsid w:val="003000B1"/>
    <w:rsid w:val="00300DBA"/>
    <w:rsid w:val="00301EA4"/>
    <w:rsid w:val="00302C35"/>
    <w:rsid w:val="00306043"/>
    <w:rsid w:val="00306D73"/>
    <w:rsid w:val="003073DA"/>
    <w:rsid w:val="0030752F"/>
    <w:rsid w:val="00310237"/>
    <w:rsid w:val="003109CF"/>
    <w:rsid w:val="0031609F"/>
    <w:rsid w:val="003172E1"/>
    <w:rsid w:val="00320C34"/>
    <w:rsid w:val="00321100"/>
    <w:rsid w:val="00323A87"/>
    <w:rsid w:val="00324579"/>
    <w:rsid w:val="00324987"/>
    <w:rsid w:val="00324EB1"/>
    <w:rsid w:val="00325FEC"/>
    <w:rsid w:val="003278BD"/>
    <w:rsid w:val="00330CAF"/>
    <w:rsid w:val="0033128B"/>
    <w:rsid w:val="00333BFF"/>
    <w:rsid w:val="00335705"/>
    <w:rsid w:val="003359F8"/>
    <w:rsid w:val="0034095B"/>
    <w:rsid w:val="00340D0B"/>
    <w:rsid w:val="00342129"/>
    <w:rsid w:val="003437F4"/>
    <w:rsid w:val="00344BD9"/>
    <w:rsid w:val="003475B3"/>
    <w:rsid w:val="003476D5"/>
    <w:rsid w:val="00350012"/>
    <w:rsid w:val="00350945"/>
    <w:rsid w:val="00351746"/>
    <w:rsid w:val="00352E52"/>
    <w:rsid w:val="00353E9C"/>
    <w:rsid w:val="003545BE"/>
    <w:rsid w:val="00356FEA"/>
    <w:rsid w:val="00360193"/>
    <w:rsid w:val="00362288"/>
    <w:rsid w:val="003631C7"/>
    <w:rsid w:val="0036385B"/>
    <w:rsid w:val="00363F17"/>
    <w:rsid w:val="00365FE0"/>
    <w:rsid w:val="003678E8"/>
    <w:rsid w:val="00370F3C"/>
    <w:rsid w:val="00372480"/>
    <w:rsid w:val="00377163"/>
    <w:rsid w:val="003773CE"/>
    <w:rsid w:val="00380ABE"/>
    <w:rsid w:val="003820F3"/>
    <w:rsid w:val="00382176"/>
    <w:rsid w:val="00384D68"/>
    <w:rsid w:val="003856F0"/>
    <w:rsid w:val="00385A2B"/>
    <w:rsid w:val="0039086D"/>
    <w:rsid w:val="0039100E"/>
    <w:rsid w:val="0039392B"/>
    <w:rsid w:val="0039548C"/>
    <w:rsid w:val="003954E7"/>
    <w:rsid w:val="00395A9D"/>
    <w:rsid w:val="0039607A"/>
    <w:rsid w:val="0039620E"/>
    <w:rsid w:val="0039777B"/>
    <w:rsid w:val="003A0C05"/>
    <w:rsid w:val="003A5CEA"/>
    <w:rsid w:val="003A6BD8"/>
    <w:rsid w:val="003A6F41"/>
    <w:rsid w:val="003B02B4"/>
    <w:rsid w:val="003B09E2"/>
    <w:rsid w:val="003B3702"/>
    <w:rsid w:val="003B5125"/>
    <w:rsid w:val="003B52F0"/>
    <w:rsid w:val="003C0E6B"/>
    <w:rsid w:val="003C29F9"/>
    <w:rsid w:val="003C2C66"/>
    <w:rsid w:val="003C341E"/>
    <w:rsid w:val="003C38A3"/>
    <w:rsid w:val="003C3B70"/>
    <w:rsid w:val="003C3E74"/>
    <w:rsid w:val="003C5DDA"/>
    <w:rsid w:val="003C6125"/>
    <w:rsid w:val="003C613D"/>
    <w:rsid w:val="003C62A8"/>
    <w:rsid w:val="003C6FB6"/>
    <w:rsid w:val="003C6FC0"/>
    <w:rsid w:val="003D655B"/>
    <w:rsid w:val="003D6788"/>
    <w:rsid w:val="003D7033"/>
    <w:rsid w:val="003E5470"/>
    <w:rsid w:val="003E7BD3"/>
    <w:rsid w:val="003E7F01"/>
    <w:rsid w:val="003F017A"/>
    <w:rsid w:val="003F1AAB"/>
    <w:rsid w:val="003F2417"/>
    <w:rsid w:val="003F26A8"/>
    <w:rsid w:val="003F3180"/>
    <w:rsid w:val="003F495B"/>
    <w:rsid w:val="003F7470"/>
    <w:rsid w:val="00404911"/>
    <w:rsid w:val="00404D36"/>
    <w:rsid w:val="00405562"/>
    <w:rsid w:val="00406975"/>
    <w:rsid w:val="004111C6"/>
    <w:rsid w:val="004114D6"/>
    <w:rsid w:val="0041335F"/>
    <w:rsid w:val="00413E83"/>
    <w:rsid w:val="004140B2"/>
    <w:rsid w:val="00415D02"/>
    <w:rsid w:val="00415F69"/>
    <w:rsid w:val="00417450"/>
    <w:rsid w:val="00420AB0"/>
    <w:rsid w:val="00431C35"/>
    <w:rsid w:val="00433309"/>
    <w:rsid w:val="00433503"/>
    <w:rsid w:val="00437D11"/>
    <w:rsid w:val="004402DE"/>
    <w:rsid w:val="0044561F"/>
    <w:rsid w:val="00446787"/>
    <w:rsid w:val="00447CE7"/>
    <w:rsid w:val="00453018"/>
    <w:rsid w:val="00454742"/>
    <w:rsid w:val="00455DDE"/>
    <w:rsid w:val="004572B8"/>
    <w:rsid w:val="0045770D"/>
    <w:rsid w:val="00460478"/>
    <w:rsid w:val="00463FEC"/>
    <w:rsid w:val="0046488A"/>
    <w:rsid w:val="00464C4C"/>
    <w:rsid w:val="00465DD3"/>
    <w:rsid w:val="00466A0C"/>
    <w:rsid w:val="00466FB5"/>
    <w:rsid w:val="004670CE"/>
    <w:rsid w:val="00472A45"/>
    <w:rsid w:val="00472F15"/>
    <w:rsid w:val="004764E9"/>
    <w:rsid w:val="0047767C"/>
    <w:rsid w:val="00481A6D"/>
    <w:rsid w:val="00482C6E"/>
    <w:rsid w:val="00486AD0"/>
    <w:rsid w:val="00490D4A"/>
    <w:rsid w:val="00490D7A"/>
    <w:rsid w:val="00491FA5"/>
    <w:rsid w:val="004938AF"/>
    <w:rsid w:val="00494966"/>
    <w:rsid w:val="00494BDE"/>
    <w:rsid w:val="00496B6C"/>
    <w:rsid w:val="0049775F"/>
    <w:rsid w:val="004A0891"/>
    <w:rsid w:val="004A0A0A"/>
    <w:rsid w:val="004A21A3"/>
    <w:rsid w:val="004A2B98"/>
    <w:rsid w:val="004A3343"/>
    <w:rsid w:val="004A355D"/>
    <w:rsid w:val="004A397C"/>
    <w:rsid w:val="004A5D16"/>
    <w:rsid w:val="004A6AB5"/>
    <w:rsid w:val="004A78BD"/>
    <w:rsid w:val="004B0E58"/>
    <w:rsid w:val="004B2E02"/>
    <w:rsid w:val="004B4FF3"/>
    <w:rsid w:val="004B51A4"/>
    <w:rsid w:val="004B5B0C"/>
    <w:rsid w:val="004B6A18"/>
    <w:rsid w:val="004B78AF"/>
    <w:rsid w:val="004C20F3"/>
    <w:rsid w:val="004C3E47"/>
    <w:rsid w:val="004C7CB8"/>
    <w:rsid w:val="004D2DE5"/>
    <w:rsid w:val="004D647B"/>
    <w:rsid w:val="004D7881"/>
    <w:rsid w:val="004D7ECE"/>
    <w:rsid w:val="004E0B1D"/>
    <w:rsid w:val="004E2AF6"/>
    <w:rsid w:val="004E4536"/>
    <w:rsid w:val="004E6360"/>
    <w:rsid w:val="004E78F3"/>
    <w:rsid w:val="004E7FCB"/>
    <w:rsid w:val="004F0DC9"/>
    <w:rsid w:val="004F0E14"/>
    <w:rsid w:val="004F1175"/>
    <w:rsid w:val="004F26FC"/>
    <w:rsid w:val="004F28CE"/>
    <w:rsid w:val="004F2A8D"/>
    <w:rsid w:val="004F2B69"/>
    <w:rsid w:val="004F38E1"/>
    <w:rsid w:val="004F3B64"/>
    <w:rsid w:val="004F494C"/>
    <w:rsid w:val="004F5306"/>
    <w:rsid w:val="004F6715"/>
    <w:rsid w:val="004F69A5"/>
    <w:rsid w:val="004F69BC"/>
    <w:rsid w:val="00504A3B"/>
    <w:rsid w:val="00504FE7"/>
    <w:rsid w:val="00505960"/>
    <w:rsid w:val="00506819"/>
    <w:rsid w:val="00511491"/>
    <w:rsid w:val="00511CE6"/>
    <w:rsid w:val="0051240C"/>
    <w:rsid w:val="00512586"/>
    <w:rsid w:val="00513209"/>
    <w:rsid w:val="00517244"/>
    <w:rsid w:val="00526FA5"/>
    <w:rsid w:val="00527FEC"/>
    <w:rsid w:val="005310E3"/>
    <w:rsid w:val="005346AD"/>
    <w:rsid w:val="00534856"/>
    <w:rsid w:val="00535DC7"/>
    <w:rsid w:val="00535FB1"/>
    <w:rsid w:val="00541410"/>
    <w:rsid w:val="00542623"/>
    <w:rsid w:val="00542C59"/>
    <w:rsid w:val="00542D94"/>
    <w:rsid w:val="00544D0E"/>
    <w:rsid w:val="00545040"/>
    <w:rsid w:val="00545B49"/>
    <w:rsid w:val="00547AB8"/>
    <w:rsid w:val="00547CD5"/>
    <w:rsid w:val="00552AA8"/>
    <w:rsid w:val="00552C09"/>
    <w:rsid w:val="005532E9"/>
    <w:rsid w:val="0055606D"/>
    <w:rsid w:val="00560E73"/>
    <w:rsid w:val="00563BB8"/>
    <w:rsid w:val="005657B7"/>
    <w:rsid w:val="005676DA"/>
    <w:rsid w:val="005703DC"/>
    <w:rsid w:val="005713DB"/>
    <w:rsid w:val="00572E80"/>
    <w:rsid w:val="00575479"/>
    <w:rsid w:val="00580A72"/>
    <w:rsid w:val="0058109D"/>
    <w:rsid w:val="0058171E"/>
    <w:rsid w:val="00581F91"/>
    <w:rsid w:val="00582191"/>
    <w:rsid w:val="0058407E"/>
    <w:rsid w:val="00586BB8"/>
    <w:rsid w:val="005943CC"/>
    <w:rsid w:val="00595CB1"/>
    <w:rsid w:val="00595DE4"/>
    <w:rsid w:val="005A03C8"/>
    <w:rsid w:val="005A06A4"/>
    <w:rsid w:val="005A2001"/>
    <w:rsid w:val="005A5883"/>
    <w:rsid w:val="005A5E69"/>
    <w:rsid w:val="005A7071"/>
    <w:rsid w:val="005A74F1"/>
    <w:rsid w:val="005B0008"/>
    <w:rsid w:val="005B062D"/>
    <w:rsid w:val="005B149C"/>
    <w:rsid w:val="005B2F0F"/>
    <w:rsid w:val="005B48C6"/>
    <w:rsid w:val="005B4B43"/>
    <w:rsid w:val="005B6AB4"/>
    <w:rsid w:val="005C222E"/>
    <w:rsid w:val="005C23D1"/>
    <w:rsid w:val="005C2B1C"/>
    <w:rsid w:val="005C2D5B"/>
    <w:rsid w:val="005C2F53"/>
    <w:rsid w:val="005C4306"/>
    <w:rsid w:val="005C524E"/>
    <w:rsid w:val="005C755C"/>
    <w:rsid w:val="005C7EB9"/>
    <w:rsid w:val="005D0C61"/>
    <w:rsid w:val="005D5E1E"/>
    <w:rsid w:val="005D64E0"/>
    <w:rsid w:val="005E112C"/>
    <w:rsid w:val="005E12C5"/>
    <w:rsid w:val="005E212D"/>
    <w:rsid w:val="005E31A3"/>
    <w:rsid w:val="005E46DB"/>
    <w:rsid w:val="005E5DA1"/>
    <w:rsid w:val="005F3E4A"/>
    <w:rsid w:val="005F561E"/>
    <w:rsid w:val="005F605E"/>
    <w:rsid w:val="005F7D49"/>
    <w:rsid w:val="0060050C"/>
    <w:rsid w:val="00600952"/>
    <w:rsid w:val="00600D23"/>
    <w:rsid w:val="00601890"/>
    <w:rsid w:val="00603703"/>
    <w:rsid w:val="00604540"/>
    <w:rsid w:val="00604E08"/>
    <w:rsid w:val="006057F9"/>
    <w:rsid w:val="00610C21"/>
    <w:rsid w:val="0061233C"/>
    <w:rsid w:val="00613DA1"/>
    <w:rsid w:val="0061515B"/>
    <w:rsid w:val="00616258"/>
    <w:rsid w:val="00621D43"/>
    <w:rsid w:val="00624C2E"/>
    <w:rsid w:val="006261A5"/>
    <w:rsid w:val="0062670D"/>
    <w:rsid w:val="0063557E"/>
    <w:rsid w:val="0064025C"/>
    <w:rsid w:val="00641837"/>
    <w:rsid w:val="0064314A"/>
    <w:rsid w:val="00643FE6"/>
    <w:rsid w:val="00644C10"/>
    <w:rsid w:val="006463E5"/>
    <w:rsid w:val="006466E2"/>
    <w:rsid w:val="00647F9D"/>
    <w:rsid w:val="00650E32"/>
    <w:rsid w:val="00650FC8"/>
    <w:rsid w:val="00652C41"/>
    <w:rsid w:val="00653CBB"/>
    <w:rsid w:val="00653F82"/>
    <w:rsid w:val="006545F5"/>
    <w:rsid w:val="00654C18"/>
    <w:rsid w:val="00654DE7"/>
    <w:rsid w:val="0065561B"/>
    <w:rsid w:val="006602B9"/>
    <w:rsid w:val="00662F3A"/>
    <w:rsid w:val="0066417F"/>
    <w:rsid w:val="00665740"/>
    <w:rsid w:val="006660B9"/>
    <w:rsid w:val="006671E2"/>
    <w:rsid w:val="00670A11"/>
    <w:rsid w:val="006715B1"/>
    <w:rsid w:val="00671C0D"/>
    <w:rsid w:val="0067230D"/>
    <w:rsid w:val="00677137"/>
    <w:rsid w:val="00680D37"/>
    <w:rsid w:val="00681600"/>
    <w:rsid w:val="00681FFA"/>
    <w:rsid w:val="0068345C"/>
    <w:rsid w:val="00685363"/>
    <w:rsid w:val="006853A5"/>
    <w:rsid w:val="00685813"/>
    <w:rsid w:val="00685FCF"/>
    <w:rsid w:val="0069103C"/>
    <w:rsid w:val="0069104E"/>
    <w:rsid w:val="00691E10"/>
    <w:rsid w:val="00693041"/>
    <w:rsid w:val="00693558"/>
    <w:rsid w:val="006941CE"/>
    <w:rsid w:val="006947E6"/>
    <w:rsid w:val="00695D4A"/>
    <w:rsid w:val="00696384"/>
    <w:rsid w:val="00696B9B"/>
    <w:rsid w:val="006A3E15"/>
    <w:rsid w:val="006A3FB6"/>
    <w:rsid w:val="006A5BA0"/>
    <w:rsid w:val="006A6A3F"/>
    <w:rsid w:val="006A6A98"/>
    <w:rsid w:val="006A7267"/>
    <w:rsid w:val="006B0B1F"/>
    <w:rsid w:val="006B0D6F"/>
    <w:rsid w:val="006B2528"/>
    <w:rsid w:val="006B3F60"/>
    <w:rsid w:val="006B77D4"/>
    <w:rsid w:val="006C2C10"/>
    <w:rsid w:val="006C5A62"/>
    <w:rsid w:val="006D1CC2"/>
    <w:rsid w:val="006D264B"/>
    <w:rsid w:val="006D2BB4"/>
    <w:rsid w:val="006D31DB"/>
    <w:rsid w:val="006D3781"/>
    <w:rsid w:val="006D4774"/>
    <w:rsid w:val="006D5774"/>
    <w:rsid w:val="006D586B"/>
    <w:rsid w:val="006E1D84"/>
    <w:rsid w:val="006E2B0C"/>
    <w:rsid w:val="006E3ABD"/>
    <w:rsid w:val="006E51A6"/>
    <w:rsid w:val="006E57D1"/>
    <w:rsid w:val="006E5A68"/>
    <w:rsid w:val="006F0FD0"/>
    <w:rsid w:val="006F4066"/>
    <w:rsid w:val="006F77AE"/>
    <w:rsid w:val="00701C19"/>
    <w:rsid w:val="007021EC"/>
    <w:rsid w:val="007044C6"/>
    <w:rsid w:val="0070459C"/>
    <w:rsid w:val="00712431"/>
    <w:rsid w:val="00712849"/>
    <w:rsid w:val="00714631"/>
    <w:rsid w:val="007162C2"/>
    <w:rsid w:val="0071638E"/>
    <w:rsid w:val="00720B4B"/>
    <w:rsid w:val="00721BAA"/>
    <w:rsid w:val="0072263F"/>
    <w:rsid w:val="00722882"/>
    <w:rsid w:val="00726827"/>
    <w:rsid w:val="00730C0C"/>
    <w:rsid w:val="00730CE8"/>
    <w:rsid w:val="00731D21"/>
    <w:rsid w:val="00732334"/>
    <w:rsid w:val="0074061E"/>
    <w:rsid w:val="00740D78"/>
    <w:rsid w:val="00741FF9"/>
    <w:rsid w:val="0074494C"/>
    <w:rsid w:val="00751421"/>
    <w:rsid w:val="0075447D"/>
    <w:rsid w:val="00755239"/>
    <w:rsid w:val="00756E9D"/>
    <w:rsid w:val="00757664"/>
    <w:rsid w:val="0076075E"/>
    <w:rsid w:val="007618EC"/>
    <w:rsid w:val="00764716"/>
    <w:rsid w:val="00767554"/>
    <w:rsid w:val="00770353"/>
    <w:rsid w:val="00771504"/>
    <w:rsid w:val="007718E6"/>
    <w:rsid w:val="007735A6"/>
    <w:rsid w:val="00773C72"/>
    <w:rsid w:val="00774093"/>
    <w:rsid w:val="0077467D"/>
    <w:rsid w:val="007812C9"/>
    <w:rsid w:val="0078211E"/>
    <w:rsid w:val="007868DB"/>
    <w:rsid w:val="007907BD"/>
    <w:rsid w:val="00791655"/>
    <w:rsid w:val="007953F5"/>
    <w:rsid w:val="007A0165"/>
    <w:rsid w:val="007A03DC"/>
    <w:rsid w:val="007A16B3"/>
    <w:rsid w:val="007A1DF8"/>
    <w:rsid w:val="007A4905"/>
    <w:rsid w:val="007A6749"/>
    <w:rsid w:val="007A6C23"/>
    <w:rsid w:val="007A6D01"/>
    <w:rsid w:val="007B04E9"/>
    <w:rsid w:val="007B14F0"/>
    <w:rsid w:val="007B3B2B"/>
    <w:rsid w:val="007B58E6"/>
    <w:rsid w:val="007B5F79"/>
    <w:rsid w:val="007B6B4A"/>
    <w:rsid w:val="007C1773"/>
    <w:rsid w:val="007C1A48"/>
    <w:rsid w:val="007C30CD"/>
    <w:rsid w:val="007C38E4"/>
    <w:rsid w:val="007C4083"/>
    <w:rsid w:val="007C464D"/>
    <w:rsid w:val="007C509F"/>
    <w:rsid w:val="007C50FA"/>
    <w:rsid w:val="007C5BC1"/>
    <w:rsid w:val="007C77AD"/>
    <w:rsid w:val="007C7C6E"/>
    <w:rsid w:val="007D20EF"/>
    <w:rsid w:val="007D2BEE"/>
    <w:rsid w:val="007D3637"/>
    <w:rsid w:val="007D38D9"/>
    <w:rsid w:val="007D3CA1"/>
    <w:rsid w:val="007D5B36"/>
    <w:rsid w:val="007D7724"/>
    <w:rsid w:val="007D7FB6"/>
    <w:rsid w:val="007E1D0B"/>
    <w:rsid w:val="007E20F8"/>
    <w:rsid w:val="007E535B"/>
    <w:rsid w:val="007E6046"/>
    <w:rsid w:val="007E6319"/>
    <w:rsid w:val="007F29A8"/>
    <w:rsid w:val="007F2B8B"/>
    <w:rsid w:val="007F2C43"/>
    <w:rsid w:val="007F47F4"/>
    <w:rsid w:val="007F6283"/>
    <w:rsid w:val="007F659A"/>
    <w:rsid w:val="007F77FA"/>
    <w:rsid w:val="008005A0"/>
    <w:rsid w:val="008013EF"/>
    <w:rsid w:val="008027C9"/>
    <w:rsid w:val="00802FE3"/>
    <w:rsid w:val="00803B42"/>
    <w:rsid w:val="00805DF1"/>
    <w:rsid w:val="00806F52"/>
    <w:rsid w:val="008073D8"/>
    <w:rsid w:val="008074AE"/>
    <w:rsid w:val="008109FB"/>
    <w:rsid w:val="008113FC"/>
    <w:rsid w:val="00811650"/>
    <w:rsid w:val="00815AC0"/>
    <w:rsid w:val="00816E12"/>
    <w:rsid w:val="0082292A"/>
    <w:rsid w:val="008229B6"/>
    <w:rsid w:val="00825014"/>
    <w:rsid w:val="008279A8"/>
    <w:rsid w:val="00836463"/>
    <w:rsid w:val="008406BA"/>
    <w:rsid w:val="008439C9"/>
    <w:rsid w:val="00844660"/>
    <w:rsid w:val="008452C9"/>
    <w:rsid w:val="00851358"/>
    <w:rsid w:val="00851A1B"/>
    <w:rsid w:val="008531F1"/>
    <w:rsid w:val="008543C9"/>
    <w:rsid w:val="008549AC"/>
    <w:rsid w:val="0086033D"/>
    <w:rsid w:val="00860ABB"/>
    <w:rsid w:val="00861385"/>
    <w:rsid w:val="008616B8"/>
    <w:rsid w:val="00861979"/>
    <w:rsid w:val="0086202E"/>
    <w:rsid w:val="00863067"/>
    <w:rsid w:val="008653E7"/>
    <w:rsid w:val="00865456"/>
    <w:rsid w:val="00866041"/>
    <w:rsid w:val="0086671C"/>
    <w:rsid w:val="00867682"/>
    <w:rsid w:val="00870A3F"/>
    <w:rsid w:val="00873800"/>
    <w:rsid w:val="0087409F"/>
    <w:rsid w:val="0087670B"/>
    <w:rsid w:val="008819D5"/>
    <w:rsid w:val="00883BD7"/>
    <w:rsid w:val="008850E6"/>
    <w:rsid w:val="00887BA1"/>
    <w:rsid w:val="00887EF9"/>
    <w:rsid w:val="0089356B"/>
    <w:rsid w:val="00894EF6"/>
    <w:rsid w:val="008959DC"/>
    <w:rsid w:val="00895CBE"/>
    <w:rsid w:val="008A0B26"/>
    <w:rsid w:val="008A0F78"/>
    <w:rsid w:val="008A11AE"/>
    <w:rsid w:val="008A22C1"/>
    <w:rsid w:val="008A4165"/>
    <w:rsid w:val="008A7681"/>
    <w:rsid w:val="008B229C"/>
    <w:rsid w:val="008B5885"/>
    <w:rsid w:val="008B6F94"/>
    <w:rsid w:val="008C02F5"/>
    <w:rsid w:val="008C1C38"/>
    <w:rsid w:val="008C3509"/>
    <w:rsid w:val="008C3C07"/>
    <w:rsid w:val="008C4F58"/>
    <w:rsid w:val="008D365B"/>
    <w:rsid w:val="008D4B40"/>
    <w:rsid w:val="008D4BA5"/>
    <w:rsid w:val="008D4DCB"/>
    <w:rsid w:val="008D5AB8"/>
    <w:rsid w:val="008E11FC"/>
    <w:rsid w:val="008E2BFC"/>
    <w:rsid w:val="008E4080"/>
    <w:rsid w:val="008E7CA9"/>
    <w:rsid w:val="008E7E3B"/>
    <w:rsid w:val="008F112C"/>
    <w:rsid w:val="008F37C0"/>
    <w:rsid w:val="008F5C71"/>
    <w:rsid w:val="008F7073"/>
    <w:rsid w:val="008F73B1"/>
    <w:rsid w:val="008F7CDD"/>
    <w:rsid w:val="00901225"/>
    <w:rsid w:val="00902619"/>
    <w:rsid w:val="00902660"/>
    <w:rsid w:val="00903CC4"/>
    <w:rsid w:val="00903E3C"/>
    <w:rsid w:val="0090546E"/>
    <w:rsid w:val="00907565"/>
    <w:rsid w:val="00910D7D"/>
    <w:rsid w:val="00912587"/>
    <w:rsid w:val="009150DD"/>
    <w:rsid w:val="0091687F"/>
    <w:rsid w:val="0091694C"/>
    <w:rsid w:val="0091755C"/>
    <w:rsid w:val="009206DC"/>
    <w:rsid w:val="009211C3"/>
    <w:rsid w:val="009222A9"/>
    <w:rsid w:val="00924C2D"/>
    <w:rsid w:val="0093393C"/>
    <w:rsid w:val="00933E25"/>
    <w:rsid w:val="0093431D"/>
    <w:rsid w:val="00934472"/>
    <w:rsid w:val="009357F1"/>
    <w:rsid w:val="00935CDD"/>
    <w:rsid w:val="00941845"/>
    <w:rsid w:val="00941F20"/>
    <w:rsid w:val="009430EA"/>
    <w:rsid w:val="0094391A"/>
    <w:rsid w:val="00945323"/>
    <w:rsid w:val="00945424"/>
    <w:rsid w:val="00945B6B"/>
    <w:rsid w:val="00947795"/>
    <w:rsid w:val="00950A54"/>
    <w:rsid w:val="00951FB8"/>
    <w:rsid w:val="00954E9C"/>
    <w:rsid w:val="00956115"/>
    <w:rsid w:val="009562AA"/>
    <w:rsid w:val="0096098D"/>
    <w:rsid w:val="009614F8"/>
    <w:rsid w:val="009644C1"/>
    <w:rsid w:val="00967555"/>
    <w:rsid w:val="0097011E"/>
    <w:rsid w:val="00970A82"/>
    <w:rsid w:val="009739E5"/>
    <w:rsid w:val="00974A57"/>
    <w:rsid w:val="00975F54"/>
    <w:rsid w:val="009777A9"/>
    <w:rsid w:val="00980391"/>
    <w:rsid w:val="00981B90"/>
    <w:rsid w:val="00981F04"/>
    <w:rsid w:val="00982326"/>
    <w:rsid w:val="00982A23"/>
    <w:rsid w:val="00982BE4"/>
    <w:rsid w:val="00986D3E"/>
    <w:rsid w:val="00987B2F"/>
    <w:rsid w:val="00992314"/>
    <w:rsid w:val="00993DBB"/>
    <w:rsid w:val="00994D7C"/>
    <w:rsid w:val="0099586A"/>
    <w:rsid w:val="00995CD6"/>
    <w:rsid w:val="00996821"/>
    <w:rsid w:val="009A1308"/>
    <w:rsid w:val="009A1C4D"/>
    <w:rsid w:val="009A29A5"/>
    <w:rsid w:val="009A3661"/>
    <w:rsid w:val="009A3EA8"/>
    <w:rsid w:val="009A4123"/>
    <w:rsid w:val="009A565E"/>
    <w:rsid w:val="009A650B"/>
    <w:rsid w:val="009A7380"/>
    <w:rsid w:val="009A7B37"/>
    <w:rsid w:val="009B03BA"/>
    <w:rsid w:val="009B18F0"/>
    <w:rsid w:val="009B2A0A"/>
    <w:rsid w:val="009B2C59"/>
    <w:rsid w:val="009B391E"/>
    <w:rsid w:val="009B4987"/>
    <w:rsid w:val="009B5848"/>
    <w:rsid w:val="009B5B88"/>
    <w:rsid w:val="009B5CF4"/>
    <w:rsid w:val="009C0B58"/>
    <w:rsid w:val="009C517B"/>
    <w:rsid w:val="009C5A50"/>
    <w:rsid w:val="009C5B80"/>
    <w:rsid w:val="009D2162"/>
    <w:rsid w:val="009D2803"/>
    <w:rsid w:val="009D3260"/>
    <w:rsid w:val="009D38EC"/>
    <w:rsid w:val="009D532E"/>
    <w:rsid w:val="009D5AF3"/>
    <w:rsid w:val="009E191F"/>
    <w:rsid w:val="009E1D8D"/>
    <w:rsid w:val="009E28C0"/>
    <w:rsid w:val="009E298F"/>
    <w:rsid w:val="009E37FF"/>
    <w:rsid w:val="009E5797"/>
    <w:rsid w:val="009E6BD8"/>
    <w:rsid w:val="009E74A3"/>
    <w:rsid w:val="009F1268"/>
    <w:rsid w:val="009F13A9"/>
    <w:rsid w:val="009F30C5"/>
    <w:rsid w:val="009F4CA0"/>
    <w:rsid w:val="009F4D74"/>
    <w:rsid w:val="009F5FF3"/>
    <w:rsid w:val="00A016D2"/>
    <w:rsid w:val="00A01D4C"/>
    <w:rsid w:val="00A03E20"/>
    <w:rsid w:val="00A046D1"/>
    <w:rsid w:val="00A04708"/>
    <w:rsid w:val="00A05A0B"/>
    <w:rsid w:val="00A12482"/>
    <w:rsid w:val="00A12727"/>
    <w:rsid w:val="00A134FE"/>
    <w:rsid w:val="00A13544"/>
    <w:rsid w:val="00A15DC1"/>
    <w:rsid w:val="00A17736"/>
    <w:rsid w:val="00A200CB"/>
    <w:rsid w:val="00A207D2"/>
    <w:rsid w:val="00A2175E"/>
    <w:rsid w:val="00A24B83"/>
    <w:rsid w:val="00A2626B"/>
    <w:rsid w:val="00A310FD"/>
    <w:rsid w:val="00A3189B"/>
    <w:rsid w:val="00A31A42"/>
    <w:rsid w:val="00A32D05"/>
    <w:rsid w:val="00A32D89"/>
    <w:rsid w:val="00A33016"/>
    <w:rsid w:val="00A33D8C"/>
    <w:rsid w:val="00A361D8"/>
    <w:rsid w:val="00A37A24"/>
    <w:rsid w:val="00A402BC"/>
    <w:rsid w:val="00A41435"/>
    <w:rsid w:val="00A42062"/>
    <w:rsid w:val="00A42AC0"/>
    <w:rsid w:val="00A45F36"/>
    <w:rsid w:val="00A47E77"/>
    <w:rsid w:val="00A51617"/>
    <w:rsid w:val="00A516D0"/>
    <w:rsid w:val="00A52785"/>
    <w:rsid w:val="00A55349"/>
    <w:rsid w:val="00A57E72"/>
    <w:rsid w:val="00A61276"/>
    <w:rsid w:val="00A627C0"/>
    <w:rsid w:val="00A62E7D"/>
    <w:rsid w:val="00A646CF"/>
    <w:rsid w:val="00A65D16"/>
    <w:rsid w:val="00A667A5"/>
    <w:rsid w:val="00A66EF4"/>
    <w:rsid w:val="00A6730A"/>
    <w:rsid w:val="00A67D87"/>
    <w:rsid w:val="00A70D0F"/>
    <w:rsid w:val="00A7343F"/>
    <w:rsid w:val="00A742CD"/>
    <w:rsid w:val="00A76D1B"/>
    <w:rsid w:val="00A824D5"/>
    <w:rsid w:val="00A83827"/>
    <w:rsid w:val="00A838AC"/>
    <w:rsid w:val="00A83E08"/>
    <w:rsid w:val="00A84B83"/>
    <w:rsid w:val="00A86E17"/>
    <w:rsid w:val="00A8798A"/>
    <w:rsid w:val="00A932C6"/>
    <w:rsid w:val="00A93895"/>
    <w:rsid w:val="00A96170"/>
    <w:rsid w:val="00A96BEF"/>
    <w:rsid w:val="00A974A0"/>
    <w:rsid w:val="00AA1CCF"/>
    <w:rsid w:val="00AA32AC"/>
    <w:rsid w:val="00AA3776"/>
    <w:rsid w:val="00AA5067"/>
    <w:rsid w:val="00AA52F5"/>
    <w:rsid w:val="00AA7AA2"/>
    <w:rsid w:val="00AB06B2"/>
    <w:rsid w:val="00AB0984"/>
    <w:rsid w:val="00AB1D37"/>
    <w:rsid w:val="00AB2137"/>
    <w:rsid w:val="00AB410D"/>
    <w:rsid w:val="00AB43BA"/>
    <w:rsid w:val="00AB7181"/>
    <w:rsid w:val="00AB77DE"/>
    <w:rsid w:val="00AC04AE"/>
    <w:rsid w:val="00AC22AD"/>
    <w:rsid w:val="00AC36FC"/>
    <w:rsid w:val="00AC37DC"/>
    <w:rsid w:val="00AC7355"/>
    <w:rsid w:val="00AD1903"/>
    <w:rsid w:val="00AD1C5A"/>
    <w:rsid w:val="00AD3A9B"/>
    <w:rsid w:val="00AD4107"/>
    <w:rsid w:val="00AD5653"/>
    <w:rsid w:val="00AD76F9"/>
    <w:rsid w:val="00AD787F"/>
    <w:rsid w:val="00AE0F88"/>
    <w:rsid w:val="00AE3C53"/>
    <w:rsid w:val="00AE4621"/>
    <w:rsid w:val="00AE5140"/>
    <w:rsid w:val="00AE5D4F"/>
    <w:rsid w:val="00AE5FAA"/>
    <w:rsid w:val="00AF5793"/>
    <w:rsid w:val="00AF5FE2"/>
    <w:rsid w:val="00AF6235"/>
    <w:rsid w:val="00B007DC"/>
    <w:rsid w:val="00B0111B"/>
    <w:rsid w:val="00B03311"/>
    <w:rsid w:val="00B04B6B"/>
    <w:rsid w:val="00B05DDF"/>
    <w:rsid w:val="00B1236D"/>
    <w:rsid w:val="00B14470"/>
    <w:rsid w:val="00B167E1"/>
    <w:rsid w:val="00B20EA9"/>
    <w:rsid w:val="00B22D2F"/>
    <w:rsid w:val="00B22EF0"/>
    <w:rsid w:val="00B27C3E"/>
    <w:rsid w:val="00B30367"/>
    <w:rsid w:val="00B306E5"/>
    <w:rsid w:val="00B31321"/>
    <w:rsid w:val="00B32E3F"/>
    <w:rsid w:val="00B335BB"/>
    <w:rsid w:val="00B346EF"/>
    <w:rsid w:val="00B3656D"/>
    <w:rsid w:val="00B36F20"/>
    <w:rsid w:val="00B37F26"/>
    <w:rsid w:val="00B462E4"/>
    <w:rsid w:val="00B463BD"/>
    <w:rsid w:val="00B50EBD"/>
    <w:rsid w:val="00B54C49"/>
    <w:rsid w:val="00B55A24"/>
    <w:rsid w:val="00B55B01"/>
    <w:rsid w:val="00B5658A"/>
    <w:rsid w:val="00B57D4B"/>
    <w:rsid w:val="00B6233C"/>
    <w:rsid w:val="00B628A4"/>
    <w:rsid w:val="00B63245"/>
    <w:rsid w:val="00B64484"/>
    <w:rsid w:val="00B652F1"/>
    <w:rsid w:val="00B65585"/>
    <w:rsid w:val="00B6729E"/>
    <w:rsid w:val="00B720D9"/>
    <w:rsid w:val="00B72CB0"/>
    <w:rsid w:val="00B731B4"/>
    <w:rsid w:val="00B73F97"/>
    <w:rsid w:val="00B75A9A"/>
    <w:rsid w:val="00B766CB"/>
    <w:rsid w:val="00B77452"/>
    <w:rsid w:val="00B80E1F"/>
    <w:rsid w:val="00B81FC5"/>
    <w:rsid w:val="00B84D59"/>
    <w:rsid w:val="00B85499"/>
    <w:rsid w:val="00B8615D"/>
    <w:rsid w:val="00B86BC1"/>
    <w:rsid w:val="00B87194"/>
    <w:rsid w:val="00B874D6"/>
    <w:rsid w:val="00B90CB6"/>
    <w:rsid w:val="00B94FAC"/>
    <w:rsid w:val="00B95AAA"/>
    <w:rsid w:val="00B96998"/>
    <w:rsid w:val="00BA0B27"/>
    <w:rsid w:val="00BA165A"/>
    <w:rsid w:val="00BA26BC"/>
    <w:rsid w:val="00BA322E"/>
    <w:rsid w:val="00BA54F3"/>
    <w:rsid w:val="00BA6021"/>
    <w:rsid w:val="00BA68A7"/>
    <w:rsid w:val="00BA6D79"/>
    <w:rsid w:val="00BB2177"/>
    <w:rsid w:val="00BB410A"/>
    <w:rsid w:val="00BB4F5D"/>
    <w:rsid w:val="00BB5571"/>
    <w:rsid w:val="00BB5C92"/>
    <w:rsid w:val="00BB5CDE"/>
    <w:rsid w:val="00BB6B59"/>
    <w:rsid w:val="00BB6E2E"/>
    <w:rsid w:val="00BB7709"/>
    <w:rsid w:val="00BC0299"/>
    <w:rsid w:val="00BC14D8"/>
    <w:rsid w:val="00BC3FD1"/>
    <w:rsid w:val="00BC4BAB"/>
    <w:rsid w:val="00BC4BE6"/>
    <w:rsid w:val="00BC546C"/>
    <w:rsid w:val="00BC6E1F"/>
    <w:rsid w:val="00BD11B7"/>
    <w:rsid w:val="00BD17CD"/>
    <w:rsid w:val="00BD3197"/>
    <w:rsid w:val="00BD6C8B"/>
    <w:rsid w:val="00BD7020"/>
    <w:rsid w:val="00BD7056"/>
    <w:rsid w:val="00BD70D8"/>
    <w:rsid w:val="00BD7509"/>
    <w:rsid w:val="00BE0274"/>
    <w:rsid w:val="00BE0B02"/>
    <w:rsid w:val="00BE2985"/>
    <w:rsid w:val="00BE4744"/>
    <w:rsid w:val="00BE6021"/>
    <w:rsid w:val="00BE6350"/>
    <w:rsid w:val="00BE6E5D"/>
    <w:rsid w:val="00BF0709"/>
    <w:rsid w:val="00BF0B68"/>
    <w:rsid w:val="00BF18B8"/>
    <w:rsid w:val="00BF2206"/>
    <w:rsid w:val="00BF40BD"/>
    <w:rsid w:val="00BF5D87"/>
    <w:rsid w:val="00BF675C"/>
    <w:rsid w:val="00BF7C8E"/>
    <w:rsid w:val="00BF7CC4"/>
    <w:rsid w:val="00C01B59"/>
    <w:rsid w:val="00C01C76"/>
    <w:rsid w:val="00C02A6A"/>
    <w:rsid w:val="00C10BC3"/>
    <w:rsid w:val="00C11569"/>
    <w:rsid w:val="00C150B2"/>
    <w:rsid w:val="00C1599A"/>
    <w:rsid w:val="00C15A7D"/>
    <w:rsid w:val="00C17302"/>
    <w:rsid w:val="00C205C8"/>
    <w:rsid w:val="00C20A85"/>
    <w:rsid w:val="00C21BD8"/>
    <w:rsid w:val="00C21E04"/>
    <w:rsid w:val="00C2368C"/>
    <w:rsid w:val="00C24C12"/>
    <w:rsid w:val="00C25B4C"/>
    <w:rsid w:val="00C308BA"/>
    <w:rsid w:val="00C3096D"/>
    <w:rsid w:val="00C312D9"/>
    <w:rsid w:val="00C32DBF"/>
    <w:rsid w:val="00C32FD3"/>
    <w:rsid w:val="00C330D4"/>
    <w:rsid w:val="00C331F9"/>
    <w:rsid w:val="00C34806"/>
    <w:rsid w:val="00C403BF"/>
    <w:rsid w:val="00C420C5"/>
    <w:rsid w:val="00C43EE1"/>
    <w:rsid w:val="00C44066"/>
    <w:rsid w:val="00C47E6D"/>
    <w:rsid w:val="00C51554"/>
    <w:rsid w:val="00C51CF6"/>
    <w:rsid w:val="00C629BC"/>
    <w:rsid w:val="00C63BFF"/>
    <w:rsid w:val="00C710A1"/>
    <w:rsid w:val="00C719D1"/>
    <w:rsid w:val="00C75EEB"/>
    <w:rsid w:val="00C77FC6"/>
    <w:rsid w:val="00C8448C"/>
    <w:rsid w:val="00C87F60"/>
    <w:rsid w:val="00C90918"/>
    <w:rsid w:val="00C928AB"/>
    <w:rsid w:val="00C95928"/>
    <w:rsid w:val="00C95F53"/>
    <w:rsid w:val="00C9627C"/>
    <w:rsid w:val="00C96665"/>
    <w:rsid w:val="00C971E2"/>
    <w:rsid w:val="00CA076B"/>
    <w:rsid w:val="00CA1BC9"/>
    <w:rsid w:val="00CA1FA6"/>
    <w:rsid w:val="00CA46FD"/>
    <w:rsid w:val="00CA5450"/>
    <w:rsid w:val="00CA5F16"/>
    <w:rsid w:val="00CB096F"/>
    <w:rsid w:val="00CB0F81"/>
    <w:rsid w:val="00CB1232"/>
    <w:rsid w:val="00CB1BEF"/>
    <w:rsid w:val="00CB5D27"/>
    <w:rsid w:val="00CB6395"/>
    <w:rsid w:val="00CC49BA"/>
    <w:rsid w:val="00CC4B56"/>
    <w:rsid w:val="00CC5F77"/>
    <w:rsid w:val="00CC6D57"/>
    <w:rsid w:val="00CD0C58"/>
    <w:rsid w:val="00CD34C8"/>
    <w:rsid w:val="00CD6237"/>
    <w:rsid w:val="00CE5024"/>
    <w:rsid w:val="00CE605D"/>
    <w:rsid w:val="00CE7403"/>
    <w:rsid w:val="00CE7FDE"/>
    <w:rsid w:val="00CF19FC"/>
    <w:rsid w:val="00CF5176"/>
    <w:rsid w:val="00CF6661"/>
    <w:rsid w:val="00CF6F8E"/>
    <w:rsid w:val="00CF6F9C"/>
    <w:rsid w:val="00D01CF8"/>
    <w:rsid w:val="00D023CD"/>
    <w:rsid w:val="00D02B42"/>
    <w:rsid w:val="00D03E9F"/>
    <w:rsid w:val="00D049E5"/>
    <w:rsid w:val="00D04C37"/>
    <w:rsid w:val="00D0590D"/>
    <w:rsid w:val="00D05F2C"/>
    <w:rsid w:val="00D0632B"/>
    <w:rsid w:val="00D0736F"/>
    <w:rsid w:val="00D1007B"/>
    <w:rsid w:val="00D10727"/>
    <w:rsid w:val="00D14C49"/>
    <w:rsid w:val="00D15A12"/>
    <w:rsid w:val="00D20283"/>
    <w:rsid w:val="00D2087B"/>
    <w:rsid w:val="00D21695"/>
    <w:rsid w:val="00D24274"/>
    <w:rsid w:val="00D25A21"/>
    <w:rsid w:val="00D33835"/>
    <w:rsid w:val="00D3540A"/>
    <w:rsid w:val="00D36127"/>
    <w:rsid w:val="00D361A8"/>
    <w:rsid w:val="00D36624"/>
    <w:rsid w:val="00D36CE3"/>
    <w:rsid w:val="00D3788F"/>
    <w:rsid w:val="00D429DB"/>
    <w:rsid w:val="00D44038"/>
    <w:rsid w:val="00D446C1"/>
    <w:rsid w:val="00D458C3"/>
    <w:rsid w:val="00D469B9"/>
    <w:rsid w:val="00D52567"/>
    <w:rsid w:val="00D57004"/>
    <w:rsid w:val="00D577FC"/>
    <w:rsid w:val="00D61340"/>
    <w:rsid w:val="00D61341"/>
    <w:rsid w:val="00D61BA2"/>
    <w:rsid w:val="00D63163"/>
    <w:rsid w:val="00D63F94"/>
    <w:rsid w:val="00D64A12"/>
    <w:rsid w:val="00D65BCC"/>
    <w:rsid w:val="00D66CD5"/>
    <w:rsid w:val="00D673D6"/>
    <w:rsid w:val="00D67AE0"/>
    <w:rsid w:val="00D67F57"/>
    <w:rsid w:val="00D67FDE"/>
    <w:rsid w:val="00D70709"/>
    <w:rsid w:val="00D74857"/>
    <w:rsid w:val="00D802F8"/>
    <w:rsid w:val="00D81B67"/>
    <w:rsid w:val="00D834CE"/>
    <w:rsid w:val="00D83C80"/>
    <w:rsid w:val="00D86F14"/>
    <w:rsid w:val="00D90113"/>
    <w:rsid w:val="00D910B3"/>
    <w:rsid w:val="00D94094"/>
    <w:rsid w:val="00D947DD"/>
    <w:rsid w:val="00D95E99"/>
    <w:rsid w:val="00D9624A"/>
    <w:rsid w:val="00D962EE"/>
    <w:rsid w:val="00D97441"/>
    <w:rsid w:val="00DA03C5"/>
    <w:rsid w:val="00DA3CF3"/>
    <w:rsid w:val="00DA5A64"/>
    <w:rsid w:val="00DA6C2E"/>
    <w:rsid w:val="00DB2EC1"/>
    <w:rsid w:val="00DB376C"/>
    <w:rsid w:val="00DB43F0"/>
    <w:rsid w:val="00DB4E0E"/>
    <w:rsid w:val="00DB67C9"/>
    <w:rsid w:val="00DB72BE"/>
    <w:rsid w:val="00DB7CC4"/>
    <w:rsid w:val="00DC0473"/>
    <w:rsid w:val="00DC09C4"/>
    <w:rsid w:val="00DC2376"/>
    <w:rsid w:val="00DC273A"/>
    <w:rsid w:val="00DC3FDE"/>
    <w:rsid w:val="00DC436E"/>
    <w:rsid w:val="00DC4892"/>
    <w:rsid w:val="00DC6D1E"/>
    <w:rsid w:val="00DD31CE"/>
    <w:rsid w:val="00DD4430"/>
    <w:rsid w:val="00DD4B21"/>
    <w:rsid w:val="00DD4E06"/>
    <w:rsid w:val="00DD5856"/>
    <w:rsid w:val="00DD682F"/>
    <w:rsid w:val="00DD6E76"/>
    <w:rsid w:val="00DE0022"/>
    <w:rsid w:val="00DE0CDC"/>
    <w:rsid w:val="00DE0D62"/>
    <w:rsid w:val="00DE3AC4"/>
    <w:rsid w:val="00DE57DE"/>
    <w:rsid w:val="00DE5F58"/>
    <w:rsid w:val="00DE682D"/>
    <w:rsid w:val="00DF3A10"/>
    <w:rsid w:val="00DF439C"/>
    <w:rsid w:val="00E01D4B"/>
    <w:rsid w:val="00E03FE5"/>
    <w:rsid w:val="00E0760D"/>
    <w:rsid w:val="00E100F4"/>
    <w:rsid w:val="00E12353"/>
    <w:rsid w:val="00E12CFE"/>
    <w:rsid w:val="00E13235"/>
    <w:rsid w:val="00E15B30"/>
    <w:rsid w:val="00E16882"/>
    <w:rsid w:val="00E17F8B"/>
    <w:rsid w:val="00E200C1"/>
    <w:rsid w:val="00E2080A"/>
    <w:rsid w:val="00E23127"/>
    <w:rsid w:val="00E26E5E"/>
    <w:rsid w:val="00E30DB7"/>
    <w:rsid w:val="00E30EF5"/>
    <w:rsid w:val="00E32DBC"/>
    <w:rsid w:val="00E34413"/>
    <w:rsid w:val="00E34859"/>
    <w:rsid w:val="00E3500F"/>
    <w:rsid w:val="00E36B20"/>
    <w:rsid w:val="00E4290C"/>
    <w:rsid w:val="00E4395A"/>
    <w:rsid w:val="00E43DA4"/>
    <w:rsid w:val="00E44468"/>
    <w:rsid w:val="00E4676C"/>
    <w:rsid w:val="00E50167"/>
    <w:rsid w:val="00E501DF"/>
    <w:rsid w:val="00E51861"/>
    <w:rsid w:val="00E53007"/>
    <w:rsid w:val="00E544FE"/>
    <w:rsid w:val="00E54B01"/>
    <w:rsid w:val="00E54FE1"/>
    <w:rsid w:val="00E56672"/>
    <w:rsid w:val="00E5763E"/>
    <w:rsid w:val="00E61FEC"/>
    <w:rsid w:val="00E668F4"/>
    <w:rsid w:val="00E67BAD"/>
    <w:rsid w:val="00E67C02"/>
    <w:rsid w:val="00E67F69"/>
    <w:rsid w:val="00E705FF"/>
    <w:rsid w:val="00E71C96"/>
    <w:rsid w:val="00E72BED"/>
    <w:rsid w:val="00E74FE1"/>
    <w:rsid w:val="00E75F0D"/>
    <w:rsid w:val="00E76C21"/>
    <w:rsid w:val="00E77774"/>
    <w:rsid w:val="00E824D8"/>
    <w:rsid w:val="00E826B3"/>
    <w:rsid w:val="00E8309E"/>
    <w:rsid w:val="00E836A4"/>
    <w:rsid w:val="00E83D6D"/>
    <w:rsid w:val="00E84592"/>
    <w:rsid w:val="00E849BF"/>
    <w:rsid w:val="00E85A17"/>
    <w:rsid w:val="00E9051C"/>
    <w:rsid w:val="00E93228"/>
    <w:rsid w:val="00E93A97"/>
    <w:rsid w:val="00E9484A"/>
    <w:rsid w:val="00E97A59"/>
    <w:rsid w:val="00E97B03"/>
    <w:rsid w:val="00EA09F5"/>
    <w:rsid w:val="00EA0A14"/>
    <w:rsid w:val="00EA29A4"/>
    <w:rsid w:val="00EB21FB"/>
    <w:rsid w:val="00EB221C"/>
    <w:rsid w:val="00EC5AF8"/>
    <w:rsid w:val="00EC6413"/>
    <w:rsid w:val="00EC6CF2"/>
    <w:rsid w:val="00ED110A"/>
    <w:rsid w:val="00ED4427"/>
    <w:rsid w:val="00ED464A"/>
    <w:rsid w:val="00ED6C38"/>
    <w:rsid w:val="00ED7573"/>
    <w:rsid w:val="00ED7686"/>
    <w:rsid w:val="00EE295C"/>
    <w:rsid w:val="00EE2E94"/>
    <w:rsid w:val="00EE3817"/>
    <w:rsid w:val="00EE693D"/>
    <w:rsid w:val="00EF0711"/>
    <w:rsid w:val="00EF100C"/>
    <w:rsid w:val="00EF617F"/>
    <w:rsid w:val="00EF6BFB"/>
    <w:rsid w:val="00EF722C"/>
    <w:rsid w:val="00F0153E"/>
    <w:rsid w:val="00F04F18"/>
    <w:rsid w:val="00F05F68"/>
    <w:rsid w:val="00F074C3"/>
    <w:rsid w:val="00F106F0"/>
    <w:rsid w:val="00F10AD3"/>
    <w:rsid w:val="00F11642"/>
    <w:rsid w:val="00F12071"/>
    <w:rsid w:val="00F126D2"/>
    <w:rsid w:val="00F15B30"/>
    <w:rsid w:val="00F1679B"/>
    <w:rsid w:val="00F2152D"/>
    <w:rsid w:val="00F2392A"/>
    <w:rsid w:val="00F25378"/>
    <w:rsid w:val="00F25609"/>
    <w:rsid w:val="00F26D84"/>
    <w:rsid w:val="00F27941"/>
    <w:rsid w:val="00F31CA2"/>
    <w:rsid w:val="00F32EA9"/>
    <w:rsid w:val="00F33246"/>
    <w:rsid w:val="00F336D6"/>
    <w:rsid w:val="00F34047"/>
    <w:rsid w:val="00F34E59"/>
    <w:rsid w:val="00F3784D"/>
    <w:rsid w:val="00F37B47"/>
    <w:rsid w:val="00F408F6"/>
    <w:rsid w:val="00F40C7E"/>
    <w:rsid w:val="00F40D7A"/>
    <w:rsid w:val="00F42AEA"/>
    <w:rsid w:val="00F43B31"/>
    <w:rsid w:val="00F4630F"/>
    <w:rsid w:val="00F472BE"/>
    <w:rsid w:val="00F5059B"/>
    <w:rsid w:val="00F50C5F"/>
    <w:rsid w:val="00F51965"/>
    <w:rsid w:val="00F52D20"/>
    <w:rsid w:val="00F556DF"/>
    <w:rsid w:val="00F56398"/>
    <w:rsid w:val="00F602FA"/>
    <w:rsid w:val="00F64C44"/>
    <w:rsid w:val="00F673DD"/>
    <w:rsid w:val="00F673DF"/>
    <w:rsid w:val="00F67CE8"/>
    <w:rsid w:val="00F70E0D"/>
    <w:rsid w:val="00F713B9"/>
    <w:rsid w:val="00F71A1F"/>
    <w:rsid w:val="00F7540F"/>
    <w:rsid w:val="00F801CB"/>
    <w:rsid w:val="00F806B9"/>
    <w:rsid w:val="00F82ED1"/>
    <w:rsid w:val="00F850F3"/>
    <w:rsid w:val="00F8548B"/>
    <w:rsid w:val="00F86287"/>
    <w:rsid w:val="00F869D0"/>
    <w:rsid w:val="00F87F28"/>
    <w:rsid w:val="00F91C04"/>
    <w:rsid w:val="00F94BD1"/>
    <w:rsid w:val="00F961B1"/>
    <w:rsid w:val="00F9648B"/>
    <w:rsid w:val="00F968A1"/>
    <w:rsid w:val="00F97D09"/>
    <w:rsid w:val="00FA372E"/>
    <w:rsid w:val="00FA5342"/>
    <w:rsid w:val="00FA6B81"/>
    <w:rsid w:val="00FA6FB5"/>
    <w:rsid w:val="00FA7F7D"/>
    <w:rsid w:val="00FB1014"/>
    <w:rsid w:val="00FB1732"/>
    <w:rsid w:val="00FB304E"/>
    <w:rsid w:val="00FB3D47"/>
    <w:rsid w:val="00FB4601"/>
    <w:rsid w:val="00FB54A6"/>
    <w:rsid w:val="00FB77DC"/>
    <w:rsid w:val="00FC0DFB"/>
    <w:rsid w:val="00FC1091"/>
    <w:rsid w:val="00FC1B34"/>
    <w:rsid w:val="00FC2E5B"/>
    <w:rsid w:val="00FC3CFF"/>
    <w:rsid w:val="00FC52E7"/>
    <w:rsid w:val="00FC6E35"/>
    <w:rsid w:val="00FC7C55"/>
    <w:rsid w:val="00FD0FF2"/>
    <w:rsid w:val="00FD10BA"/>
    <w:rsid w:val="00FD1B70"/>
    <w:rsid w:val="00FD3A4D"/>
    <w:rsid w:val="00FD486E"/>
    <w:rsid w:val="00FD6575"/>
    <w:rsid w:val="00FE0D71"/>
    <w:rsid w:val="00FE1837"/>
    <w:rsid w:val="00FE3E11"/>
    <w:rsid w:val="00FE4EB7"/>
    <w:rsid w:val="00FE7FBE"/>
    <w:rsid w:val="00FF01F6"/>
    <w:rsid w:val="00FF072D"/>
    <w:rsid w:val="00FF1189"/>
    <w:rsid w:val="00FF2396"/>
    <w:rsid w:val="00FF52EB"/>
    <w:rsid w:val="00FF7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005daa,#13b5ea,#c9c1b8,#ebd722,#002b5c,black,#808184"/>
    </o:shapedefaults>
    <o:shapelayout v:ext="edit">
      <o:idmap v:ext="edit" data="2"/>
    </o:shapelayout>
  </w:shapeDefaults>
  <w:doNotEmbedSmartTags/>
  <w:decimalSymbol w:val="."/>
  <w:listSeparator w:val=","/>
  <w14:docId w14:val="4E278BDE"/>
  <w15:docId w15:val="{9CC9375E-68CE-4976-A676-F2061FC7C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290C"/>
    <w:pPr>
      <w:adjustRightInd w:val="0"/>
      <w:spacing w:before="180" w:after="180" w:line="240" w:lineRule="atLeast"/>
    </w:pPr>
    <w:rPr>
      <w:rFonts w:ascii="Arial" w:eastAsia="MS Mincho" w:hAnsi="Arial"/>
      <w:kern w:val="16"/>
      <w:lang w:eastAsia="ja-JP"/>
    </w:rPr>
  </w:style>
  <w:style w:type="paragraph" w:styleId="Heading1">
    <w:name w:val="heading 1"/>
    <w:basedOn w:val="Normal"/>
    <w:next w:val="BodyText"/>
    <w:link w:val="Heading1Char"/>
    <w:qFormat/>
    <w:rsid w:val="00E4290C"/>
    <w:pPr>
      <w:keepLines/>
      <w:pageBreakBefore/>
      <w:pBdr>
        <w:bottom w:val="single" w:sz="2" w:space="2" w:color="003263"/>
      </w:pBdr>
      <w:spacing w:before="0" w:after="1080" w:line="360" w:lineRule="atLeast"/>
      <w:outlineLvl w:val="0"/>
    </w:pPr>
    <w:rPr>
      <w:color w:val="003263"/>
      <w:sz w:val="32"/>
      <w:szCs w:val="32"/>
    </w:rPr>
  </w:style>
  <w:style w:type="paragraph" w:styleId="Heading2">
    <w:name w:val="heading 2"/>
    <w:basedOn w:val="Heading1"/>
    <w:next w:val="BodyText"/>
    <w:link w:val="Heading2Char"/>
    <w:qFormat/>
    <w:rsid w:val="00E4290C"/>
    <w:pPr>
      <w:pageBreakBefore w:val="0"/>
      <w:pBdr>
        <w:bottom w:val="none" w:sz="0" w:space="0" w:color="auto"/>
      </w:pBdr>
      <w:spacing w:before="360" w:after="80" w:line="240" w:lineRule="auto"/>
      <w:outlineLvl w:val="1"/>
    </w:pPr>
    <w:rPr>
      <w:color w:val="0060A9"/>
      <w:sz w:val="25"/>
      <w:szCs w:val="25"/>
    </w:rPr>
  </w:style>
  <w:style w:type="paragraph" w:styleId="Heading3">
    <w:name w:val="heading 3"/>
    <w:basedOn w:val="Heading2"/>
    <w:next w:val="BodyText"/>
    <w:qFormat/>
    <w:rsid w:val="00E4290C"/>
    <w:pPr>
      <w:outlineLvl w:val="2"/>
    </w:pPr>
    <w:rPr>
      <w:sz w:val="23"/>
      <w:szCs w:val="23"/>
    </w:rPr>
  </w:style>
  <w:style w:type="paragraph" w:styleId="Heading4">
    <w:name w:val="heading 4"/>
    <w:basedOn w:val="Heading3"/>
    <w:next w:val="BodyText"/>
    <w:qFormat/>
    <w:rsid w:val="00E4290C"/>
    <w:pPr>
      <w:outlineLvl w:val="3"/>
    </w:pPr>
    <w:rPr>
      <w:sz w:val="21"/>
    </w:rPr>
  </w:style>
  <w:style w:type="paragraph" w:styleId="Heading5">
    <w:name w:val="heading 5"/>
    <w:basedOn w:val="Heading4"/>
    <w:next w:val="BodyText"/>
    <w:qFormat/>
    <w:rsid w:val="00E4290C"/>
    <w:pPr>
      <w:outlineLvl w:val="4"/>
    </w:pPr>
    <w:rPr>
      <w:b/>
      <w:sz w:val="20"/>
    </w:rPr>
  </w:style>
  <w:style w:type="paragraph" w:styleId="Heading6">
    <w:name w:val="heading 6"/>
    <w:basedOn w:val="Heading5"/>
    <w:next w:val="BodyText"/>
    <w:qFormat/>
    <w:rsid w:val="00E4290C"/>
    <w:pPr>
      <w:outlineLvl w:val="5"/>
    </w:pPr>
    <w:rPr>
      <w:bCs/>
      <w:sz w:val="18"/>
      <w:szCs w:val="18"/>
    </w:rPr>
  </w:style>
  <w:style w:type="paragraph" w:styleId="Heading7">
    <w:name w:val="heading 7"/>
    <w:basedOn w:val="Heading5"/>
    <w:next w:val="Normal"/>
    <w:qFormat/>
    <w:rsid w:val="00E4290C"/>
    <w:pPr>
      <w:outlineLvl w:val="6"/>
    </w:pPr>
  </w:style>
  <w:style w:type="paragraph" w:styleId="Heading8">
    <w:name w:val="heading 8"/>
    <w:basedOn w:val="Heading4"/>
    <w:next w:val="Heading9"/>
    <w:qFormat/>
    <w:rsid w:val="00E4290C"/>
    <w:pPr>
      <w:numPr>
        <w:ilvl w:val="7"/>
        <w:numId w:val="4"/>
      </w:numPr>
      <w:outlineLvl w:val="7"/>
    </w:pPr>
    <w:rPr>
      <w:iCs/>
    </w:rPr>
  </w:style>
  <w:style w:type="paragraph" w:styleId="Heading9">
    <w:name w:val="heading 9"/>
    <w:basedOn w:val="Heading7"/>
    <w:next w:val="Normal"/>
    <w:qFormat/>
    <w:rsid w:val="00E4290C"/>
    <w:pPr>
      <w:outlineLvl w:val="8"/>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E4290C"/>
    <w:rPr>
      <w:rFonts w:ascii="Tahoma" w:hAnsi="Tahoma" w:cs="Tahoma"/>
      <w:sz w:val="16"/>
      <w:szCs w:val="16"/>
    </w:rPr>
  </w:style>
  <w:style w:type="paragraph" w:styleId="Caption">
    <w:name w:val="caption"/>
    <w:basedOn w:val="Normal"/>
    <w:next w:val="Normal"/>
    <w:qFormat/>
    <w:rsid w:val="00E4290C"/>
    <w:pPr>
      <w:spacing w:before="120"/>
    </w:pPr>
    <w:rPr>
      <w:b/>
      <w:bCs/>
    </w:rPr>
  </w:style>
  <w:style w:type="character" w:styleId="CommentReference">
    <w:name w:val="annotation reference"/>
    <w:basedOn w:val="DefaultParagraphFont"/>
    <w:semiHidden/>
    <w:rsid w:val="00E4290C"/>
    <w:rPr>
      <w:rFonts w:ascii="Arial" w:hAnsi="Arial"/>
      <w:kern w:val="0"/>
      <w:sz w:val="16"/>
      <w:szCs w:val="16"/>
      <w:lang w:val="en-GB"/>
    </w:rPr>
  </w:style>
  <w:style w:type="paragraph" w:styleId="CommentText">
    <w:name w:val="annotation text"/>
    <w:basedOn w:val="Normal"/>
    <w:semiHidden/>
    <w:rsid w:val="00E4290C"/>
  </w:style>
  <w:style w:type="paragraph" w:styleId="CommentSubject">
    <w:name w:val="annotation subject"/>
    <w:basedOn w:val="CommentText"/>
    <w:next w:val="CommentText"/>
    <w:semiHidden/>
    <w:rsid w:val="00E4290C"/>
    <w:rPr>
      <w:b/>
      <w:bCs/>
    </w:rPr>
  </w:style>
  <w:style w:type="paragraph" w:styleId="DocumentMap">
    <w:name w:val="Document Map"/>
    <w:basedOn w:val="Normal"/>
    <w:semiHidden/>
    <w:rsid w:val="00E4290C"/>
    <w:pPr>
      <w:shd w:val="clear" w:color="auto" w:fill="000080"/>
    </w:pPr>
    <w:rPr>
      <w:rFonts w:ascii="Tahoma" w:hAnsi="Tahoma" w:cs="Tahoma"/>
    </w:rPr>
  </w:style>
  <w:style w:type="character" w:styleId="EndnoteReference">
    <w:name w:val="endnote reference"/>
    <w:basedOn w:val="DefaultParagraphFont"/>
    <w:semiHidden/>
    <w:rsid w:val="00E4290C"/>
    <w:rPr>
      <w:vertAlign w:val="superscript"/>
      <w:lang w:val="en-GB"/>
    </w:rPr>
  </w:style>
  <w:style w:type="paragraph" w:styleId="EndnoteText">
    <w:name w:val="endnote text"/>
    <w:basedOn w:val="Normal"/>
    <w:semiHidden/>
    <w:rsid w:val="00E4290C"/>
  </w:style>
  <w:style w:type="paragraph" w:styleId="Header">
    <w:name w:val="header"/>
    <w:basedOn w:val="Normal"/>
    <w:semiHidden/>
    <w:rsid w:val="00E4290C"/>
    <w:pPr>
      <w:tabs>
        <w:tab w:val="center" w:pos="4320"/>
        <w:tab w:val="right" w:pos="8640"/>
      </w:tabs>
    </w:pPr>
  </w:style>
  <w:style w:type="paragraph" w:styleId="Footer">
    <w:name w:val="footer"/>
    <w:basedOn w:val="Normal"/>
    <w:link w:val="FooterChar"/>
    <w:rsid w:val="00887BA1"/>
    <w:pPr>
      <w:tabs>
        <w:tab w:val="right" w:pos="8944"/>
      </w:tabs>
      <w:adjustRightInd/>
      <w:spacing w:before="0" w:after="60" w:line="240" w:lineRule="auto"/>
    </w:pPr>
    <w:rPr>
      <w:caps/>
      <w:noProof/>
      <w:snapToGrid w:val="0"/>
      <w:color w:val="003263"/>
      <w:spacing w:val="20"/>
      <w:kern w:val="12"/>
      <w:sz w:val="12"/>
      <w:szCs w:val="12"/>
    </w:rPr>
  </w:style>
  <w:style w:type="paragraph" w:styleId="Index1">
    <w:name w:val="index 1"/>
    <w:basedOn w:val="Normal"/>
    <w:next w:val="Normal"/>
    <w:semiHidden/>
    <w:rsid w:val="00E4290C"/>
    <w:pPr>
      <w:ind w:left="240" w:hanging="240"/>
    </w:pPr>
  </w:style>
  <w:style w:type="paragraph" w:styleId="Index2">
    <w:name w:val="index 2"/>
    <w:basedOn w:val="Normal"/>
    <w:next w:val="Normal"/>
    <w:semiHidden/>
    <w:rsid w:val="00E4290C"/>
    <w:pPr>
      <w:ind w:left="480" w:hanging="240"/>
    </w:pPr>
  </w:style>
  <w:style w:type="paragraph" w:styleId="Index3">
    <w:name w:val="index 3"/>
    <w:basedOn w:val="Normal"/>
    <w:next w:val="Normal"/>
    <w:semiHidden/>
    <w:rsid w:val="00E4290C"/>
    <w:pPr>
      <w:ind w:left="720" w:hanging="240"/>
    </w:pPr>
  </w:style>
  <w:style w:type="paragraph" w:styleId="Index4">
    <w:name w:val="index 4"/>
    <w:basedOn w:val="Normal"/>
    <w:next w:val="Normal"/>
    <w:semiHidden/>
    <w:rsid w:val="00E4290C"/>
    <w:pPr>
      <w:ind w:left="960" w:hanging="240"/>
    </w:pPr>
  </w:style>
  <w:style w:type="paragraph" w:styleId="Index5">
    <w:name w:val="index 5"/>
    <w:basedOn w:val="Normal"/>
    <w:next w:val="Normal"/>
    <w:semiHidden/>
    <w:rsid w:val="00E4290C"/>
    <w:pPr>
      <w:ind w:left="1200" w:hanging="240"/>
    </w:pPr>
  </w:style>
  <w:style w:type="paragraph" w:styleId="Index6">
    <w:name w:val="index 6"/>
    <w:basedOn w:val="Normal"/>
    <w:next w:val="Normal"/>
    <w:semiHidden/>
    <w:rsid w:val="00E4290C"/>
    <w:pPr>
      <w:ind w:left="1440" w:hanging="240"/>
    </w:pPr>
  </w:style>
  <w:style w:type="paragraph" w:styleId="Index7">
    <w:name w:val="index 7"/>
    <w:basedOn w:val="Normal"/>
    <w:next w:val="Normal"/>
    <w:semiHidden/>
    <w:rsid w:val="00E4290C"/>
    <w:pPr>
      <w:ind w:left="1680" w:hanging="240"/>
    </w:pPr>
  </w:style>
  <w:style w:type="paragraph" w:styleId="Index8">
    <w:name w:val="index 8"/>
    <w:basedOn w:val="Normal"/>
    <w:next w:val="Normal"/>
    <w:semiHidden/>
    <w:rsid w:val="00E4290C"/>
    <w:pPr>
      <w:ind w:left="1920" w:hanging="240"/>
    </w:pPr>
  </w:style>
  <w:style w:type="paragraph" w:styleId="Index9">
    <w:name w:val="index 9"/>
    <w:basedOn w:val="Normal"/>
    <w:next w:val="Normal"/>
    <w:semiHidden/>
    <w:rsid w:val="00E4290C"/>
    <w:pPr>
      <w:ind w:left="2160" w:hanging="240"/>
    </w:pPr>
  </w:style>
  <w:style w:type="paragraph" w:styleId="IndexHeading">
    <w:name w:val="index heading"/>
    <w:basedOn w:val="Normal"/>
    <w:next w:val="Index1"/>
    <w:semiHidden/>
    <w:rsid w:val="00E4290C"/>
    <w:rPr>
      <w:rFonts w:cs="Arial"/>
      <w:b/>
      <w:bCs/>
    </w:rPr>
  </w:style>
  <w:style w:type="paragraph" w:styleId="MacroText">
    <w:name w:val="macro"/>
    <w:semiHidden/>
    <w:rsid w:val="00E4290C"/>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n-GB" w:eastAsia="en-GB"/>
    </w:rPr>
  </w:style>
  <w:style w:type="paragraph" w:styleId="TableofAuthorities">
    <w:name w:val="table of authorities"/>
    <w:basedOn w:val="Normal"/>
    <w:next w:val="Normal"/>
    <w:semiHidden/>
    <w:rsid w:val="00E4290C"/>
    <w:pPr>
      <w:ind w:left="240" w:hanging="240"/>
    </w:pPr>
  </w:style>
  <w:style w:type="paragraph" w:customStyle="1" w:styleId="Draft">
    <w:name w:val="Draft"/>
    <w:basedOn w:val="BodyText"/>
    <w:rsid w:val="00E4290C"/>
    <w:pPr>
      <w:spacing w:after="160"/>
      <w:ind w:left="-101" w:right="-101"/>
      <w:jc w:val="center"/>
    </w:pPr>
    <w:rPr>
      <w:b/>
      <w:color w:val="AAAAAA"/>
      <w:sz w:val="40"/>
      <w:szCs w:val="28"/>
    </w:rPr>
  </w:style>
  <w:style w:type="paragraph" w:styleId="TOAHeading">
    <w:name w:val="toa heading"/>
    <w:basedOn w:val="Normal"/>
    <w:next w:val="Normal"/>
    <w:semiHidden/>
    <w:rsid w:val="00E4290C"/>
    <w:pPr>
      <w:spacing w:before="120"/>
    </w:pPr>
    <w:rPr>
      <w:rFonts w:cs="Arial"/>
      <w:b/>
      <w:bCs/>
    </w:rPr>
  </w:style>
  <w:style w:type="paragraph" w:styleId="TOC1">
    <w:name w:val="toc 1"/>
    <w:basedOn w:val="Normal"/>
    <w:rsid w:val="00E4290C"/>
    <w:pPr>
      <w:tabs>
        <w:tab w:val="left" w:pos="473"/>
        <w:tab w:val="right" w:pos="9761"/>
      </w:tabs>
      <w:spacing w:before="480" w:after="120"/>
      <w:ind w:left="45" w:right="28"/>
    </w:pPr>
    <w:rPr>
      <w:rFonts w:cs="Arial"/>
      <w:noProof/>
      <w:color w:val="003263"/>
      <w:sz w:val="22"/>
      <w:szCs w:val="22"/>
    </w:rPr>
  </w:style>
  <w:style w:type="paragraph" w:styleId="TOC2">
    <w:name w:val="toc 2"/>
    <w:basedOn w:val="Normal"/>
    <w:rsid w:val="00E4290C"/>
    <w:pPr>
      <w:tabs>
        <w:tab w:val="left" w:pos="1032"/>
        <w:tab w:val="right" w:pos="9761"/>
      </w:tabs>
      <w:spacing w:before="60" w:after="120" w:line="200" w:lineRule="atLeast"/>
      <w:ind w:left="516" w:right="-6"/>
    </w:pPr>
    <w:rPr>
      <w:rFonts w:cs="Arial"/>
      <w:noProof/>
      <w:color w:val="0060A9"/>
      <w:sz w:val="21"/>
      <w:szCs w:val="21"/>
      <w:lang w:val="en-CA"/>
    </w:rPr>
  </w:style>
  <w:style w:type="paragraph" w:styleId="TOC3">
    <w:name w:val="toc 3"/>
    <w:basedOn w:val="TOC2"/>
    <w:rsid w:val="00E4290C"/>
    <w:pPr>
      <w:tabs>
        <w:tab w:val="clear" w:pos="1032"/>
        <w:tab w:val="left" w:pos="1806"/>
      </w:tabs>
      <w:ind w:left="1049"/>
    </w:pPr>
  </w:style>
  <w:style w:type="paragraph" w:styleId="TOC4">
    <w:name w:val="toc 4"/>
    <w:basedOn w:val="TOC3"/>
    <w:next w:val="Normal"/>
    <w:semiHidden/>
    <w:rsid w:val="00E4290C"/>
  </w:style>
  <w:style w:type="paragraph" w:styleId="TOC5">
    <w:name w:val="toc 5"/>
    <w:basedOn w:val="TOC4"/>
    <w:next w:val="Normal"/>
    <w:semiHidden/>
    <w:rsid w:val="00E4290C"/>
  </w:style>
  <w:style w:type="paragraph" w:styleId="TOC6">
    <w:name w:val="toc 6"/>
    <w:basedOn w:val="Normal"/>
    <w:next w:val="Normal"/>
    <w:semiHidden/>
    <w:rsid w:val="00E4290C"/>
    <w:pPr>
      <w:tabs>
        <w:tab w:val="right" w:leader="dot" w:pos="9019"/>
      </w:tabs>
      <w:ind w:left="1300"/>
    </w:pPr>
    <w:rPr>
      <w:noProof/>
    </w:rPr>
  </w:style>
  <w:style w:type="paragraph" w:styleId="TOC7">
    <w:name w:val="toc 7"/>
    <w:basedOn w:val="Normal"/>
    <w:next w:val="Normal"/>
    <w:semiHidden/>
    <w:rsid w:val="00E4290C"/>
    <w:pPr>
      <w:ind w:left="1200"/>
    </w:pPr>
  </w:style>
  <w:style w:type="paragraph" w:styleId="TOC8">
    <w:name w:val="toc 8"/>
    <w:basedOn w:val="Normal"/>
    <w:next w:val="Normal"/>
    <w:semiHidden/>
    <w:rsid w:val="00E4290C"/>
    <w:pPr>
      <w:ind w:left="1400"/>
    </w:pPr>
  </w:style>
  <w:style w:type="paragraph" w:styleId="TOC9">
    <w:name w:val="toc 9"/>
    <w:basedOn w:val="Normal"/>
    <w:next w:val="Normal"/>
    <w:semiHidden/>
    <w:rsid w:val="00E4290C"/>
    <w:pPr>
      <w:ind w:left="1600"/>
    </w:pPr>
  </w:style>
  <w:style w:type="table" w:styleId="TableGrid">
    <w:name w:val="Table Grid"/>
    <w:basedOn w:val="TableNormal"/>
    <w:rsid w:val="00E4290C"/>
    <w:pPr>
      <w:spacing w:line="220" w:lineRule="atLeast"/>
    </w:pPr>
    <w:rPr>
      <w:rFonts w:ascii="Arial" w:hAnsi="Arial"/>
      <w:sz w:val="18"/>
    </w:rPr>
    <w:tblPr>
      <w:tblBorders>
        <w:top w:val="single" w:sz="6" w:space="0" w:color="8499A6"/>
        <w:bottom w:val="single" w:sz="6" w:space="0" w:color="8499A6"/>
        <w:insideH w:val="single" w:sz="6" w:space="0" w:color="8499A6"/>
      </w:tblBorders>
      <w:tblCellMar>
        <w:left w:w="102" w:type="dxa"/>
        <w:right w:w="102" w:type="dxa"/>
      </w:tblCellMar>
    </w:tblPr>
    <w:trPr>
      <w:cantSplit/>
    </w:trPr>
    <w:tcPr>
      <w:shd w:val="clear" w:color="auto" w:fill="auto"/>
    </w:tcPr>
    <w:tblStylePr w:type="firstRow">
      <w:pPr>
        <w:wordWrap/>
        <w:spacing w:beforeLines="0" w:before="0" w:beforeAutospacing="0" w:afterLines="0" w:after="0" w:afterAutospacing="0" w:line="220" w:lineRule="atLeast"/>
        <w:contextualSpacing w:val="0"/>
      </w:pPr>
      <w:rPr>
        <w:rFonts w:ascii="Arial" w:hAnsi="Arial"/>
        <w:b w:val="0"/>
        <w:i w:val="0"/>
        <w:color w:val="auto"/>
        <w:sz w:val="18"/>
      </w:rPr>
      <w:tblPr/>
      <w:trPr>
        <w:cantSplit w:val="0"/>
      </w:trPr>
      <w:tcPr>
        <w:tcBorders>
          <w:top w:val="single" w:sz="2" w:space="0" w:color="8499A6"/>
          <w:left w:val="nil"/>
          <w:bottom w:val="single" w:sz="2" w:space="0" w:color="8499A6"/>
          <w:right w:val="nil"/>
          <w:insideH w:val="single" w:sz="2" w:space="0" w:color="B3C1C9"/>
          <w:insideV w:val="nil"/>
          <w:tl2br w:val="nil"/>
          <w:tr2bl w:val="nil"/>
        </w:tcBorders>
      </w:tcPr>
    </w:tblStylePr>
  </w:style>
  <w:style w:type="table" w:styleId="TableGrid1">
    <w:name w:val="Table Grid 1"/>
    <w:basedOn w:val="TableNormal"/>
    <w:semiHidden/>
    <w:rsid w:val="00E4290C"/>
    <w:rPr>
      <w:rFonts w:ascii="Verdana" w:hAnsi="Verdana"/>
      <w:color w:val="6F6E6F"/>
      <w:sz w:val="18"/>
    </w:rPr>
    <w:tblPr>
      <w:tblBorders>
        <w:top w:val="single" w:sz="6" w:space="0" w:color="6F6E6F"/>
        <w:bottom w:val="single" w:sz="6" w:space="0" w:color="6F6E6F"/>
        <w:insideH w:val="single" w:sz="6" w:space="0" w:color="6F6E6F"/>
        <w:insideV w:val="single" w:sz="6" w:space="0" w:color="6F6E6F"/>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E4290C"/>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E4290C"/>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E4290C"/>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E4290C"/>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E4290C"/>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E4290C"/>
    <w:rPr>
      <w:bCs/>
    </w:rP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E4290C"/>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NumHead1">
    <w:name w:val="NumHead 1"/>
    <w:basedOn w:val="Heading1"/>
    <w:next w:val="BodyText"/>
    <w:link w:val="NumHead1CharChar"/>
    <w:rsid w:val="00E4290C"/>
    <w:pPr>
      <w:numPr>
        <w:numId w:val="18"/>
      </w:numPr>
    </w:pPr>
  </w:style>
  <w:style w:type="character" w:customStyle="1" w:styleId="TableBullet1CharChar">
    <w:name w:val="Table Bullet 1 Char Char"/>
    <w:basedOn w:val="DefaultParagraphFont"/>
    <w:link w:val="TableBullet1"/>
    <w:rsid w:val="00E4290C"/>
    <w:rPr>
      <w:rFonts w:ascii="Arial" w:eastAsia="MS Mincho" w:hAnsi="Arial"/>
      <w:kern w:val="16"/>
      <w:sz w:val="16"/>
      <w:szCs w:val="18"/>
      <w:lang w:val="en-US" w:eastAsia="ja-JP" w:bidi="ar-SA"/>
    </w:rPr>
  </w:style>
  <w:style w:type="paragraph" w:customStyle="1" w:styleId="NumHead2">
    <w:name w:val="NumHead 2"/>
    <w:basedOn w:val="NumHead1"/>
    <w:next w:val="BodyText"/>
    <w:link w:val="NumHead2CharChar"/>
    <w:rsid w:val="00E4290C"/>
    <w:pPr>
      <w:pageBreakBefore w:val="0"/>
      <w:numPr>
        <w:ilvl w:val="1"/>
      </w:numPr>
      <w:pBdr>
        <w:bottom w:val="none" w:sz="0" w:space="0" w:color="auto"/>
      </w:pBdr>
      <w:spacing w:before="360" w:after="60" w:line="280" w:lineRule="atLeast"/>
    </w:pPr>
    <w:rPr>
      <w:rFonts w:cs="Arial"/>
      <w:color w:val="0060A9"/>
      <w:sz w:val="25"/>
      <w:szCs w:val="25"/>
    </w:rPr>
  </w:style>
  <w:style w:type="paragraph" w:customStyle="1" w:styleId="TableTitle">
    <w:name w:val="Table Title"/>
    <w:basedOn w:val="TableText"/>
    <w:autoRedefine/>
    <w:rsid w:val="000B291C"/>
    <w:pPr>
      <w:spacing w:before="120" w:line="240" w:lineRule="atLeast"/>
    </w:pPr>
    <w:rPr>
      <w:b/>
      <w:color w:val="0060A9"/>
      <w:lang w:eastAsia="zh-CN"/>
    </w:rPr>
  </w:style>
  <w:style w:type="paragraph" w:customStyle="1" w:styleId="TableSubtitle">
    <w:name w:val="Table Subtitle"/>
    <w:basedOn w:val="TableText"/>
    <w:next w:val="TableText"/>
    <w:rsid w:val="00E32DBC"/>
    <w:pPr>
      <w:spacing w:before="0"/>
    </w:pPr>
    <w:rPr>
      <w:rFonts w:cs="Arial"/>
      <w:b/>
      <w:i/>
      <w:color w:val="003263"/>
      <w:lang w:eastAsia="zh-CN"/>
    </w:rPr>
  </w:style>
  <w:style w:type="paragraph" w:customStyle="1" w:styleId="TableHeading">
    <w:name w:val="Table Heading"/>
    <w:basedOn w:val="TableText"/>
    <w:rsid w:val="00E4290C"/>
    <w:pPr>
      <w:spacing w:before="360"/>
    </w:pPr>
    <w:rPr>
      <w:b/>
    </w:rPr>
  </w:style>
  <w:style w:type="character" w:customStyle="1" w:styleId="Blue">
    <w:name w:val="Blue"/>
    <w:basedOn w:val="DefaultParagraphFont"/>
    <w:semiHidden/>
    <w:rsid w:val="00E4290C"/>
    <w:rPr>
      <w:rFonts w:ascii="Verdana" w:hAnsi="Verdana"/>
      <w:color w:val="0045A9"/>
      <w:kern w:val="0"/>
      <w:lang w:val="en-GB"/>
    </w:rPr>
  </w:style>
  <w:style w:type="paragraph" w:styleId="ListBullet">
    <w:name w:val="List Bullet"/>
    <w:basedOn w:val="List"/>
    <w:link w:val="ListBulletChar"/>
    <w:rsid w:val="00E4290C"/>
    <w:pPr>
      <w:numPr>
        <w:numId w:val="9"/>
      </w:numPr>
    </w:pPr>
    <w:rPr>
      <w:color w:val="000000"/>
    </w:rPr>
  </w:style>
  <w:style w:type="character" w:customStyle="1" w:styleId="Heading1Char">
    <w:name w:val="Heading 1 Char"/>
    <w:basedOn w:val="DefaultParagraphFont"/>
    <w:link w:val="Heading1"/>
    <w:rsid w:val="00E4290C"/>
    <w:rPr>
      <w:rFonts w:ascii="Arial" w:eastAsia="MS Mincho" w:hAnsi="Arial"/>
      <w:color w:val="003263"/>
      <w:kern w:val="16"/>
      <w:sz w:val="32"/>
      <w:szCs w:val="32"/>
      <w:lang w:val="en-US" w:eastAsia="ja-JP" w:bidi="ar-SA"/>
    </w:rPr>
  </w:style>
  <w:style w:type="paragraph" w:customStyle="1" w:styleId="NumHead3">
    <w:name w:val="NumHead 3"/>
    <w:basedOn w:val="NumHead2"/>
    <w:next w:val="BodyText"/>
    <w:link w:val="NumHead3CharChar"/>
    <w:rsid w:val="00E4290C"/>
    <w:pPr>
      <w:numPr>
        <w:ilvl w:val="2"/>
      </w:numPr>
      <w:tabs>
        <w:tab w:val="left" w:pos="851"/>
      </w:tabs>
      <w:spacing w:after="0" w:line="260" w:lineRule="atLeast"/>
    </w:pPr>
    <w:rPr>
      <w:sz w:val="22"/>
    </w:rPr>
  </w:style>
  <w:style w:type="paragraph" w:styleId="BodyText">
    <w:name w:val="Body Text"/>
    <w:basedOn w:val="Normal"/>
    <w:link w:val="BodyTextChar"/>
    <w:rsid w:val="00E4290C"/>
    <w:pPr>
      <w:spacing w:before="120" w:after="120" w:line="260" w:lineRule="atLeast"/>
    </w:pPr>
  </w:style>
  <w:style w:type="paragraph" w:styleId="ListBullet4">
    <w:name w:val="List Bullet 4"/>
    <w:basedOn w:val="Normal"/>
    <w:semiHidden/>
    <w:rsid w:val="00E4290C"/>
    <w:pPr>
      <w:numPr>
        <w:numId w:val="12"/>
      </w:numPr>
    </w:pPr>
  </w:style>
  <w:style w:type="paragraph" w:styleId="ListBullet5">
    <w:name w:val="List Bullet 5"/>
    <w:basedOn w:val="Normal"/>
    <w:semiHidden/>
    <w:rsid w:val="00E4290C"/>
    <w:pPr>
      <w:numPr>
        <w:numId w:val="13"/>
      </w:numPr>
    </w:pPr>
  </w:style>
  <w:style w:type="paragraph" w:customStyle="1" w:styleId="NumHeadI">
    <w:name w:val="NumHead I"/>
    <w:basedOn w:val="Normal"/>
    <w:next w:val="Normal"/>
    <w:semiHidden/>
    <w:rsid w:val="00E4290C"/>
    <w:pPr>
      <w:keepLines/>
      <w:tabs>
        <w:tab w:val="num" w:pos="1008"/>
      </w:tabs>
      <w:spacing w:before="360" w:line="270" w:lineRule="atLeast"/>
      <w:ind w:left="1008" w:hanging="1008"/>
    </w:pPr>
    <w:rPr>
      <w:b/>
      <w:vanish/>
      <w:color w:val="FF0000"/>
    </w:rPr>
  </w:style>
  <w:style w:type="paragraph" w:customStyle="1" w:styleId="NumHeadII">
    <w:name w:val="NumHead 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II">
    <w:name w:val="NumHead III"/>
    <w:basedOn w:val="Normal"/>
    <w:next w:val="Normal"/>
    <w:semiHidden/>
    <w:rsid w:val="00E4290C"/>
    <w:pPr>
      <w:keepNext/>
      <w:keepLines/>
      <w:tabs>
        <w:tab w:val="num" w:pos="1008"/>
      </w:tabs>
      <w:spacing w:before="360" w:line="270" w:lineRule="atLeast"/>
      <w:ind w:left="1008" w:hanging="1008"/>
    </w:pPr>
    <w:rPr>
      <w:b/>
    </w:rPr>
  </w:style>
  <w:style w:type="paragraph" w:customStyle="1" w:styleId="NumHeadIV">
    <w:name w:val="NumHead IV"/>
    <w:basedOn w:val="Normal"/>
    <w:next w:val="Normal"/>
    <w:semiHidden/>
    <w:rsid w:val="00E4290C"/>
    <w:pPr>
      <w:keepNext/>
      <w:keepLines/>
      <w:tabs>
        <w:tab w:val="num" w:pos="1008"/>
      </w:tabs>
      <w:spacing w:before="360" w:line="270" w:lineRule="atLeast"/>
      <w:ind w:left="1008" w:hanging="1008"/>
    </w:pPr>
    <w:rPr>
      <w:b/>
    </w:rPr>
  </w:style>
  <w:style w:type="paragraph" w:customStyle="1" w:styleId="NumHeadV">
    <w:name w:val="NumHead V"/>
    <w:basedOn w:val="Normal"/>
    <w:next w:val="Normal"/>
    <w:semiHidden/>
    <w:rsid w:val="00E4290C"/>
    <w:pPr>
      <w:keepNext/>
      <w:keepLines/>
      <w:tabs>
        <w:tab w:val="num" w:pos="1008"/>
      </w:tabs>
      <w:spacing w:before="360" w:line="270" w:lineRule="atLeast"/>
      <w:ind w:left="1008" w:hanging="1008"/>
    </w:pPr>
    <w:rPr>
      <w:b/>
    </w:rPr>
  </w:style>
  <w:style w:type="character" w:customStyle="1" w:styleId="TitleChar">
    <w:name w:val="Title Char"/>
    <w:basedOn w:val="DefaultParagraphFont"/>
    <w:link w:val="Title"/>
    <w:rsid w:val="00E4290C"/>
    <w:rPr>
      <w:rFonts w:ascii="Arial" w:eastAsia="MS Mincho" w:hAnsi="Arial" w:cs="Arial"/>
      <w:color w:val="FFFFFF"/>
      <w:kern w:val="16"/>
      <w:sz w:val="40"/>
      <w:szCs w:val="40"/>
      <w:lang w:val="en-US" w:eastAsia="ja-JP" w:bidi="ar-SA"/>
    </w:rPr>
  </w:style>
  <w:style w:type="paragraph" w:styleId="Subtitle">
    <w:name w:val="Subtitle"/>
    <w:basedOn w:val="Title"/>
    <w:link w:val="SubtitleChar"/>
    <w:qFormat/>
    <w:rsid w:val="0039777B"/>
    <w:pPr>
      <w:spacing w:after="100" w:afterAutospacing="1" w:line="360" w:lineRule="atLeast"/>
    </w:pPr>
    <w:rPr>
      <w:b/>
      <w:i/>
      <w:sz w:val="28"/>
      <w:szCs w:val="28"/>
    </w:rPr>
  </w:style>
  <w:style w:type="paragraph" w:styleId="Salutation">
    <w:name w:val="Salutation"/>
    <w:basedOn w:val="Normal"/>
    <w:next w:val="Normal"/>
    <w:semiHidden/>
    <w:rsid w:val="00E4290C"/>
  </w:style>
  <w:style w:type="paragraph" w:styleId="MessageHeader">
    <w:name w:val="Message Header"/>
    <w:basedOn w:val="Normal"/>
    <w:semiHidden/>
    <w:rsid w:val="00E4290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customStyle="1" w:styleId="NumHead4">
    <w:name w:val="NumHead 4"/>
    <w:basedOn w:val="NumHead3"/>
    <w:next w:val="BodyText"/>
    <w:link w:val="NumHead4CharChar"/>
    <w:rsid w:val="00E4290C"/>
    <w:pPr>
      <w:numPr>
        <w:ilvl w:val="3"/>
      </w:numPr>
      <w:tabs>
        <w:tab w:val="clear" w:pos="851"/>
        <w:tab w:val="left" w:pos="907"/>
      </w:tabs>
    </w:pPr>
    <w:rPr>
      <w:sz w:val="21"/>
      <w:szCs w:val="21"/>
    </w:rPr>
  </w:style>
  <w:style w:type="character" w:customStyle="1" w:styleId="SubtitleChar">
    <w:name w:val="Subtitle Char"/>
    <w:basedOn w:val="TitleChar"/>
    <w:link w:val="Subtitle"/>
    <w:rsid w:val="0039777B"/>
    <w:rPr>
      <w:rFonts w:ascii="Arial" w:eastAsia="MS Mincho" w:hAnsi="Arial" w:cs="Arial"/>
      <w:b/>
      <w:i/>
      <w:color w:val="FFFFFF"/>
      <w:kern w:val="16"/>
      <w:sz w:val="28"/>
      <w:szCs w:val="28"/>
      <w:lang w:val="en-US" w:eastAsia="ja-JP" w:bidi="ar-SA"/>
    </w:rPr>
  </w:style>
  <w:style w:type="paragraph" w:customStyle="1" w:styleId="BodyTextBold">
    <w:name w:val="Body Text Bold"/>
    <w:basedOn w:val="BlockText"/>
    <w:next w:val="BodyText"/>
    <w:rsid w:val="00E4290C"/>
    <w:pPr>
      <w:ind w:left="0"/>
    </w:pPr>
    <w:rPr>
      <w:b/>
    </w:rPr>
  </w:style>
  <w:style w:type="paragraph" w:customStyle="1" w:styleId="NumHead5">
    <w:name w:val="NumHead 5"/>
    <w:basedOn w:val="NumHead4"/>
    <w:next w:val="BodyText"/>
    <w:link w:val="NumHead5CharChar"/>
    <w:rsid w:val="00E4290C"/>
    <w:pPr>
      <w:numPr>
        <w:ilvl w:val="4"/>
      </w:numPr>
      <w:tabs>
        <w:tab w:val="clear" w:pos="907"/>
        <w:tab w:val="left" w:pos="1021"/>
      </w:tabs>
      <w:spacing w:line="240" w:lineRule="atLeast"/>
    </w:pPr>
    <w:rPr>
      <w:szCs w:val="19"/>
    </w:rPr>
  </w:style>
  <w:style w:type="character" w:customStyle="1" w:styleId="NumHead1CharChar">
    <w:name w:val="NumHead 1 Char Char"/>
    <w:basedOn w:val="DefaultParagraphFont"/>
    <w:link w:val="NumHead1"/>
    <w:rsid w:val="00E4290C"/>
    <w:rPr>
      <w:rFonts w:ascii="Arial" w:eastAsia="MS Mincho" w:hAnsi="Arial"/>
      <w:color w:val="003263"/>
      <w:kern w:val="16"/>
      <w:sz w:val="32"/>
      <w:szCs w:val="32"/>
      <w:lang w:val="en-US" w:eastAsia="ja-JP" w:bidi="ar-SA"/>
    </w:rPr>
  </w:style>
  <w:style w:type="character" w:customStyle="1" w:styleId="NumHead2CharChar">
    <w:name w:val="NumHead 2 Char Char"/>
    <w:basedOn w:val="NumHead1CharChar"/>
    <w:link w:val="NumHead2"/>
    <w:rsid w:val="00E4290C"/>
    <w:rPr>
      <w:rFonts w:ascii="Arial" w:eastAsia="MS Mincho" w:hAnsi="Arial" w:cs="Arial"/>
      <w:color w:val="0060A9"/>
      <w:kern w:val="16"/>
      <w:sz w:val="25"/>
      <w:szCs w:val="25"/>
      <w:lang w:val="en-US" w:eastAsia="ja-JP" w:bidi="ar-SA"/>
    </w:rPr>
  </w:style>
  <w:style w:type="paragraph" w:customStyle="1" w:styleId="Question1">
    <w:name w:val="Question 1"/>
    <w:basedOn w:val="Normal"/>
    <w:next w:val="BodyText"/>
    <w:rsid w:val="00E4290C"/>
    <w:pPr>
      <w:keepNext/>
      <w:keepLines/>
      <w:numPr>
        <w:numId w:val="21"/>
      </w:numPr>
      <w:pBdr>
        <w:bottom w:val="single" w:sz="2" w:space="4" w:color="8499A6"/>
      </w:pBdr>
      <w:adjustRightInd/>
      <w:spacing w:before="600" w:after="60"/>
    </w:pPr>
    <w:rPr>
      <w:color w:val="0060A9"/>
      <w:lang w:val="en-CA" w:eastAsia="en-US"/>
    </w:rPr>
  </w:style>
  <w:style w:type="paragraph" w:customStyle="1" w:styleId="Question2">
    <w:name w:val="Question 2"/>
    <w:basedOn w:val="Question1"/>
    <w:next w:val="BodyText"/>
    <w:rsid w:val="00E4290C"/>
    <w:pPr>
      <w:numPr>
        <w:numId w:val="0"/>
      </w:numPr>
    </w:pPr>
  </w:style>
  <w:style w:type="paragraph" w:styleId="List">
    <w:name w:val="List"/>
    <w:basedOn w:val="BodyText"/>
    <w:link w:val="ListChar"/>
    <w:rsid w:val="00E4290C"/>
    <w:pPr>
      <w:numPr>
        <w:numId w:val="5"/>
      </w:numPr>
      <w:spacing w:line="240" w:lineRule="atLeast"/>
    </w:pPr>
    <w:rPr>
      <w:sz w:val="19"/>
      <w:szCs w:val="19"/>
      <w:lang w:val="en-CA"/>
    </w:rPr>
  </w:style>
  <w:style w:type="paragraph" w:customStyle="1" w:styleId="DateFrontpage">
    <w:name w:val="Date Front page"/>
    <w:basedOn w:val="BodyText"/>
    <w:rsid w:val="00E4290C"/>
    <w:pPr>
      <w:framePr w:w="4043" w:h="357" w:hRule="exact" w:hSpace="181" w:wrap="notBeside" w:vAnchor="page" w:hAnchor="page" w:x="1231" w:y="5217" w:anchorLock="1"/>
      <w:spacing w:after="240"/>
    </w:pPr>
    <w:rPr>
      <w:smallCaps/>
      <w:color w:val="FFFFFF"/>
      <w:sz w:val="16"/>
      <w:szCs w:val="16"/>
    </w:rPr>
  </w:style>
  <w:style w:type="character" w:customStyle="1" w:styleId="NumHead3CharChar">
    <w:name w:val="NumHead 3 Char Char"/>
    <w:basedOn w:val="NumHead2CharChar"/>
    <w:link w:val="NumHead3"/>
    <w:rsid w:val="00E4290C"/>
    <w:rPr>
      <w:rFonts w:ascii="Arial" w:eastAsia="MS Mincho" w:hAnsi="Arial" w:cs="Arial"/>
      <w:color w:val="0060A9"/>
      <w:kern w:val="16"/>
      <w:sz w:val="22"/>
      <w:szCs w:val="25"/>
      <w:lang w:val="en-US" w:eastAsia="ja-JP" w:bidi="ar-SA"/>
    </w:rPr>
  </w:style>
  <w:style w:type="character" w:customStyle="1" w:styleId="NumHead4CharChar">
    <w:name w:val="NumHead 4 Char Char"/>
    <w:basedOn w:val="NumHead3CharChar"/>
    <w:link w:val="NumHead4"/>
    <w:rsid w:val="00E4290C"/>
    <w:rPr>
      <w:rFonts w:ascii="Arial" w:eastAsia="MS Mincho" w:hAnsi="Arial" w:cs="Arial"/>
      <w:color w:val="0060A9"/>
      <w:kern w:val="16"/>
      <w:sz w:val="21"/>
      <w:szCs w:val="21"/>
      <w:lang w:val="en-US" w:eastAsia="ja-JP" w:bidi="ar-SA"/>
    </w:rPr>
  </w:style>
  <w:style w:type="character" w:customStyle="1" w:styleId="BodyTextChar">
    <w:name w:val="Body Text Char"/>
    <w:basedOn w:val="DefaultParagraphFont"/>
    <w:link w:val="BodyText"/>
    <w:rsid w:val="00E4290C"/>
    <w:rPr>
      <w:rFonts w:ascii="Arial" w:eastAsia="MS Mincho" w:hAnsi="Arial"/>
      <w:kern w:val="16"/>
      <w:lang w:val="en-US" w:eastAsia="ja-JP" w:bidi="ar-SA"/>
    </w:rPr>
  </w:style>
  <w:style w:type="paragraph" w:styleId="PlainText">
    <w:name w:val="Plain Text"/>
    <w:basedOn w:val="Normal"/>
    <w:semiHidden/>
    <w:rsid w:val="00E4290C"/>
    <w:rPr>
      <w:rFonts w:ascii="Courier New" w:hAnsi="Courier New" w:cs="Courier New"/>
    </w:rPr>
  </w:style>
  <w:style w:type="numbering" w:styleId="111111">
    <w:name w:val="Outline List 2"/>
    <w:basedOn w:val="NoList"/>
    <w:semiHidden/>
    <w:rsid w:val="00E4290C"/>
    <w:pPr>
      <w:numPr>
        <w:numId w:val="1"/>
      </w:numPr>
    </w:pPr>
  </w:style>
  <w:style w:type="paragraph" w:styleId="BlockText">
    <w:name w:val="Block Text"/>
    <w:basedOn w:val="Normal"/>
    <w:semiHidden/>
    <w:rsid w:val="00E4290C"/>
    <w:pPr>
      <w:ind w:left="1440" w:right="1440"/>
    </w:pPr>
  </w:style>
  <w:style w:type="character" w:customStyle="1" w:styleId="NumHead5CharChar">
    <w:name w:val="NumHead 5 Char Char"/>
    <w:basedOn w:val="NumHead4CharChar"/>
    <w:link w:val="NumHead5"/>
    <w:rsid w:val="00E4290C"/>
    <w:rPr>
      <w:rFonts w:ascii="Arial" w:eastAsia="MS Mincho" w:hAnsi="Arial" w:cs="Arial"/>
      <w:color w:val="0060A9"/>
      <w:kern w:val="16"/>
      <w:sz w:val="21"/>
      <w:szCs w:val="19"/>
      <w:lang w:val="en-US" w:eastAsia="ja-JP" w:bidi="ar-SA"/>
    </w:rPr>
  </w:style>
  <w:style w:type="character" w:customStyle="1" w:styleId="Heading1CharChar">
    <w:name w:val="Heading 1 Char Char"/>
    <w:basedOn w:val="DefaultParagraphFont"/>
    <w:rsid w:val="00541410"/>
    <w:rPr>
      <w:rFonts w:ascii="Arial" w:eastAsia="MS Mincho" w:hAnsi="Arial"/>
      <w:color w:val="003263"/>
      <w:kern w:val="16"/>
      <w:sz w:val="32"/>
      <w:szCs w:val="32"/>
      <w:lang w:val="en-US" w:eastAsia="ja-JP" w:bidi="ar-SA"/>
    </w:rPr>
  </w:style>
  <w:style w:type="paragraph" w:customStyle="1" w:styleId="Question3">
    <w:name w:val="Question 3"/>
    <w:basedOn w:val="Question1"/>
    <w:next w:val="BodyText"/>
    <w:rsid w:val="00E4290C"/>
    <w:pPr>
      <w:numPr>
        <w:numId w:val="22"/>
      </w:numPr>
    </w:pPr>
  </w:style>
  <w:style w:type="paragraph" w:customStyle="1" w:styleId="Question5">
    <w:name w:val="Question 5"/>
    <w:basedOn w:val="Question1"/>
    <w:next w:val="BodyText"/>
    <w:rsid w:val="00E4290C"/>
    <w:pPr>
      <w:numPr>
        <w:numId w:val="24"/>
      </w:numPr>
    </w:pPr>
  </w:style>
  <w:style w:type="paragraph" w:customStyle="1" w:styleId="Question4">
    <w:name w:val="Question 4"/>
    <w:basedOn w:val="Question1"/>
    <w:next w:val="BodyText"/>
    <w:rsid w:val="00E4290C"/>
    <w:pPr>
      <w:numPr>
        <w:numId w:val="23"/>
      </w:numPr>
    </w:pPr>
  </w:style>
  <w:style w:type="character" w:customStyle="1" w:styleId="Heading2Char">
    <w:name w:val="Heading 2 Char"/>
    <w:basedOn w:val="Heading1Char"/>
    <w:link w:val="Heading2"/>
    <w:rsid w:val="00E4290C"/>
    <w:rPr>
      <w:rFonts w:ascii="Arial" w:eastAsia="MS Mincho" w:hAnsi="Arial"/>
      <w:color w:val="0060A9"/>
      <w:kern w:val="16"/>
      <w:sz w:val="25"/>
      <w:szCs w:val="25"/>
      <w:lang w:val="en-US" w:eastAsia="ja-JP" w:bidi="ar-SA"/>
    </w:rPr>
  </w:style>
  <w:style w:type="paragraph" w:customStyle="1" w:styleId="Redtext">
    <w:name w:val="Red text"/>
    <w:basedOn w:val="BodyText"/>
    <w:rsid w:val="00E4290C"/>
    <w:rPr>
      <w:i/>
      <w:color w:val="FF0000"/>
    </w:rPr>
  </w:style>
  <w:style w:type="paragraph" w:customStyle="1" w:styleId="TitleDisclaimer">
    <w:name w:val="Title Disclaimer"/>
    <w:basedOn w:val="Heading1"/>
    <w:rsid w:val="00E4290C"/>
  </w:style>
  <w:style w:type="paragraph" w:customStyle="1" w:styleId="Quotation">
    <w:name w:val="Quotation"/>
    <w:basedOn w:val="SubHeading"/>
    <w:rsid w:val="0039777B"/>
    <w:pPr>
      <w:spacing w:after="120" w:line="280" w:lineRule="atLeast"/>
    </w:pPr>
    <w:rPr>
      <w:sz w:val="18"/>
    </w:rPr>
  </w:style>
  <w:style w:type="character" w:customStyle="1" w:styleId="ListChar">
    <w:name w:val="List Char"/>
    <w:basedOn w:val="DefaultParagraphFont"/>
    <w:link w:val="List"/>
    <w:rsid w:val="00E4290C"/>
    <w:rPr>
      <w:rFonts w:ascii="Arial" w:eastAsia="MS Mincho" w:hAnsi="Arial"/>
      <w:kern w:val="16"/>
      <w:sz w:val="19"/>
      <w:szCs w:val="19"/>
      <w:lang w:val="en-CA" w:eastAsia="ja-JP" w:bidi="ar-SA"/>
    </w:rPr>
  </w:style>
  <w:style w:type="character" w:customStyle="1" w:styleId="ListBulletChar">
    <w:name w:val="List Bullet Char"/>
    <w:basedOn w:val="DefaultParagraphFont"/>
    <w:link w:val="ListBullet"/>
    <w:rsid w:val="004A21A3"/>
    <w:rPr>
      <w:rFonts w:ascii="Arial" w:eastAsia="MS Mincho" w:hAnsi="Arial"/>
      <w:color w:val="000000"/>
      <w:kern w:val="16"/>
      <w:sz w:val="19"/>
      <w:szCs w:val="19"/>
      <w:lang w:val="en-CA" w:eastAsia="ja-JP" w:bidi="ar-SA"/>
    </w:rPr>
  </w:style>
  <w:style w:type="numbering" w:customStyle="1" w:styleId="NumHeadListChapter">
    <w:name w:val="NumHead List Chapter"/>
    <w:basedOn w:val="NoList"/>
    <w:semiHidden/>
    <w:rsid w:val="00E4290C"/>
    <w:pPr>
      <w:numPr>
        <w:numId w:val="29"/>
      </w:numPr>
    </w:pPr>
  </w:style>
  <w:style w:type="numbering" w:customStyle="1" w:styleId="NumHeadListAppendix">
    <w:name w:val="NumHead List Appendix"/>
    <w:basedOn w:val="NoList"/>
    <w:semiHidden/>
    <w:rsid w:val="00E4290C"/>
    <w:pPr>
      <w:numPr>
        <w:numId w:val="19"/>
      </w:numPr>
    </w:pPr>
  </w:style>
  <w:style w:type="character" w:customStyle="1" w:styleId="ListBullet2Char">
    <w:name w:val="List Bullet 2 Char"/>
    <w:basedOn w:val="ListBulletChar"/>
    <w:link w:val="ListBullet2"/>
    <w:rsid w:val="00E4290C"/>
    <w:rPr>
      <w:rFonts w:ascii="Arial" w:eastAsia="MS Mincho" w:hAnsi="Arial"/>
      <w:color w:val="000000"/>
      <w:kern w:val="16"/>
      <w:sz w:val="19"/>
      <w:szCs w:val="19"/>
      <w:lang w:val="en-CA" w:eastAsia="ja-JP" w:bidi="ar-SA"/>
    </w:rPr>
  </w:style>
  <w:style w:type="character" w:customStyle="1" w:styleId="TableTextCharChar">
    <w:name w:val="Table Text Char Char"/>
    <w:basedOn w:val="DefaultParagraphFont"/>
    <w:link w:val="TableText"/>
    <w:rsid w:val="00E4290C"/>
    <w:rPr>
      <w:rFonts w:ascii="Arial" w:eastAsia="MS Mincho" w:hAnsi="Arial"/>
      <w:kern w:val="16"/>
      <w:sz w:val="18"/>
      <w:szCs w:val="18"/>
      <w:lang w:val="en-US" w:eastAsia="ja-JP" w:bidi="ar-SA"/>
    </w:rPr>
  </w:style>
  <w:style w:type="paragraph" w:customStyle="1" w:styleId="SubHeading">
    <w:name w:val="Sub Heading"/>
    <w:next w:val="BodyText"/>
    <w:rsid w:val="0039777B"/>
    <w:pPr>
      <w:spacing w:before="120" w:after="1080" w:line="260" w:lineRule="atLeast"/>
    </w:pPr>
    <w:rPr>
      <w:rFonts w:ascii="Arial" w:eastAsia="MS Mincho" w:hAnsi="Arial"/>
      <w:b/>
      <w:i/>
      <w:color w:val="0060A9"/>
      <w:kern w:val="16"/>
      <w:sz w:val="24"/>
      <w:szCs w:val="24"/>
      <w:lang w:eastAsia="ja-JP"/>
    </w:rPr>
  </w:style>
  <w:style w:type="paragraph" w:customStyle="1" w:styleId="FootnoteSeparator">
    <w:name w:val="Footnote Separator"/>
    <w:basedOn w:val="Normal"/>
    <w:semiHidden/>
    <w:rsid w:val="00E4290C"/>
    <w:pPr>
      <w:keepLines/>
    </w:pPr>
    <w:rPr>
      <w:rFonts w:cs="Arial"/>
      <w:noProof/>
      <w:sz w:val="10"/>
      <w:szCs w:val="10"/>
      <w:lang w:eastAsia="en-GB"/>
    </w:rPr>
  </w:style>
  <w:style w:type="paragraph" w:customStyle="1" w:styleId="Default">
    <w:name w:val="Default"/>
    <w:semiHidden/>
    <w:rsid w:val="00E4290C"/>
    <w:pPr>
      <w:autoSpaceDE w:val="0"/>
      <w:autoSpaceDN w:val="0"/>
      <w:adjustRightInd w:val="0"/>
    </w:pPr>
    <w:rPr>
      <w:rFonts w:ascii="Arial" w:eastAsia="Times New Roman" w:hAnsi="Arial" w:cs="Arial"/>
      <w:color w:val="000000"/>
      <w:sz w:val="24"/>
      <w:szCs w:val="24"/>
    </w:rPr>
  </w:style>
  <w:style w:type="paragraph" w:customStyle="1" w:styleId="Heading1Spacer">
    <w:name w:val="Heading 1_Spacer"/>
    <w:basedOn w:val="Heading1"/>
    <w:next w:val="BodyText"/>
    <w:rsid w:val="00E4290C"/>
    <w:pPr>
      <w:pBdr>
        <w:bottom w:val="none" w:sz="0" w:space="0" w:color="auto"/>
      </w:pBdr>
      <w:ind w:left="578" w:hanging="578"/>
    </w:pPr>
    <w:rPr>
      <w:color w:val="FFFFFF"/>
      <w:sz w:val="36"/>
    </w:rPr>
  </w:style>
  <w:style w:type="character" w:styleId="Hyperlink">
    <w:name w:val="Hyperlink"/>
    <w:basedOn w:val="DefaultParagraphFont"/>
    <w:rsid w:val="00E4290C"/>
    <w:rPr>
      <w:rFonts w:ascii="Arial" w:hAnsi="Arial"/>
      <w:b/>
      <w:color w:val="000000"/>
      <w:sz w:val="20"/>
      <w:u w:val="none"/>
      <w:lang w:val="en-GB"/>
    </w:rPr>
  </w:style>
  <w:style w:type="character" w:customStyle="1" w:styleId="FooterChar">
    <w:name w:val="Footer Char"/>
    <w:basedOn w:val="DefaultParagraphFont"/>
    <w:link w:val="Footer"/>
    <w:rsid w:val="00887BA1"/>
    <w:rPr>
      <w:rFonts w:ascii="Arial" w:eastAsia="MS Mincho" w:hAnsi="Arial"/>
      <w:caps/>
      <w:noProof/>
      <w:snapToGrid w:val="0"/>
      <w:color w:val="003263"/>
      <w:spacing w:val="20"/>
      <w:kern w:val="12"/>
      <w:sz w:val="12"/>
      <w:szCs w:val="12"/>
      <w:lang w:eastAsia="ja-JP"/>
    </w:rPr>
  </w:style>
  <w:style w:type="paragraph" w:styleId="ListBullet2">
    <w:name w:val="List Bullet 2"/>
    <w:basedOn w:val="ListBullet"/>
    <w:link w:val="ListBullet2Char"/>
    <w:rsid w:val="00E4290C"/>
    <w:pPr>
      <w:numPr>
        <w:numId w:val="10"/>
      </w:numPr>
    </w:pPr>
  </w:style>
  <w:style w:type="paragraph" w:styleId="ListBullet3">
    <w:name w:val="List Bullet 3"/>
    <w:basedOn w:val="ListBullet2"/>
    <w:rsid w:val="00E4290C"/>
    <w:pPr>
      <w:numPr>
        <w:numId w:val="11"/>
      </w:numPr>
    </w:pPr>
    <w:rPr>
      <w:color w:val="auto"/>
    </w:rPr>
  </w:style>
  <w:style w:type="character" w:styleId="PageNumber">
    <w:name w:val="page number"/>
    <w:semiHidden/>
    <w:rsid w:val="00E4290C"/>
  </w:style>
  <w:style w:type="paragraph" w:customStyle="1" w:styleId="TableMultipleColumnTitle">
    <w:name w:val="Table Multiple Column Title"/>
    <w:basedOn w:val="Normal"/>
    <w:semiHidden/>
    <w:rsid w:val="00E4290C"/>
    <w:pPr>
      <w:keepNext/>
      <w:keepLines/>
      <w:spacing w:before="50" w:after="30"/>
      <w:jc w:val="center"/>
    </w:pPr>
    <w:rPr>
      <w:b/>
      <w:sz w:val="17"/>
      <w:szCs w:val="17"/>
    </w:rPr>
  </w:style>
  <w:style w:type="paragraph" w:customStyle="1" w:styleId="TableHeaderRowBlue">
    <w:name w:val="Table Header Row Blue"/>
    <w:basedOn w:val="TableHeaderRowBrightBlue"/>
    <w:next w:val="TableText"/>
    <w:link w:val="TableHeaderRowBlueChar"/>
    <w:rsid w:val="00E32DBC"/>
    <w:rPr>
      <w:bCs/>
      <w:color w:val="003263"/>
      <w:lang w:eastAsia="ja-JP"/>
    </w:rPr>
  </w:style>
  <w:style w:type="paragraph" w:customStyle="1" w:styleId="TableHeaderRowBrightBlue">
    <w:name w:val="Table Header Row Bright Blue"/>
    <w:next w:val="TableText"/>
    <w:link w:val="TableHeaderRowBrightBlueChar"/>
    <w:rsid w:val="00E32DBC"/>
    <w:pPr>
      <w:spacing w:before="40" w:after="40" w:line="200" w:lineRule="atLeast"/>
      <w:jc w:val="center"/>
    </w:pPr>
    <w:rPr>
      <w:rFonts w:ascii="Arial" w:eastAsia="MS Mincho" w:hAnsi="Arial" w:cs="Arial"/>
      <w:b/>
      <w:color w:val="0060A9"/>
      <w:kern w:val="16"/>
      <w:sz w:val="16"/>
      <w:szCs w:val="18"/>
      <w:lang w:eastAsia="zh-CN"/>
    </w:rPr>
  </w:style>
  <w:style w:type="paragraph" w:customStyle="1" w:styleId="Disclaimer">
    <w:name w:val="Disclaimer"/>
    <w:basedOn w:val="BodyText"/>
    <w:rsid w:val="00E4290C"/>
    <w:pPr>
      <w:framePr w:hSpace="181" w:wrap="around" w:vAnchor="page" w:hAnchor="text" w:y="13402"/>
      <w:spacing w:before="80" w:after="80" w:line="240" w:lineRule="auto"/>
      <w:jc w:val="both"/>
    </w:pPr>
    <w:rPr>
      <w:rFonts w:eastAsia="Times New Roman"/>
      <w:sz w:val="13"/>
      <w:szCs w:val="13"/>
    </w:rPr>
  </w:style>
  <w:style w:type="paragraph" w:customStyle="1" w:styleId="FooterCopyright">
    <w:name w:val="Footer Copyright"/>
    <w:basedOn w:val="FooterBackcover"/>
    <w:rsid w:val="00E4290C"/>
    <w:pPr>
      <w:jc w:val="right"/>
    </w:pPr>
    <w:rPr>
      <w:sz w:val="18"/>
    </w:rPr>
  </w:style>
  <w:style w:type="paragraph" w:customStyle="1" w:styleId="TableMultipleTitle">
    <w:name w:val="Table Multiple Title"/>
    <w:basedOn w:val="Normal"/>
    <w:next w:val="EndnoteText"/>
    <w:semiHidden/>
    <w:rsid w:val="00E4290C"/>
    <w:pPr>
      <w:keepNext/>
      <w:spacing w:before="300" w:after="30" w:line="230" w:lineRule="atLeast"/>
      <w:jc w:val="center"/>
    </w:pPr>
    <w:rPr>
      <w:b/>
      <w:szCs w:val="18"/>
    </w:rPr>
  </w:style>
  <w:style w:type="paragraph" w:customStyle="1" w:styleId="Heading1Sub-Heading">
    <w:name w:val="Heading 1 + Sub-Heading"/>
    <w:basedOn w:val="Heading1"/>
    <w:rsid w:val="00E4290C"/>
    <w:pPr>
      <w:spacing w:after="120"/>
    </w:pPr>
  </w:style>
  <w:style w:type="character" w:customStyle="1" w:styleId="Lead-inEmphasis">
    <w:name w:val="Lead-in Emphasis"/>
    <w:rsid w:val="00E4290C"/>
    <w:rPr>
      <w:rFonts w:ascii="Arial Black" w:hAnsi="Arial Black"/>
      <w:spacing w:val="-4"/>
      <w:sz w:val="18"/>
    </w:rPr>
  </w:style>
  <w:style w:type="paragraph" w:customStyle="1" w:styleId="RAGRed">
    <w:name w:val="RAG Red"/>
    <w:rsid w:val="00E4290C"/>
    <w:rPr>
      <w:rFonts w:ascii="Wingdings" w:eastAsia="MS Mincho" w:hAnsi="Wingdings"/>
      <w:color w:val="F93F26"/>
      <w:kern w:val="16"/>
      <w:szCs w:val="18"/>
      <w:lang w:eastAsia="ja-JP"/>
    </w:rPr>
  </w:style>
  <w:style w:type="paragraph" w:customStyle="1" w:styleId="RAGAmber">
    <w:name w:val="RAG Amber"/>
    <w:basedOn w:val="RAGRed"/>
    <w:rsid w:val="00E4290C"/>
    <w:rPr>
      <w:color w:val="FCA311"/>
    </w:rPr>
  </w:style>
  <w:style w:type="paragraph" w:customStyle="1" w:styleId="RAGGreen">
    <w:name w:val="RAG Green"/>
    <w:basedOn w:val="RAGAmber"/>
    <w:rsid w:val="00E4290C"/>
    <w:rPr>
      <w:color w:val="C0D30B"/>
    </w:rPr>
  </w:style>
  <w:style w:type="character" w:styleId="FootnoteReference">
    <w:name w:val="footnote reference"/>
    <w:basedOn w:val="DefaultParagraphFont"/>
    <w:semiHidden/>
    <w:rsid w:val="00E4290C"/>
    <w:rPr>
      <w:vertAlign w:val="superscript"/>
      <w:lang w:val="en-GB"/>
    </w:rPr>
  </w:style>
  <w:style w:type="table" w:customStyle="1" w:styleId="RBCFigureTable">
    <w:name w:val="RBC Figure Table"/>
    <w:basedOn w:val="TableNormal"/>
    <w:rsid w:val="00E4290C"/>
    <w:pPr>
      <w:spacing w:before="60" w:after="60"/>
    </w:pPr>
    <w:rPr>
      <w:rFonts w:ascii="Arial" w:eastAsia="Times New Roman" w:hAnsi="Arial"/>
    </w:rPr>
    <w:tblPr>
      <w:tblStyleRowBandSize w:val="1"/>
      <w:tblStyleColBandSize w:val="3"/>
    </w:tblPr>
    <w:tcPr>
      <w:shd w:val="clear" w:color="auto" w:fill="auto"/>
    </w:tcPr>
    <w:tblStylePr w:type="firstRow">
      <w:pPr>
        <w:jc w:val="left"/>
      </w:pPr>
      <w:rPr>
        <w:rFonts w:ascii="Arial" w:hAnsi="Arial"/>
        <w:b/>
        <w:color w:val="FFFFFF"/>
        <w:sz w:val="18"/>
      </w:rPr>
      <w:tblPr/>
      <w:tcPr>
        <w:tcBorders>
          <w:top w:val="nil"/>
          <w:left w:val="nil"/>
          <w:bottom w:val="nil"/>
          <w:right w:val="nil"/>
          <w:insideH w:val="nil"/>
          <w:insideV w:val="nil"/>
          <w:tl2br w:val="nil"/>
          <w:tr2bl w:val="nil"/>
        </w:tcBorders>
        <w:shd w:val="clear" w:color="auto" w:fill="00254B"/>
      </w:tcPr>
    </w:tblStylePr>
    <w:tblStylePr w:type="lastRow">
      <w:pPr>
        <w:wordWrap/>
        <w:spacing w:beforeLines="0" w:before="0" w:beforeAutospacing="0"/>
        <w:ind w:leftChars="0" w:left="0" w:rightChars="0" w:right="0"/>
      </w:pPr>
      <w:rPr>
        <w:rFonts w:ascii="Arial" w:hAnsi="Arial"/>
        <w:b/>
        <w:sz w:val="18"/>
      </w:rPr>
      <w:tblPr/>
      <w:tcPr>
        <w:tcBorders>
          <w:top w:val="single" w:sz="6" w:space="0" w:color="A29989"/>
          <w:bottom w:val="single" w:sz="6" w:space="0" w:color="auto"/>
        </w:tcBorders>
        <w:shd w:val="clear" w:color="auto" w:fill="auto"/>
      </w:tcPr>
    </w:tblStylePr>
    <w:tblStylePr w:type="firstCol">
      <w:tblPr/>
      <w:tcPr>
        <w:tcBorders>
          <w:top w:val="nil"/>
          <w:left w:val="nil"/>
          <w:bottom w:val="nil"/>
          <w:right w:val="nil"/>
          <w:insideH w:val="nil"/>
          <w:insideV w:val="nil"/>
        </w:tcBorders>
        <w:shd w:val="clear" w:color="auto" w:fill="auto"/>
      </w:tcPr>
    </w:tblStylePr>
  </w:style>
  <w:style w:type="character" w:customStyle="1" w:styleId="TableBullet2CharChar">
    <w:name w:val="Table Bullet 2 Char Char"/>
    <w:basedOn w:val="TableBullet1CharChar"/>
    <w:link w:val="TableBullet2"/>
    <w:rsid w:val="00E4290C"/>
    <w:rPr>
      <w:rFonts w:ascii="Arial" w:eastAsia="MS Mincho" w:hAnsi="Arial"/>
      <w:kern w:val="16"/>
      <w:sz w:val="16"/>
      <w:szCs w:val="18"/>
      <w:lang w:val="en-CA" w:eastAsia="ja-JP" w:bidi="ar-SA"/>
    </w:rPr>
  </w:style>
  <w:style w:type="numbering" w:styleId="1ai">
    <w:name w:val="Outline List 1"/>
    <w:basedOn w:val="NoList"/>
    <w:semiHidden/>
    <w:rsid w:val="00E4290C"/>
    <w:pPr>
      <w:numPr>
        <w:numId w:val="2"/>
      </w:numPr>
    </w:pPr>
  </w:style>
  <w:style w:type="numbering" w:styleId="ArticleSection">
    <w:name w:val="Outline List 3"/>
    <w:basedOn w:val="NoList"/>
    <w:semiHidden/>
    <w:rsid w:val="00E4290C"/>
    <w:pPr>
      <w:numPr>
        <w:numId w:val="3"/>
      </w:numPr>
    </w:pPr>
  </w:style>
  <w:style w:type="paragraph" w:styleId="BodyText2">
    <w:name w:val="Body Text 2"/>
    <w:basedOn w:val="Normal"/>
    <w:semiHidden/>
    <w:rsid w:val="00E4290C"/>
    <w:pPr>
      <w:spacing w:line="480" w:lineRule="auto"/>
    </w:pPr>
  </w:style>
  <w:style w:type="paragraph" w:styleId="BodyText3">
    <w:name w:val="Body Text 3"/>
    <w:basedOn w:val="Normal"/>
    <w:semiHidden/>
    <w:rsid w:val="00E4290C"/>
    <w:rPr>
      <w:sz w:val="16"/>
      <w:szCs w:val="16"/>
    </w:rPr>
  </w:style>
  <w:style w:type="paragraph" w:styleId="BodyTextFirstIndent">
    <w:name w:val="Body Text First Indent"/>
    <w:basedOn w:val="BodyText"/>
    <w:semiHidden/>
    <w:rsid w:val="00E4290C"/>
    <w:pPr>
      <w:ind w:firstLine="210"/>
    </w:pPr>
  </w:style>
  <w:style w:type="paragraph" w:styleId="BodyTextIndent">
    <w:name w:val="Body Text Indent"/>
    <w:basedOn w:val="Normal"/>
    <w:semiHidden/>
    <w:rsid w:val="00E4290C"/>
    <w:pPr>
      <w:ind w:left="283"/>
    </w:pPr>
  </w:style>
  <w:style w:type="paragraph" w:styleId="BodyTextFirstIndent2">
    <w:name w:val="Body Text First Indent 2"/>
    <w:basedOn w:val="BodyTextIndent"/>
    <w:semiHidden/>
    <w:rsid w:val="00E4290C"/>
    <w:pPr>
      <w:ind w:firstLine="210"/>
    </w:pPr>
  </w:style>
  <w:style w:type="paragraph" w:styleId="BodyTextIndent2">
    <w:name w:val="Body Text Indent 2"/>
    <w:basedOn w:val="Normal"/>
    <w:semiHidden/>
    <w:rsid w:val="00E4290C"/>
    <w:pPr>
      <w:spacing w:line="480" w:lineRule="auto"/>
      <w:ind w:left="283"/>
    </w:pPr>
  </w:style>
  <w:style w:type="paragraph" w:styleId="BodyTextIndent3">
    <w:name w:val="Body Text Indent 3"/>
    <w:basedOn w:val="Normal"/>
    <w:semiHidden/>
    <w:rsid w:val="00E4290C"/>
    <w:pPr>
      <w:ind w:left="283"/>
    </w:pPr>
    <w:rPr>
      <w:sz w:val="16"/>
      <w:szCs w:val="16"/>
    </w:rPr>
  </w:style>
  <w:style w:type="paragraph" w:styleId="Closing">
    <w:name w:val="Closing"/>
    <w:basedOn w:val="Normal"/>
    <w:semiHidden/>
    <w:rsid w:val="00E4290C"/>
    <w:pPr>
      <w:ind w:left="4252"/>
    </w:pPr>
  </w:style>
  <w:style w:type="paragraph" w:styleId="Date">
    <w:name w:val="Date"/>
    <w:basedOn w:val="Normal"/>
    <w:next w:val="Normal"/>
    <w:semiHidden/>
    <w:rsid w:val="00E4290C"/>
  </w:style>
  <w:style w:type="paragraph" w:styleId="E-mailSignature">
    <w:name w:val="E-mail Signature"/>
    <w:basedOn w:val="Normal"/>
    <w:semiHidden/>
    <w:rsid w:val="00E4290C"/>
  </w:style>
  <w:style w:type="character" w:styleId="Emphasis">
    <w:name w:val="Emphasis"/>
    <w:basedOn w:val="DefaultParagraphFont"/>
    <w:qFormat/>
    <w:rsid w:val="00E4290C"/>
    <w:rPr>
      <w:i/>
      <w:iCs/>
      <w:lang w:val="en-GB"/>
    </w:rPr>
  </w:style>
  <w:style w:type="paragraph" w:styleId="EnvelopeAddress">
    <w:name w:val="envelope address"/>
    <w:basedOn w:val="Normal"/>
    <w:semiHidden/>
    <w:rsid w:val="00E4290C"/>
    <w:pPr>
      <w:framePr w:w="7920" w:h="1980" w:hRule="exact" w:hSpace="180" w:wrap="auto" w:hAnchor="page" w:xAlign="center" w:yAlign="bottom"/>
      <w:ind w:left="2880"/>
    </w:pPr>
    <w:rPr>
      <w:rFonts w:cs="Arial"/>
    </w:rPr>
  </w:style>
  <w:style w:type="paragraph" w:styleId="EnvelopeReturn">
    <w:name w:val="envelope return"/>
    <w:basedOn w:val="Normal"/>
    <w:semiHidden/>
    <w:rsid w:val="00E4290C"/>
    <w:rPr>
      <w:rFonts w:cs="Arial"/>
    </w:rPr>
  </w:style>
  <w:style w:type="character" w:styleId="FollowedHyperlink">
    <w:name w:val="FollowedHyperlink"/>
    <w:basedOn w:val="DefaultParagraphFont"/>
    <w:semiHidden/>
    <w:rsid w:val="00E4290C"/>
    <w:rPr>
      <w:color w:val="800080"/>
      <w:u w:val="single"/>
      <w:lang w:val="en-GB"/>
    </w:rPr>
  </w:style>
  <w:style w:type="character" w:styleId="HTMLAcronym">
    <w:name w:val="HTML Acronym"/>
    <w:basedOn w:val="DefaultParagraphFont"/>
    <w:semiHidden/>
    <w:rsid w:val="00E4290C"/>
    <w:rPr>
      <w:lang w:val="en-GB"/>
    </w:rPr>
  </w:style>
  <w:style w:type="paragraph" w:styleId="HTMLAddress">
    <w:name w:val="HTML Address"/>
    <w:basedOn w:val="Normal"/>
    <w:semiHidden/>
    <w:rsid w:val="00E4290C"/>
    <w:rPr>
      <w:i/>
      <w:iCs/>
    </w:rPr>
  </w:style>
  <w:style w:type="character" w:styleId="HTMLCite">
    <w:name w:val="HTML Cite"/>
    <w:basedOn w:val="DefaultParagraphFont"/>
    <w:semiHidden/>
    <w:rsid w:val="00E4290C"/>
    <w:rPr>
      <w:i/>
      <w:iCs/>
      <w:lang w:val="en-GB"/>
    </w:rPr>
  </w:style>
  <w:style w:type="character" w:styleId="HTMLCode">
    <w:name w:val="HTML Code"/>
    <w:basedOn w:val="DefaultParagraphFont"/>
    <w:semiHidden/>
    <w:rsid w:val="00E4290C"/>
    <w:rPr>
      <w:rFonts w:ascii="Courier New" w:hAnsi="Courier New" w:cs="Courier New"/>
      <w:sz w:val="20"/>
      <w:szCs w:val="20"/>
      <w:lang w:val="en-GB"/>
    </w:rPr>
  </w:style>
  <w:style w:type="character" w:styleId="HTMLDefinition">
    <w:name w:val="HTML Definition"/>
    <w:basedOn w:val="DefaultParagraphFont"/>
    <w:semiHidden/>
    <w:rsid w:val="00E4290C"/>
    <w:rPr>
      <w:i/>
      <w:iCs/>
      <w:lang w:val="en-GB"/>
    </w:rPr>
  </w:style>
  <w:style w:type="character" w:styleId="HTMLKeyboard">
    <w:name w:val="HTML Keyboard"/>
    <w:basedOn w:val="DefaultParagraphFont"/>
    <w:semiHidden/>
    <w:rsid w:val="00E4290C"/>
    <w:rPr>
      <w:rFonts w:ascii="Courier New" w:hAnsi="Courier New" w:cs="Courier New"/>
      <w:sz w:val="20"/>
      <w:szCs w:val="20"/>
      <w:lang w:val="en-GB"/>
    </w:rPr>
  </w:style>
  <w:style w:type="paragraph" w:styleId="HTMLPreformatted">
    <w:name w:val="HTML Preformatted"/>
    <w:basedOn w:val="Normal"/>
    <w:semiHidden/>
    <w:rsid w:val="00E4290C"/>
    <w:rPr>
      <w:rFonts w:ascii="Courier New" w:hAnsi="Courier New" w:cs="Courier New"/>
    </w:rPr>
  </w:style>
  <w:style w:type="character" w:styleId="HTMLSample">
    <w:name w:val="HTML Sample"/>
    <w:basedOn w:val="DefaultParagraphFont"/>
    <w:semiHidden/>
    <w:rsid w:val="00E4290C"/>
    <w:rPr>
      <w:rFonts w:ascii="Courier New" w:hAnsi="Courier New" w:cs="Courier New"/>
      <w:lang w:val="en-GB"/>
    </w:rPr>
  </w:style>
  <w:style w:type="character" w:styleId="HTMLTypewriter">
    <w:name w:val="HTML Typewriter"/>
    <w:basedOn w:val="DefaultParagraphFont"/>
    <w:semiHidden/>
    <w:rsid w:val="00E4290C"/>
    <w:rPr>
      <w:rFonts w:ascii="Courier New" w:hAnsi="Courier New" w:cs="Courier New"/>
      <w:sz w:val="20"/>
      <w:szCs w:val="20"/>
      <w:lang w:val="en-GB"/>
    </w:rPr>
  </w:style>
  <w:style w:type="character" w:styleId="HTMLVariable">
    <w:name w:val="HTML Variable"/>
    <w:basedOn w:val="DefaultParagraphFont"/>
    <w:semiHidden/>
    <w:rsid w:val="00E4290C"/>
    <w:rPr>
      <w:i/>
      <w:iCs/>
      <w:lang w:val="en-GB"/>
    </w:rPr>
  </w:style>
  <w:style w:type="character" w:styleId="LineNumber">
    <w:name w:val="line number"/>
    <w:basedOn w:val="DefaultParagraphFont"/>
    <w:semiHidden/>
    <w:rsid w:val="00E4290C"/>
    <w:rPr>
      <w:lang w:val="en-GB"/>
    </w:rPr>
  </w:style>
  <w:style w:type="paragraph" w:styleId="List2">
    <w:name w:val="List 2"/>
    <w:basedOn w:val="List"/>
    <w:rsid w:val="00E4290C"/>
    <w:pPr>
      <w:numPr>
        <w:numId w:val="6"/>
      </w:numPr>
    </w:pPr>
  </w:style>
  <w:style w:type="paragraph" w:styleId="List3">
    <w:name w:val="List 3"/>
    <w:basedOn w:val="List2"/>
    <w:rsid w:val="00E4290C"/>
    <w:pPr>
      <w:numPr>
        <w:numId w:val="7"/>
      </w:numPr>
    </w:pPr>
  </w:style>
  <w:style w:type="paragraph" w:styleId="List4">
    <w:name w:val="List 4"/>
    <w:basedOn w:val="List3"/>
    <w:rsid w:val="00E4290C"/>
    <w:pPr>
      <w:numPr>
        <w:numId w:val="8"/>
      </w:numPr>
    </w:pPr>
    <w:rPr>
      <w:rFonts w:cs="Arial"/>
    </w:rPr>
  </w:style>
  <w:style w:type="paragraph" w:styleId="List5">
    <w:name w:val="List 5"/>
    <w:basedOn w:val="Normal"/>
    <w:semiHidden/>
    <w:rsid w:val="00E4290C"/>
    <w:pPr>
      <w:ind w:left="1415" w:hanging="283"/>
    </w:pPr>
  </w:style>
  <w:style w:type="paragraph" w:styleId="ListContinue">
    <w:name w:val="List Continue"/>
    <w:basedOn w:val="Normal"/>
    <w:semiHidden/>
    <w:rsid w:val="00E4290C"/>
    <w:pPr>
      <w:ind w:left="283"/>
    </w:pPr>
  </w:style>
  <w:style w:type="paragraph" w:styleId="ListContinue2">
    <w:name w:val="List Continue 2"/>
    <w:basedOn w:val="Normal"/>
    <w:semiHidden/>
    <w:rsid w:val="00E4290C"/>
    <w:pPr>
      <w:ind w:left="566"/>
    </w:pPr>
  </w:style>
  <w:style w:type="paragraph" w:styleId="ListContinue3">
    <w:name w:val="List Continue 3"/>
    <w:basedOn w:val="Normal"/>
    <w:semiHidden/>
    <w:rsid w:val="00E4290C"/>
    <w:pPr>
      <w:ind w:left="849"/>
    </w:pPr>
  </w:style>
  <w:style w:type="paragraph" w:styleId="ListContinue4">
    <w:name w:val="List Continue 4"/>
    <w:basedOn w:val="Normal"/>
    <w:semiHidden/>
    <w:rsid w:val="00E4290C"/>
    <w:pPr>
      <w:ind w:left="1132"/>
    </w:pPr>
  </w:style>
  <w:style w:type="paragraph" w:styleId="ListContinue5">
    <w:name w:val="List Continue 5"/>
    <w:basedOn w:val="Normal"/>
    <w:semiHidden/>
    <w:rsid w:val="00E4290C"/>
    <w:pPr>
      <w:ind w:left="1415"/>
    </w:pPr>
  </w:style>
  <w:style w:type="paragraph" w:styleId="ListNumber">
    <w:name w:val="List Number"/>
    <w:basedOn w:val="List"/>
    <w:rsid w:val="00E4290C"/>
    <w:pPr>
      <w:numPr>
        <w:numId w:val="14"/>
      </w:numPr>
      <w:spacing w:before="60"/>
    </w:pPr>
  </w:style>
  <w:style w:type="paragraph" w:styleId="ListNumber2">
    <w:name w:val="List Number 2"/>
    <w:basedOn w:val="Normal"/>
    <w:semiHidden/>
    <w:rsid w:val="00E4290C"/>
    <w:pPr>
      <w:numPr>
        <w:numId w:val="15"/>
      </w:numPr>
    </w:pPr>
  </w:style>
  <w:style w:type="paragraph" w:styleId="ListNumber3">
    <w:name w:val="List Number 3"/>
    <w:basedOn w:val="Normal"/>
    <w:semiHidden/>
    <w:rsid w:val="00E4290C"/>
    <w:pPr>
      <w:numPr>
        <w:numId w:val="16"/>
      </w:numPr>
    </w:pPr>
  </w:style>
  <w:style w:type="paragraph" w:styleId="ListNumber4">
    <w:name w:val="List Number 4"/>
    <w:basedOn w:val="Normal"/>
    <w:semiHidden/>
    <w:rsid w:val="00E4290C"/>
  </w:style>
  <w:style w:type="paragraph" w:styleId="ListNumber5">
    <w:name w:val="List Number 5"/>
    <w:basedOn w:val="Normal"/>
    <w:semiHidden/>
    <w:rsid w:val="00E4290C"/>
    <w:pPr>
      <w:numPr>
        <w:numId w:val="17"/>
      </w:numPr>
    </w:pPr>
  </w:style>
  <w:style w:type="paragraph" w:styleId="NormalWeb">
    <w:name w:val="Normal (Web)"/>
    <w:basedOn w:val="Normal"/>
    <w:semiHidden/>
    <w:rsid w:val="00E4290C"/>
  </w:style>
  <w:style w:type="paragraph" w:styleId="NormalIndent">
    <w:name w:val="Normal Indent"/>
    <w:basedOn w:val="Normal"/>
    <w:semiHidden/>
    <w:rsid w:val="00E4290C"/>
    <w:pPr>
      <w:ind w:left="720"/>
    </w:pPr>
  </w:style>
  <w:style w:type="paragraph" w:styleId="NoteHeading">
    <w:name w:val="Note Heading"/>
    <w:basedOn w:val="Normal"/>
    <w:next w:val="Normal"/>
    <w:semiHidden/>
    <w:rsid w:val="00E4290C"/>
  </w:style>
  <w:style w:type="paragraph" w:styleId="Signature">
    <w:name w:val="Signature"/>
    <w:basedOn w:val="Normal"/>
    <w:semiHidden/>
    <w:rsid w:val="00E4290C"/>
    <w:pPr>
      <w:ind w:left="4252"/>
    </w:pPr>
  </w:style>
  <w:style w:type="character" w:styleId="Strong">
    <w:name w:val="Strong"/>
    <w:basedOn w:val="DefaultParagraphFont"/>
    <w:qFormat/>
    <w:rsid w:val="00E4290C"/>
    <w:rPr>
      <w:rFonts w:ascii="Verdana" w:hAnsi="Verdana"/>
      <w:b/>
      <w:bCs/>
      <w:lang w:val="en-GB"/>
    </w:rPr>
  </w:style>
  <w:style w:type="table" w:styleId="Table3Deffects1">
    <w:name w:val="Table 3D effects 1"/>
    <w:basedOn w:val="TableNormal"/>
    <w:semiHidden/>
    <w:rsid w:val="00E4290C"/>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E4290C"/>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E4290C"/>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E4290C"/>
    <w:rPr>
      <w:rFonts w:ascii="Verdana" w:hAnsi="Verdana"/>
      <w:color w:val="6F6E6F"/>
      <w:sz w:val="18"/>
    </w:rPr>
    <w:tblPr>
      <w:tblBorders>
        <w:top w:val="single" w:sz="6" w:space="0" w:color="6F6E6F"/>
        <w:left w:val="single" w:sz="6" w:space="0" w:color="6F6E6F"/>
        <w:bottom w:val="single" w:sz="6" w:space="0" w:color="6F6E6F"/>
        <w:right w:val="single" w:sz="6" w:space="0" w:color="6F6E6F"/>
        <w:insideH w:val="single" w:sz="6" w:space="0" w:color="6F6E6F"/>
        <w:insideV w:val="single" w:sz="6" w:space="0" w:color="6F6E6F"/>
      </w:tblBorders>
      <w:tblCellMar>
        <w:left w:w="115" w:type="dxa"/>
        <w:right w:w="115"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E4290C"/>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E4290C"/>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E4290C"/>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E4290C"/>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E4290C"/>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E4290C"/>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E4290C"/>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E4290C"/>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E4290C"/>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E4290C"/>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E4290C"/>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E4290C"/>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E4290C"/>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List1">
    <w:name w:val="Table List 1"/>
    <w:basedOn w:val="TableNormal"/>
    <w:semiHidden/>
    <w:rsid w:val="00E4290C"/>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E4290C"/>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E4290C"/>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E4290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E4290C"/>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E4290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E4290C"/>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E4290C"/>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E4290C"/>
    <w:rPr>
      <w:rFonts w:ascii="Verdana" w:hAnsi="Verdana"/>
      <w:sz w:val="18"/>
    </w:rPr>
    <w:tblPr>
      <w:tblBorders>
        <w:top w:val="single" w:sz="6" w:space="0" w:color="6F6E6F"/>
        <w:bottom w:val="single" w:sz="6" w:space="0" w:color="6F6E6F"/>
        <w:insideH w:val="single" w:sz="6" w:space="0" w:color="6F6E6F"/>
        <w:insideV w:val="single" w:sz="6" w:space="0" w:color="6F6E6F"/>
      </w:tblBorders>
    </w:tblPr>
    <w:tcPr>
      <w:shd w:val="clear" w:color="auto" w:fill="FFFFFF"/>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E4290C"/>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E4290C"/>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E4290C"/>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E4290C"/>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E4290C"/>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semiHidden/>
    <w:rsid w:val="00E4290C"/>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E4290C"/>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E4290C"/>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Subtitle"/>
    <w:link w:val="TitleChar"/>
    <w:qFormat/>
    <w:rsid w:val="00E4290C"/>
    <w:pPr>
      <w:spacing w:before="240" w:after="240" w:line="240" w:lineRule="auto"/>
      <w:ind w:right="5778"/>
    </w:pPr>
    <w:rPr>
      <w:rFonts w:cs="Arial"/>
      <w:color w:val="FFFFFF"/>
      <w:sz w:val="40"/>
      <w:szCs w:val="40"/>
    </w:rPr>
  </w:style>
  <w:style w:type="table" w:styleId="TableTheme">
    <w:name w:val="Table Theme"/>
    <w:basedOn w:val="TableNormal"/>
    <w:semiHidden/>
    <w:rsid w:val="00E429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levelSubtitle">
    <w:name w:val="Second level Subtitle"/>
    <w:basedOn w:val="BodyText"/>
    <w:rsid w:val="00E4290C"/>
    <w:rPr>
      <w:rFonts w:ascii="Arial Bold" w:hAnsi="Arial Bold"/>
      <w:b/>
      <w:color w:val="FFFFFF"/>
    </w:rPr>
  </w:style>
  <w:style w:type="character" w:customStyle="1" w:styleId="SubtitleDateChar">
    <w:name w:val="Subtitle Date Char"/>
    <w:basedOn w:val="SubtitleChar"/>
    <w:link w:val="SubtitleDate"/>
    <w:rsid w:val="00E4290C"/>
    <w:rPr>
      <w:rFonts w:ascii="Georgia" w:eastAsia="MS Mincho" w:hAnsi="Georgia" w:cs="Arial"/>
      <w:b/>
      <w:i/>
      <w:color w:val="FFFFFF"/>
      <w:kern w:val="16"/>
      <w:sz w:val="28"/>
      <w:szCs w:val="28"/>
      <w:lang w:val="en-US" w:eastAsia="ja-JP" w:bidi="ar-SA"/>
    </w:rPr>
  </w:style>
  <w:style w:type="paragraph" w:customStyle="1" w:styleId="TableCharttitle">
    <w:name w:val="Table Chart title"/>
    <w:basedOn w:val="TableTitle"/>
    <w:rsid w:val="00E32DBC"/>
    <w:pPr>
      <w:spacing w:before="40"/>
      <w:jc w:val="center"/>
    </w:pPr>
  </w:style>
  <w:style w:type="character" w:customStyle="1" w:styleId="TableHeaderRowBlueChar">
    <w:name w:val="Table Header Row Blue Char"/>
    <w:basedOn w:val="TableTextCharChar"/>
    <w:link w:val="TableHeaderRowBlue"/>
    <w:rsid w:val="00E32DBC"/>
    <w:rPr>
      <w:rFonts w:ascii="Arial" w:eastAsia="MS Mincho" w:hAnsi="Arial" w:cs="Arial"/>
      <w:b/>
      <w:bCs/>
      <w:color w:val="003263"/>
      <w:kern w:val="16"/>
      <w:sz w:val="16"/>
      <w:szCs w:val="18"/>
      <w:lang w:val="en-US" w:eastAsia="ja-JP" w:bidi="ar-SA"/>
    </w:rPr>
  </w:style>
  <w:style w:type="character" w:customStyle="1" w:styleId="TableHeaderRowBrightBlueChar">
    <w:name w:val="Table Header Row Bright Blue Char"/>
    <w:basedOn w:val="TableTextCharChar"/>
    <w:link w:val="TableHeaderRowBrightBlue"/>
    <w:rsid w:val="00E32DBC"/>
    <w:rPr>
      <w:rFonts w:ascii="Arial" w:eastAsia="MS Mincho" w:hAnsi="Arial" w:cs="Arial"/>
      <w:b/>
      <w:color w:val="0060A9"/>
      <w:kern w:val="16"/>
      <w:sz w:val="16"/>
      <w:szCs w:val="18"/>
      <w:lang w:val="en-US" w:eastAsia="zh-CN" w:bidi="ar-SA"/>
    </w:rPr>
  </w:style>
  <w:style w:type="paragraph" w:customStyle="1" w:styleId="TableTextRightAlign">
    <w:name w:val="Table Text Right Align"/>
    <w:basedOn w:val="TableText"/>
    <w:rsid w:val="00E4290C"/>
    <w:pPr>
      <w:jc w:val="right"/>
    </w:pPr>
  </w:style>
  <w:style w:type="paragraph" w:customStyle="1" w:styleId="TableTitle1">
    <w:name w:val="Table Title 1"/>
    <w:basedOn w:val="TableText"/>
    <w:rsid w:val="00E4290C"/>
    <w:rPr>
      <w:b/>
      <w:color w:val="0060A9"/>
      <w:lang w:eastAsia="zh-CN"/>
    </w:rPr>
  </w:style>
  <w:style w:type="paragraph" w:customStyle="1" w:styleId="TableTitle2">
    <w:name w:val="Table Title 2"/>
    <w:basedOn w:val="TableTitle1"/>
    <w:rsid w:val="00E4290C"/>
    <w:rPr>
      <w:color w:val="FFFFFF"/>
    </w:rPr>
  </w:style>
  <w:style w:type="paragraph" w:customStyle="1" w:styleId="BioName">
    <w:name w:val="Bio Name"/>
    <w:basedOn w:val="Normal"/>
    <w:next w:val="Normal"/>
    <w:rsid w:val="00E4290C"/>
    <w:pPr>
      <w:adjustRightInd/>
      <w:spacing w:before="120" w:after="60" w:line="240" w:lineRule="auto"/>
    </w:pPr>
    <w:rPr>
      <w:b/>
      <w:color w:val="003263"/>
      <w:kern w:val="14"/>
      <w:sz w:val="16"/>
      <w:szCs w:val="16"/>
    </w:rPr>
  </w:style>
  <w:style w:type="paragraph" w:customStyle="1" w:styleId="BioTitle">
    <w:name w:val="Bio Title"/>
    <w:basedOn w:val="BioName"/>
    <w:next w:val="BodyText"/>
    <w:rsid w:val="00E4290C"/>
    <w:pPr>
      <w:spacing w:before="0" w:after="120"/>
    </w:pPr>
    <w:rPr>
      <w:rFonts w:eastAsia="Times New Roman"/>
      <w:color w:val="5A5A5A"/>
    </w:rPr>
  </w:style>
  <w:style w:type="character" w:customStyle="1" w:styleId="GraphicCharChar">
    <w:name w:val="Graphic Char Char"/>
    <w:basedOn w:val="TableTextCharChar"/>
    <w:link w:val="Graphic"/>
    <w:rsid w:val="00E4290C"/>
    <w:rPr>
      <w:rFonts w:ascii="Arial" w:eastAsia="MS Mincho" w:hAnsi="Arial"/>
      <w:kern w:val="16"/>
      <w:sz w:val="18"/>
      <w:szCs w:val="18"/>
      <w:lang w:val="en-US" w:eastAsia="ja-JP" w:bidi="ar-SA"/>
    </w:rPr>
  </w:style>
  <w:style w:type="paragraph" w:customStyle="1" w:styleId="TableBullet3">
    <w:name w:val="Table Bullet 3"/>
    <w:basedOn w:val="TableBullet2"/>
    <w:rsid w:val="00E4290C"/>
    <w:pPr>
      <w:numPr>
        <w:numId w:val="27"/>
      </w:numPr>
      <w:tabs>
        <w:tab w:val="left" w:pos="595"/>
      </w:tabs>
    </w:pPr>
  </w:style>
  <w:style w:type="paragraph" w:customStyle="1" w:styleId="TableText">
    <w:name w:val="Table Text"/>
    <w:basedOn w:val="BodyText"/>
    <w:link w:val="TableTextCharChar"/>
    <w:rsid w:val="00E4290C"/>
    <w:pPr>
      <w:spacing w:before="80" w:after="80" w:line="180" w:lineRule="atLeast"/>
    </w:pPr>
    <w:rPr>
      <w:sz w:val="18"/>
      <w:szCs w:val="18"/>
    </w:rPr>
  </w:style>
  <w:style w:type="paragraph" w:customStyle="1" w:styleId="Graphic">
    <w:name w:val="Graphic"/>
    <w:basedOn w:val="BodyText"/>
    <w:next w:val="BodyText"/>
    <w:link w:val="GraphicCharChar"/>
    <w:rsid w:val="00E4290C"/>
    <w:pPr>
      <w:spacing w:before="20" w:after="20" w:line="240" w:lineRule="auto"/>
      <w:ind w:left="-58" w:right="-58"/>
      <w:jc w:val="center"/>
    </w:pPr>
    <w:rPr>
      <w:sz w:val="18"/>
      <w:szCs w:val="18"/>
    </w:rPr>
  </w:style>
  <w:style w:type="paragraph" w:customStyle="1" w:styleId="MiniMarker">
    <w:name w:val="Mini Marker"/>
    <w:basedOn w:val="BodyText"/>
    <w:next w:val="BodyText"/>
    <w:rsid w:val="00E4290C"/>
    <w:pPr>
      <w:spacing w:before="0" w:after="0" w:line="240" w:lineRule="auto"/>
    </w:pPr>
    <w:rPr>
      <w:sz w:val="10"/>
    </w:rPr>
  </w:style>
  <w:style w:type="paragraph" w:customStyle="1" w:styleId="Headingpage2">
    <w:name w:val="Heading_page2"/>
    <w:basedOn w:val="Heading1"/>
    <w:next w:val="Normal"/>
    <w:link w:val="Headingpage2CharChar"/>
    <w:semiHidden/>
    <w:rsid w:val="00E4290C"/>
    <w:pPr>
      <w:tabs>
        <w:tab w:val="left" w:pos="216"/>
      </w:tabs>
      <w:spacing w:after="240" w:line="240" w:lineRule="atLeast"/>
      <w:ind w:left="216" w:hanging="216"/>
    </w:pPr>
    <w:rPr>
      <w:bCs/>
      <w:color w:val="6F6E6E"/>
      <w:sz w:val="16"/>
    </w:rPr>
  </w:style>
  <w:style w:type="paragraph" w:customStyle="1" w:styleId="TableFootnote">
    <w:name w:val="Table Footnote"/>
    <w:rsid w:val="00E4290C"/>
    <w:pPr>
      <w:spacing w:before="40"/>
    </w:pPr>
    <w:rPr>
      <w:rFonts w:ascii="Arial" w:eastAsia="MS Mincho" w:hAnsi="Arial"/>
      <w:kern w:val="16"/>
      <w:sz w:val="14"/>
      <w:szCs w:val="14"/>
      <w:lang w:eastAsia="zh-CN"/>
    </w:rPr>
  </w:style>
  <w:style w:type="paragraph" w:customStyle="1" w:styleId="TableSource">
    <w:name w:val="Table Source"/>
    <w:basedOn w:val="TableFootnote"/>
    <w:rsid w:val="00E4290C"/>
    <w:rPr>
      <w:i/>
    </w:rPr>
  </w:style>
  <w:style w:type="paragraph" w:customStyle="1" w:styleId="TableBulletNumeric">
    <w:name w:val="Table Bullet Numeric"/>
    <w:basedOn w:val="TableText"/>
    <w:rsid w:val="00E4290C"/>
    <w:pPr>
      <w:numPr>
        <w:numId w:val="28"/>
      </w:numPr>
      <w:spacing w:line="240" w:lineRule="auto"/>
      <w:contextualSpacing/>
    </w:pPr>
    <w:rPr>
      <w:sz w:val="16"/>
    </w:rPr>
  </w:style>
  <w:style w:type="paragraph" w:customStyle="1" w:styleId="TableBullet1">
    <w:name w:val="Table Bullet 1"/>
    <w:basedOn w:val="TableText"/>
    <w:link w:val="TableBullet1CharChar"/>
    <w:rsid w:val="00E4290C"/>
    <w:pPr>
      <w:numPr>
        <w:numId w:val="25"/>
      </w:numPr>
      <w:spacing w:line="200" w:lineRule="atLeast"/>
      <w:contextualSpacing/>
    </w:pPr>
    <w:rPr>
      <w:sz w:val="16"/>
    </w:rPr>
  </w:style>
  <w:style w:type="paragraph" w:customStyle="1" w:styleId="TableBullet2">
    <w:name w:val="Table Bullet 2"/>
    <w:basedOn w:val="TableBullet1"/>
    <w:link w:val="TableBullet2CharChar"/>
    <w:rsid w:val="00E4290C"/>
    <w:pPr>
      <w:numPr>
        <w:numId w:val="26"/>
      </w:numPr>
    </w:pPr>
    <w:rPr>
      <w:lang w:val="en-CA"/>
    </w:rPr>
  </w:style>
  <w:style w:type="paragraph" w:customStyle="1" w:styleId="SubtitleDate">
    <w:name w:val="Subtitle Date"/>
    <w:basedOn w:val="Subtitle"/>
    <w:next w:val="BodyText"/>
    <w:link w:val="SubtitleDateChar"/>
    <w:rsid w:val="00E4290C"/>
    <w:pPr>
      <w:spacing w:before="120"/>
    </w:pPr>
  </w:style>
  <w:style w:type="character" w:customStyle="1" w:styleId="Headingpage2CharChar">
    <w:name w:val="Heading_page2 Char Char"/>
    <w:basedOn w:val="DefaultParagraphFont"/>
    <w:link w:val="Headingpage2"/>
    <w:rsid w:val="00E4290C"/>
    <w:rPr>
      <w:rFonts w:ascii="Arial" w:eastAsia="MS Mincho" w:hAnsi="Arial"/>
      <w:bCs/>
      <w:color w:val="6F6E6E"/>
      <w:kern w:val="16"/>
      <w:sz w:val="16"/>
      <w:szCs w:val="32"/>
      <w:lang w:val="en-US" w:eastAsia="ja-JP" w:bidi="ar-SA"/>
    </w:rPr>
  </w:style>
  <w:style w:type="paragraph" w:styleId="TOCHeading">
    <w:name w:val="TOC Heading"/>
    <w:basedOn w:val="Heading1"/>
    <w:next w:val="BodyText"/>
    <w:qFormat/>
    <w:rsid w:val="00E4290C"/>
  </w:style>
  <w:style w:type="paragraph" w:customStyle="1" w:styleId="FooterBackcover">
    <w:name w:val="Footer Backcover"/>
    <w:basedOn w:val="Normal"/>
    <w:rsid w:val="00E4290C"/>
    <w:pPr>
      <w:spacing w:before="0" w:after="60" w:line="240" w:lineRule="auto"/>
    </w:pPr>
    <w:rPr>
      <w:rFonts w:cs="Arial"/>
      <w:color w:val="002144"/>
      <w:spacing w:val="4"/>
      <w:szCs w:val="16"/>
      <w:lang w:val="en-CA"/>
    </w:rPr>
  </w:style>
  <w:style w:type="paragraph" w:customStyle="1" w:styleId="Sub-heading">
    <w:name w:val="Sub-heading"/>
    <w:basedOn w:val="SubHeading"/>
    <w:link w:val="Sub-headingChar"/>
    <w:qFormat/>
    <w:rsid w:val="00BC14D8"/>
    <w:rPr>
      <w:lang w:val="en-CA"/>
    </w:rPr>
  </w:style>
  <w:style w:type="character" w:customStyle="1" w:styleId="Sub-headingChar">
    <w:name w:val="Sub-heading Char"/>
    <w:basedOn w:val="DefaultParagraphFont"/>
    <w:link w:val="Sub-heading"/>
    <w:rsid w:val="00BC14D8"/>
    <w:rPr>
      <w:rFonts w:ascii="Arial" w:eastAsia="MS Mincho" w:hAnsi="Arial"/>
      <w:b/>
      <w:i/>
      <w:color w:val="0060A9"/>
      <w:kern w:val="16"/>
      <w:sz w:val="24"/>
      <w:szCs w:val="24"/>
      <w:lang w:val="en-CA" w:eastAsia="ja-JP"/>
    </w:rPr>
  </w:style>
  <w:style w:type="paragraph" w:styleId="ListParagraph">
    <w:name w:val="List Paragraph"/>
    <w:basedOn w:val="Normal"/>
    <w:uiPriority w:val="34"/>
    <w:qFormat/>
    <w:rsid w:val="006941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041350">
      <w:bodyDiv w:val="1"/>
      <w:marLeft w:val="0"/>
      <w:marRight w:val="0"/>
      <w:marTop w:val="0"/>
      <w:marBottom w:val="0"/>
      <w:divBdr>
        <w:top w:val="none" w:sz="0" w:space="0" w:color="auto"/>
        <w:left w:val="none" w:sz="0" w:space="0" w:color="auto"/>
        <w:bottom w:val="none" w:sz="0" w:space="0" w:color="auto"/>
        <w:right w:val="none" w:sz="0" w:space="0" w:color="auto"/>
      </w:divBdr>
    </w:div>
    <w:div w:id="250508782">
      <w:bodyDiv w:val="1"/>
      <w:marLeft w:val="0"/>
      <w:marRight w:val="0"/>
      <w:marTop w:val="0"/>
      <w:marBottom w:val="0"/>
      <w:divBdr>
        <w:top w:val="none" w:sz="0" w:space="0" w:color="auto"/>
        <w:left w:val="none" w:sz="0" w:space="0" w:color="auto"/>
        <w:bottom w:val="none" w:sz="0" w:space="0" w:color="auto"/>
        <w:right w:val="none" w:sz="0" w:space="0" w:color="auto"/>
      </w:divBdr>
    </w:div>
    <w:div w:id="419108262">
      <w:bodyDiv w:val="1"/>
      <w:marLeft w:val="0"/>
      <w:marRight w:val="0"/>
      <w:marTop w:val="0"/>
      <w:marBottom w:val="0"/>
      <w:divBdr>
        <w:top w:val="none" w:sz="0" w:space="0" w:color="auto"/>
        <w:left w:val="none" w:sz="0" w:space="0" w:color="auto"/>
        <w:bottom w:val="none" w:sz="0" w:space="0" w:color="auto"/>
        <w:right w:val="none" w:sz="0" w:space="0" w:color="auto"/>
      </w:divBdr>
      <w:divsChild>
        <w:div w:id="1908610550">
          <w:marLeft w:val="0"/>
          <w:marRight w:val="0"/>
          <w:marTop w:val="0"/>
          <w:marBottom w:val="0"/>
          <w:divBdr>
            <w:top w:val="none" w:sz="0" w:space="0" w:color="auto"/>
            <w:left w:val="none" w:sz="0" w:space="0" w:color="auto"/>
            <w:bottom w:val="none" w:sz="0" w:space="0" w:color="auto"/>
            <w:right w:val="none" w:sz="0" w:space="0" w:color="auto"/>
          </w:divBdr>
          <w:divsChild>
            <w:div w:id="4356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96913">
      <w:bodyDiv w:val="1"/>
      <w:marLeft w:val="0"/>
      <w:marRight w:val="0"/>
      <w:marTop w:val="0"/>
      <w:marBottom w:val="0"/>
      <w:divBdr>
        <w:top w:val="none" w:sz="0" w:space="0" w:color="auto"/>
        <w:left w:val="none" w:sz="0" w:space="0" w:color="auto"/>
        <w:bottom w:val="none" w:sz="0" w:space="0" w:color="auto"/>
        <w:right w:val="none" w:sz="0" w:space="0" w:color="auto"/>
      </w:divBdr>
      <w:divsChild>
        <w:div w:id="1492678865">
          <w:marLeft w:val="0"/>
          <w:marRight w:val="0"/>
          <w:marTop w:val="0"/>
          <w:marBottom w:val="0"/>
          <w:divBdr>
            <w:top w:val="none" w:sz="0" w:space="0" w:color="auto"/>
            <w:left w:val="none" w:sz="0" w:space="0" w:color="auto"/>
            <w:bottom w:val="none" w:sz="0" w:space="0" w:color="auto"/>
            <w:right w:val="none" w:sz="0" w:space="0" w:color="auto"/>
          </w:divBdr>
        </w:div>
      </w:divsChild>
    </w:div>
    <w:div w:id="473179177">
      <w:bodyDiv w:val="1"/>
      <w:marLeft w:val="0"/>
      <w:marRight w:val="0"/>
      <w:marTop w:val="0"/>
      <w:marBottom w:val="0"/>
      <w:divBdr>
        <w:top w:val="none" w:sz="0" w:space="0" w:color="auto"/>
        <w:left w:val="none" w:sz="0" w:space="0" w:color="auto"/>
        <w:bottom w:val="none" w:sz="0" w:space="0" w:color="auto"/>
        <w:right w:val="none" w:sz="0" w:space="0" w:color="auto"/>
      </w:divBdr>
      <w:divsChild>
        <w:div w:id="2101171430">
          <w:marLeft w:val="0"/>
          <w:marRight w:val="0"/>
          <w:marTop w:val="0"/>
          <w:marBottom w:val="0"/>
          <w:divBdr>
            <w:top w:val="none" w:sz="0" w:space="0" w:color="auto"/>
            <w:left w:val="none" w:sz="0" w:space="0" w:color="auto"/>
            <w:bottom w:val="none" w:sz="0" w:space="0" w:color="auto"/>
            <w:right w:val="none" w:sz="0" w:space="0" w:color="auto"/>
          </w:divBdr>
        </w:div>
      </w:divsChild>
    </w:div>
    <w:div w:id="532115178">
      <w:bodyDiv w:val="1"/>
      <w:marLeft w:val="0"/>
      <w:marRight w:val="0"/>
      <w:marTop w:val="0"/>
      <w:marBottom w:val="0"/>
      <w:divBdr>
        <w:top w:val="none" w:sz="0" w:space="0" w:color="auto"/>
        <w:left w:val="none" w:sz="0" w:space="0" w:color="auto"/>
        <w:bottom w:val="none" w:sz="0" w:space="0" w:color="auto"/>
        <w:right w:val="none" w:sz="0" w:space="0" w:color="auto"/>
      </w:divBdr>
    </w:div>
    <w:div w:id="557667598">
      <w:bodyDiv w:val="1"/>
      <w:marLeft w:val="0"/>
      <w:marRight w:val="0"/>
      <w:marTop w:val="0"/>
      <w:marBottom w:val="0"/>
      <w:divBdr>
        <w:top w:val="none" w:sz="0" w:space="0" w:color="auto"/>
        <w:left w:val="none" w:sz="0" w:space="0" w:color="auto"/>
        <w:bottom w:val="none" w:sz="0" w:space="0" w:color="auto"/>
        <w:right w:val="none" w:sz="0" w:space="0" w:color="auto"/>
      </w:divBdr>
      <w:divsChild>
        <w:div w:id="431826404">
          <w:marLeft w:val="0"/>
          <w:marRight w:val="0"/>
          <w:marTop w:val="0"/>
          <w:marBottom w:val="0"/>
          <w:divBdr>
            <w:top w:val="none" w:sz="0" w:space="0" w:color="auto"/>
            <w:left w:val="none" w:sz="0" w:space="0" w:color="auto"/>
            <w:bottom w:val="none" w:sz="0" w:space="0" w:color="auto"/>
            <w:right w:val="none" w:sz="0" w:space="0" w:color="auto"/>
          </w:divBdr>
          <w:divsChild>
            <w:div w:id="4946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9423">
      <w:bodyDiv w:val="1"/>
      <w:marLeft w:val="0"/>
      <w:marRight w:val="0"/>
      <w:marTop w:val="0"/>
      <w:marBottom w:val="0"/>
      <w:divBdr>
        <w:top w:val="none" w:sz="0" w:space="0" w:color="auto"/>
        <w:left w:val="none" w:sz="0" w:space="0" w:color="auto"/>
        <w:bottom w:val="none" w:sz="0" w:space="0" w:color="auto"/>
        <w:right w:val="none" w:sz="0" w:space="0" w:color="auto"/>
      </w:divBdr>
    </w:div>
    <w:div w:id="608969601">
      <w:bodyDiv w:val="1"/>
      <w:marLeft w:val="0"/>
      <w:marRight w:val="0"/>
      <w:marTop w:val="0"/>
      <w:marBottom w:val="0"/>
      <w:divBdr>
        <w:top w:val="none" w:sz="0" w:space="0" w:color="auto"/>
        <w:left w:val="none" w:sz="0" w:space="0" w:color="auto"/>
        <w:bottom w:val="none" w:sz="0" w:space="0" w:color="auto"/>
        <w:right w:val="none" w:sz="0" w:space="0" w:color="auto"/>
      </w:divBdr>
      <w:divsChild>
        <w:div w:id="2128503102">
          <w:marLeft w:val="0"/>
          <w:marRight w:val="0"/>
          <w:marTop w:val="0"/>
          <w:marBottom w:val="0"/>
          <w:divBdr>
            <w:top w:val="none" w:sz="0" w:space="0" w:color="auto"/>
            <w:left w:val="none" w:sz="0" w:space="0" w:color="auto"/>
            <w:bottom w:val="none" w:sz="0" w:space="0" w:color="auto"/>
            <w:right w:val="none" w:sz="0" w:space="0" w:color="auto"/>
          </w:divBdr>
          <w:divsChild>
            <w:div w:id="14109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9747">
      <w:bodyDiv w:val="1"/>
      <w:marLeft w:val="0"/>
      <w:marRight w:val="0"/>
      <w:marTop w:val="100"/>
      <w:marBottom w:val="100"/>
      <w:divBdr>
        <w:top w:val="none" w:sz="0" w:space="0" w:color="auto"/>
        <w:left w:val="none" w:sz="0" w:space="0" w:color="auto"/>
        <w:bottom w:val="none" w:sz="0" w:space="0" w:color="auto"/>
        <w:right w:val="none" w:sz="0" w:space="0" w:color="auto"/>
      </w:divBdr>
      <w:divsChild>
        <w:div w:id="759569598">
          <w:marLeft w:val="0"/>
          <w:marRight w:val="0"/>
          <w:marTop w:val="100"/>
          <w:marBottom w:val="100"/>
          <w:divBdr>
            <w:top w:val="none" w:sz="0" w:space="0" w:color="auto"/>
            <w:left w:val="none" w:sz="0" w:space="0" w:color="auto"/>
            <w:bottom w:val="none" w:sz="0" w:space="0" w:color="auto"/>
            <w:right w:val="none" w:sz="0" w:space="0" w:color="auto"/>
          </w:divBdr>
          <w:divsChild>
            <w:div w:id="410006576">
              <w:marLeft w:val="0"/>
              <w:marRight w:val="0"/>
              <w:marTop w:val="100"/>
              <w:marBottom w:val="100"/>
              <w:divBdr>
                <w:top w:val="none" w:sz="0" w:space="0" w:color="auto"/>
                <w:left w:val="none" w:sz="0" w:space="0" w:color="auto"/>
                <w:bottom w:val="none" w:sz="0" w:space="0" w:color="auto"/>
                <w:right w:val="none" w:sz="0" w:space="0" w:color="auto"/>
              </w:divBdr>
              <w:divsChild>
                <w:div w:id="1976328166">
                  <w:marLeft w:val="635"/>
                  <w:marRight w:val="0"/>
                  <w:marTop w:val="311"/>
                  <w:marBottom w:val="0"/>
                  <w:divBdr>
                    <w:top w:val="none" w:sz="0" w:space="0" w:color="auto"/>
                    <w:left w:val="none" w:sz="0" w:space="0" w:color="auto"/>
                    <w:bottom w:val="none" w:sz="0" w:space="0" w:color="auto"/>
                    <w:right w:val="none" w:sz="0" w:space="0" w:color="auto"/>
                  </w:divBdr>
                </w:div>
              </w:divsChild>
            </w:div>
          </w:divsChild>
        </w:div>
      </w:divsChild>
    </w:div>
    <w:div w:id="866721202">
      <w:bodyDiv w:val="1"/>
      <w:marLeft w:val="0"/>
      <w:marRight w:val="0"/>
      <w:marTop w:val="0"/>
      <w:marBottom w:val="0"/>
      <w:divBdr>
        <w:top w:val="none" w:sz="0" w:space="0" w:color="auto"/>
        <w:left w:val="none" w:sz="0" w:space="0" w:color="auto"/>
        <w:bottom w:val="none" w:sz="0" w:space="0" w:color="auto"/>
        <w:right w:val="none" w:sz="0" w:space="0" w:color="auto"/>
      </w:divBdr>
    </w:div>
    <w:div w:id="917983250">
      <w:bodyDiv w:val="1"/>
      <w:marLeft w:val="0"/>
      <w:marRight w:val="0"/>
      <w:marTop w:val="0"/>
      <w:marBottom w:val="0"/>
      <w:divBdr>
        <w:top w:val="none" w:sz="0" w:space="0" w:color="auto"/>
        <w:left w:val="none" w:sz="0" w:space="0" w:color="auto"/>
        <w:bottom w:val="none" w:sz="0" w:space="0" w:color="auto"/>
        <w:right w:val="none" w:sz="0" w:space="0" w:color="auto"/>
      </w:divBdr>
      <w:divsChild>
        <w:div w:id="1799034166">
          <w:marLeft w:val="0"/>
          <w:marRight w:val="0"/>
          <w:marTop w:val="0"/>
          <w:marBottom w:val="0"/>
          <w:divBdr>
            <w:top w:val="none" w:sz="0" w:space="0" w:color="auto"/>
            <w:left w:val="none" w:sz="0" w:space="0" w:color="auto"/>
            <w:bottom w:val="none" w:sz="0" w:space="0" w:color="auto"/>
            <w:right w:val="none" w:sz="0" w:space="0" w:color="auto"/>
          </w:divBdr>
        </w:div>
      </w:divsChild>
    </w:div>
    <w:div w:id="995374417">
      <w:bodyDiv w:val="1"/>
      <w:marLeft w:val="0"/>
      <w:marRight w:val="0"/>
      <w:marTop w:val="0"/>
      <w:marBottom w:val="0"/>
      <w:divBdr>
        <w:top w:val="none" w:sz="0" w:space="0" w:color="auto"/>
        <w:left w:val="none" w:sz="0" w:space="0" w:color="auto"/>
        <w:bottom w:val="none" w:sz="0" w:space="0" w:color="auto"/>
        <w:right w:val="none" w:sz="0" w:space="0" w:color="auto"/>
      </w:divBdr>
      <w:divsChild>
        <w:div w:id="477695605">
          <w:marLeft w:val="0"/>
          <w:marRight w:val="0"/>
          <w:marTop w:val="0"/>
          <w:marBottom w:val="0"/>
          <w:divBdr>
            <w:top w:val="none" w:sz="0" w:space="0" w:color="auto"/>
            <w:left w:val="none" w:sz="0" w:space="0" w:color="auto"/>
            <w:bottom w:val="none" w:sz="0" w:space="0" w:color="auto"/>
            <w:right w:val="none" w:sz="0" w:space="0" w:color="auto"/>
          </w:divBdr>
          <w:divsChild>
            <w:div w:id="824978076">
              <w:marLeft w:val="0"/>
              <w:marRight w:val="0"/>
              <w:marTop w:val="0"/>
              <w:marBottom w:val="0"/>
              <w:divBdr>
                <w:top w:val="none" w:sz="0" w:space="0" w:color="auto"/>
                <w:left w:val="none" w:sz="0" w:space="0" w:color="auto"/>
                <w:bottom w:val="none" w:sz="0" w:space="0" w:color="auto"/>
                <w:right w:val="none" w:sz="0" w:space="0" w:color="auto"/>
              </w:divBdr>
            </w:div>
            <w:div w:id="90711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945331">
      <w:bodyDiv w:val="1"/>
      <w:marLeft w:val="0"/>
      <w:marRight w:val="0"/>
      <w:marTop w:val="0"/>
      <w:marBottom w:val="0"/>
      <w:divBdr>
        <w:top w:val="none" w:sz="0" w:space="0" w:color="auto"/>
        <w:left w:val="none" w:sz="0" w:space="0" w:color="auto"/>
        <w:bottom w:val="none" w:sz="0" w:space="0" w:color="auto"/>
        <w:right w:val="none" w:sz="0" w:space="0" w:color="auto"/>
      </w:divBdr>
      <w:divsChild>
        <w:div w:id="434524781">
          <w:marLeft w:val="0"/>
          <w:marRight w:val="0"/>
          <w:marTop w:val="0"/>
          <w:marBottom w:val="0"/>
          <w:divBdr>
            <w:top w:val="none" w:sz="0" w:space="0" w:color="auto"/>
            <w:left w:val="none" w:sz="0" w:space="0" w:color="auto"/>
            <w:bottom w:val="none" w:sz="0" w:space="0" w:color="auto"/>
            <w:right w:val="none" w:sz="0" w:space="0" w:color="auto"/>
          </w:divBdr>
          <w:divsChild>
            <w:div w:id="597058011">
              <w:marLeft w:val="0"/>
              <w:marRight w:val="0"/>
              <w:marTop w:val="0"/>
              <w:marBottom w:val="0"/>
              <w:divBdr>
                <w:top w:val="none" w:sz="0" w:space="0" w:color="auto"/>
                <w:left w:val="none" w:sz="0" w:space="0" w:color="auto"/>
                <w:bottom w:val="none" w:sz="0" w:space="0" w:color="auto"/>
                <w:right w:val="none" w:sz="0" w:space="0" w:color="auto"/>
              </w:divBdr>
            </w:div>
            <w:div w:id="939728170">
              <w:marLeft w:val="0"/>
              <w:marRight w:val="0"/>
              <w:marTop w:val="0"/>
              <w:marBottom w:val="0"/>
              <w:divBdr>
                <w:top w:val="none" w:sz="0" w:space="0" w:color="auto"/>
                <w:left w:val="none" w:sz="0" w:space="0" w:color="auto"/>
                <w:bottom w:val="none" w:sz="0" w:space="0" w:color="auto"/>
                <w:right w:val="none" w:sz="0" w:space="0" w:color="auto"/>
              </w:divBdr>
            </w:div>
            <w:div w:id="1556968030">
              <w:marLeft w:val="0"/>
              <w:marRight w:val="0"/>
              <w:marTop w:val="0"/>
              <w:marBottom w:val="0"/>
              <w:divBdr>
                <w:top w:val="none" w:sz="0" w:space="0" w:color="auto"/>
                <w:left w:val="none" w:sz="0" w:space="0" w:color="auto"/>
                <w:bottom w:val="none" w:sz="0" w:space="0" w:color="auto"/>
                <w:right w:val="none" w:sz="0" w:space="0" w:color="auto"/>
              </w:divBdr>
            </w:div>
            <w:div w:id="209357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2897">
      <w:bodyDiv w:val="1"/>
      <w:marLeft w:val="0"/>
      <w:marRight w:val="0"/>
      <w:marTop w:val="0"/>
      <w:marBottom w:val="0"/>
      <w:divBdr>
        <w:top w:val="none" w:sz="0" w:space="0" w:color="auto"/>
        <w:left w:val="none" w:sz="0" w:space="0" w:color="auto"/>
        <w:bottom w:val="none" w:sz="0" w:space="0" w:color="auto"/>
        <w:right w:val="none" w:sz="0" w:space="0" w:color="auto"/>
      </w:divBdr>
      <w:divsChild>
        <w:div w:id="689648905">
          <w:marLeft w:val="0"/>
          <w:marRight w:val="0"/>
          <w:marTop w:val="0"/>
          <w:marBottom w:val="0"/>
          <w:divBdr>
            <w:top w:val="none" w:sz="0" w:space="0" w:color="auto"/>
            <w:left w:val="none" w:sz="0" w:space="0" w:color="auto"/>
            <w:bottom w:val="none" w:sz="0" w:space="0" w:color="auto"/>
            <w:right w:val="none" w:sz="0" w:space="0" w:color="auto"/>
          </w:divBdr>
        </w:div>
      </w:divsChild>
    </w:div>
    <w:div w:id="1113355612">
      <w:bodyDiv w:val="1"/>
      <w:marLeft w:val="0"/>
      <w:marRight w:val="0"/>
      <w:marTop w:val="0"/>
      <w:marBottom w:val="0"/>
      <w:divBdr>
        <w:top w:val="none" w:sz="0" w:space="0" w:color="auto"/>
        <w:left w:val="none" w:sz="0" w:space="0" w:color="auto"/>
        <w:bottom w:val="none" w:sz="0" w:space="0" w:color="auto"/>
        <w:right w:val="none" w:sz="0" w:space="0" w:color="auto"/>
      </w:divBdr>
    </w:div>
    <w:div w:id="1135752704">
      <w:bodyDiv w:val="1"/>
      <w:marLeft w:val="0"/>
      <w:marRight w:val="0"/>
      <w:marTop w:val="0"/>
      <w:marBottom w:val="0"/>
      <w:divBdr>
        <w:top w:val="none" w:sz="0" w:space="0" w:color="auto"/>
        <w:left w:val="none" w:sz="0" w:space="0" w:color="auto"/>
        <w:bottom w:val="none" w:sz="0" w:space="0" w:color="auto"/>
        <w:right w:val="none" w:sz="0" w:space="0" w:color="auto"/>
      </w:divBdr>
      <w:divsChild>
        <w:div w:id="1218709456">
          <w:marLeft w:val="0"/>
          <w:marRight w:val="0"/>
          <w:marTop w:val="0"/>
          <w:marBottom w:val="0"/>
          <w:divBdr>
            <w:top w:val="none" w:sz="0" w:space="0" w:color="auto"/>
            <w:left w:val="none" w:sz="0" w:space="0" w:color="auto"/>
            <w:bottom w:val="none" w:sz="0" w:space="0" w:color="auto"/>
            <w:right w:val="none" w:sz="0" w:space="0" w:color="auto"/>
          </w:divBdr>
          <w:divsChild>
            <w:div w:id="17503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0639">
      <w:bodyDiv w:val="1"/>
      <w:marLeft w:val="0"/>
      <w:marRight w:val="0"/>
      <w:marTop w:val="0"/>
      <w:marBottom w:val="0"/>
      <w:divBdr>
        <w:top w:val="none" w:sz="0" w:space="0" w:color="auto"/>
        <w:left w:val="none" w:sz="0" w:space="0" w:color="auto"/>
        <w:bottom w:val="none" w:sz="0" w:space="0" w:color="auto"/>
        <w:right w:val="none" w:sz="0" w:space="0" w:color="auto"/>
      </w:divBdr>
      <w:divsChild>
        <w:div w:id="1110130324">
          <w:marLeft w:val="0"/>
          <w:marRight w:val="0"/>
          <w:marTop w:val="0"/>
          <w:marBottom w:val="0"/>
          <w:divBdr>
            <w:top w:val="none" w:sz="0" w:space="0" w:color="auto"/>
            <w:left w:val="none" w:sz="0" w:space="0" w:color="auto"/>
            <w:bottom w:val="none" w:sz="0" w:space="0" w:color="auto"/>
            <w:right w:val="none" w:sz="0" w:space="0" w:color="auto"/>
          </w:divBdr>
          <w:divsChild>
            <w:div w:id="12521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044934">
      <w:bodyDiv w:val="1"/>
      <w:marLeft w:val="0"/>
      <w:marRight w:val="0"/>
      <w:marTop w:val="0"/>
      <w:marBottom w:val="0"/>
      <w:divBdr>
        <w:top w:val="none" w:sz="0" w:space="0" w:color="auto"/>
        <w:left w:val="none" w:sz="0" w:space="0" w:color="auto"/>
        <w:bottom w:val="none" w:sz="0" w:space="0" w:color="auto"/>
        <w:right w:val="none" w:sz="0" w:space="0" w:color="auto"/>
      </w:divBdr>
      <w:divsChild>
        <w:div w:id="127478066">
          <w:marLeft w:val="0"/>
          <w:marRight w:val="0"/>
          <w:marTop w:val="0"/>
          <w:marBottom w:val="0"/>
          <w:divBdr>
            <w:top w:val="none" w:sz="0" w:space="0" w:color="auto"/>
            <w:left w:val="none" w:sz="0" w:space="0" w:color="auto"/>
            <w:bottom w:val="none" w:sz="0" w:space="0" w:color="auto"/>
            <w:right w:val="none" w:sz="0" w:space="0" w:color="auto"/>
          </w:divBdr>
        </w:div>
      </w:divsChild>
    </w:div>
    <w:div w:id="1497306478">
      <w:bodyDiv w:val="1"/>
      <w:marLeft w:val="0"/>
      <w:marRight w:val="0"/>
      <w:marTop w:val="0"/>
      <w:marBottom w:val="0"/>
      <w:divBdr>
        <w:top w:val="none" w:sz="0" w:space="0" w:color="auto"/>
        <w:left w:val="none" w:sz="0" w:space="0" w:color="auto"/>
        <w:bottom w:val="none" w:sz="0" w:space="0" w:color="auto"/>
        <w:right w:val="none" w:sz="0" w:space="0" w:color="auto"/>
      </w:divBdr>
      <w:divsChild>
        <w:div w:id="1600328631">
          <w:marLeft w:val="0"/>
          <w:marRight w:val="0"/>
          <w:marTop w:val="0"/>
          <w:marBottom w:val="0"/>
          <w:divBdr>
            <w:top w:val="none" w:sz="0" w:space="0" w:color="auto"/>
            <w:left w:val="none" w:sz="0" w:space="0" w:color="auto"/>
            <w:bottom w:val="none" w:sz="0" w:space="0" w:color="auto"/>
            <w:right w:val="none" w:sz="0" w:space="0" w:color="auto"/>
          </w:divBdr>
          <w:divsChild>
            <w:div w:id="181434422">
              <w:marLeft w:val="0"/>
              <w:marRight w:val="0"/>
              <w:marTop w:val="74"/>
              <w:marBottom w:val="0"/>
              <w:divBdr>
                <w:top w:val="single" w:sz="4" w:space="4" w:color="666666"/>
                <w:left w:val="none" w:sz="0" w:space="0" w:color="auto"/>
                <w:bottom w:val="none" w:sz="0" w:space="0" w:color="auto"/>
                <w:right w:val="none" w:sz="0" w:space="0" w:color="auto"/>
              </w:divBdr>
            </w:div>
          </w:divsChild>
        </w:div>
      </w:divsChild>
    </w:div>
    <w:div w:id="1567449875">
      <w:bodyDiv w:val="1"/>
      <w:marLeft w:val="0"/>
      <w:marRight w:val="0"/>
      <w:marTop w:val="0"/>
      <w:marBottom w:val="0"/>
      <w:divBdr>
        <w:top w:val="none" w:sz="0" w:space="0" w:color="auto"/>
        <w:left w:val="none" w:sz="0" w:space="0" w:color="auto"/>
        <w:bottom w:val="none" w:sz="0" w:space="0" w:color="auto"/>
        <w:right w:val="none" w:sz="0" w:space="0" w:color="auto"/>
      </w:divBdr>
      <w:divsChild>
        <w:div w:id="24059681">
          <w:marLeft w:val="0"/>
          <w:marRight w:val="0"/>
          <w:marTop w:val="0"/>
          <w:marBottom w:val="0"/>
          <w:divBdr>
            <w:top w:val="none" w:sz="0" w:space="0" w:color="auto"/>
            <w:left w:val="none" w:sz="0" w:space="0" w:color="auto"/>
            <w:bottom w:val="none" w:sz="0" w:space="0" w:color="auto"/>
            <w:right w:val="none" w:sz="0" w:space="0" w:color="auto"/>
          </w:divBdr>
        </w:div>
        <w:div w:id="362680426">
          <w:marLeft w:val="0"/>
          <w:marRight w:val="0"/>
          <w:marTop w:val="0"/>
          <w:marBottom w:val="0"/>
          <w:divBdr>
            <w:top w:val="none" w:sz="0" w:space="0" w:color="auto"/>
            <w:left w:val="none" w:sz="0" w:space="0" w:color="auto"/>
            <w:bottom w:val="none" w:sz="0" w:space="0" w:color="auto"/>
            <w:right w:val="none" w:sz="0" w:space="0" w:color="auto"/>
          </w:divBdr>
        </w:div>
        <w:div w:id="669286088">
          <w:marLeft w:val="0"/>
          <w:marRight w:val="0"/>
          <w:marTop w:val="0"/>
          <w:marBottom w:val="0"/>
          <w:divBdr>
            <w:top w:val="none" w:sz="0" w:space="0" w:color="auto"/>
            <w:left w:val="none" w:sz="0" w:space="0" w:color="auto"/>
            <w:bottom w:val="none" w:sz="0" w:space="0" w:color="auto"/>
            <w:right w:val="none" w:sz="0" w:space="0" w:color="auto"/>
          </w:divBdr>
        </w:div>
        <w:div w:id="783769970">
          <w:marLeft w:val="0"/>
          <w:marRight w:val="0"/>
          <w:marTop w:val="0"/>
          <w:marBottom w:val="0"/>
          <w:divBdr>
            <w:top w:val="none" w:sz="0" w:space="0" w:color="auto"/>
            <w:left w:val="none" w:sz="0" w:space="0" w:color="auto"/>
            <w:bottom w:val="none" w:sz="0" w:space="0" w:color="auto"/>
            <w:right w:val="none" w:sz="0" w:space="0" w:color="auto"/>
          </w:divBdr>
        </w:div>
        <w:div w:id="1308901566">
          <w:marLeft w:val="0"/>
          <w:marRight w:val="0"/>
          <w:marTop w:val="0"/>
          <w:marBottom w:val="0"/>
          <w:divBdr>
            <w:top w:val="none" w:sz="0" w:space="0" w:color="auto"/>
            <w:left w:val="none" w:sz="0" w:space="0" w:color="auto"/>
            <w:bottom w:val="none" w:sz="0" w:space="0" w:color="auto"/>
            <w:right w:val="none" w:sz="0" w:space="0" w:color="auto"/>
          </w:divBdr>
        </w:div>
        <w:div w:id="1362585728">
          <w:marLeft w:val="0"/>
          <w:marRight w:val="0"/>
          <w:marTop w:val="0"/>
          <w:marBottom w:val="0"/>
          <w:divBdr>
            <w:top w:val="none" w:sz="0" w:space="0" w:color="auto"/>
            <w:left w:val="none" w:sz="0" w:space="0" w:color="auto"/>
            <w:bottom w:val="none" w:sz="0" w:space="0" w:color="auto"/>
            <w:right w:val="none" w:sz="0" w:space="0" w:color="auto"/>
          </w:divBdr>
        </w:div>
        <w:div w:id="1398363345">
          <w:marLeft w:val="0"/>
          <w:marRight w:val="0"/>
          <w:marTop w:val="0"/>
          <w:marBottom w:val="0"/>
          <w:divBdr>
            <w:top w:val="none" w:sz="0" w:space="0" w:color="auto"/>
            <w:left w:val="none" w:sz="0" w:space="0" w:color="auto"/>
            <w:bottom w:val="none" w:sz="0" w:space="0" w:color="auto"/>
            <w:right w:val="none" w:sz="0" w:space="0" w:color="auto"/>
          </w:divBdr>
        </w:div>
        <w:div w:id="1751657061">
          <w:marLeft w:val="0"/>
          <w:marRight w:val="0"/>
          <w:marTop w:val="0"/>
          <w:marBottom w:val="0"/>
          <w:divBdr>
            <w:top w:val="none" w:sz="0" w:space="0" w:color="auto"/>
            <w:left w:val="none" w:sz="0" w:space="0" w:color="auto"/>
            <w:bottom w:val="none" w:sz="0" w:space="0" w:color="auto"/>
            <w:right w:val="none" w:sz="0" w:space="0" w:color="auto"/>
          </w:divBdr>
        </w:div>
        <w:div w:id="1759254752">
          <w:marLeft w:val="0"/>
          <w:marRight w:val="0"/>
          <w:marTop w:val="0"/>
          <w:marBottom w:val="0"/>
          <w:divBdr>
            <w:top w:val="none" w:sz="0" w:space="0" w:color="auto"/>
            <w:left w:val="none" w:sz="0" w:space="0" w:color="auto"/>
            <w:bottom w:val="none" w:sz="0" w:space="0" w:color="auto"/>
            <w:right w:val="none" w:sz="0" w:space="0" w:color="auto"/>
          </w:divBdr>
        </w:div>
        <w:div w:id="1797790076">
          <w:marLeft w:val="0"/>
          <w:marRight w:val="0"/>
          <w:marTop w:val="0"/>
          <w:marBottom w:val="0"/>
          <w:divBdr>
            <w:top w:val="none" w:sz="0" w:space="0" w:color="auto"/>
            <w:left w:val="none" w:sz="0" w:space="0" w:color="auto"/>
            <w:bottom w:val="none" w:sz="0" w:space="0" w:color="auto"/>
            <w:right w:val="none" w:sz="0" w:space="0" w:color="auto"/>
          </w:divBdr>
        </w:div>
        <w:div w:id="2082293364">
          <w:marLeft w:val="0"/>
          <w:marRight w:val="0"/>
          <w:marTop w:val="0"/>
          <w:marBottom w:val="0"/>
          <w:divBdr>
            <w:top w:val="none" w:sz="0" w:space="0" w:color="auto"/>
            <w:left w:val="none" w:sz="0" w:space="0" w:color="auto"/>
            <w:bottom w:val="none" w:sz="0" w:space="0" w:color="auto"/>
            <w:right w:val="none" w:sz="0" w:space="0" w:color="auto"/>
          </w:divBdr>
        </w:div>
        <w:div w:id="2126189436">
          <w:marLeft w:val="0"/>
          <w:marRight w:val="0"/>
          <w:marTop w:val="0"/>
          <w:marBottom w:val="0"/>
          <w:divBdr>
            <w:top w:val="none" w:sz="0" w:space="0" w:color="auto"/>
            <w:left w:val="none" w:sz="0" w:space="0" w:color="auto"/>
            <w:bottom w:val="none" w:sz="0" w:space="0" w:color="auto"/>
            <w:right w:val="none" w:sz="0" w:space="0" w:color="auto"/>
          </w:divBdr>
        </w:div>
      </w:divsChild>
    </w:div>
    <w:div w:id="1594778829">
      <w:bodyDiv w:val="1"/>
      <w:marLeft w:val="0"/>
      <w:marRight w:val="0"/>
      <w:marTop w:val="0"/>
      <w:marBottom w:val="0"/>
      <w:divBdr>
        <w:top w:val="none" w:sz="0" w:space="0" w:color="auto"/>
        <w:left w:val="none" w:sz="0" w:space="0" w:color="auto"/>
        <w:bottom w:val="none" w:sz="0" w:space="0" w:color="auto"/>
        <w:right w:val="none" w:sz="0" w:space="0" w:color="auto"/>
      </w:divBdr>
    </w:div>
    <w:div w:id="1598517815">
      <w:bodyDiv w:val="1"/>
      <w:marLeft w:val="0"/>
      <w:marRight w:val="0"/>
      <w:marTop w:val="0"/>
      <w:marBottom w:val="0"/>
      <w:divBdr>
        <w:top w:val="none" w:sz="0" w:space="0" w:color="auto"/>
        <w:left w:val="none" w:sz="0" w:space="0" w:color="auto"/>
        <w:bottom w:val="none" w:sz="0" w:space="0" w:color="auto"/>
        <w:right w:val="none" w:sz="0" w:space="0" w:color="auto"/>
      </w:divBdr>
      <w:divsChild>
        <w:div w:id="144275757">
          <w:marLeft w:val="0"/>
          <w:marRight w:val="0"/>
          <w:marTop w:val="0"/>
          <w:marBottom w:val="0"/>
          <w:divBdr>
            <w:top w:val="none" w:sz="0" w:space="0" w:color="auto"/>
            <w:left w:val="none" w:sz="0" w:space="0" w:color="auto"/>
            <w:bottom w:val="none" w:sz="0" w:space="0" w:color="auto"/>
            <w:right w:val="none" w:sz="0" w:space="0" w:color="auto"/>
          </w:divBdr>
        </w:div>
        <w:div w:id="362245376">
          <w:marLeft w:val="0"/>
          <w:marRight w:val="0"/>
          <w:marTop w:val="0"/>
          <w:marBottom w:val="0"/>
          <w:divBdr>
            <w:top w:val="none" w:sz="0" w:space="0" w:color="auto"/>
            <w:left w:val="none" w:sz="0" w:space="0" w:color="auto"/>
            <w:bottom w:val="none" w:sz="0" w:space="0" w:color="auto"/>
            <w:right w:val="none" w:sz="0" w:space="0" w:color="auto"/>
          </w:divBdr>
        </w:div>
        <w:div w:id="475610597">
          <w:marLeft w:val="0"/>
          <w:marRight w:val="0"/>
          <w:marTop w:val="0"/>
          <w:marBottom w:val="0"/>
          <w:divBdr>
            <w:top w:val="none" w:sz="0" w:space="0" w:color="auto"/>
            <w:left w:val="none" w:sz="0" w:space="0" w:color="auto"/>
            <w:bottom w:val="none" w:sz="0" w:space="0" w:color="auto"/>
            <w:right w:val="none" w:sz="0" w:space="0" w:color="auto"/>
          </w:divBdr>
        </w:div>
        <w:div w:id="1409383683">
          <w:marLeft w:val="0"/>
          <w:marRight w:val="0"/>
          <w:marTop w:val="0"/>
          <w:marBottom w:val="0"/>
          <w:divBdr>
            <w:top w:val="none" w:sz="0" w:space="0" w:color="auto"/>
            <w:left w:val="none" w:sz="0" w:space="0" w:color="auto"/>
            <w:bottom w:val="none" w:sz="0" w:space="0" w:color="auto"/>
            <w:right w:val="none" w:sz="0" w:space="0" w:color="auto"/>
          </w:divBdr>
        </w:div>
        <w:div w:id="1572888649">
          <w:marLeft w:val="0"/>
          <w:marRight w:val="0"/>
          <w:marTop w:val="0"/>
          <w:marBottom w:val="0"/>
          <w:divBdr>
            <w:top w:val="none" w:sz="0" w:space="0" w:color="auto"/>
            <w:left w:val="none" w:sz="0" w:space="0" w:color="auto"/>
            <w:bottom w:val="none" w:sz="0" w:space="0" w:color="auto"/>
            <w:right w:val="none" w:sz="0" w:space="0" w:color="auto"/>
          </w:divBdr>
        </w:div>
        <w:div w:id="1724214722">
          <w:marLeft w:val="0"/>
          <w:marRight w:val="0"/>
          <w:marTop w:val="0"/>
          <w:marBottom w:val="0"/>
          <w:divBdr>
            <w:top w:val="none" w:sz="0" w:space="0" w:color="auto"/>
            <w:left w:val="none" w:sz="0" w:space="0" w:color="auto"/>
            <w:bottom w:val="none" w:sz="0" w:space="0" w:color="auto"/>
            <w:right w:val="none" w:sz="0" w:space="0" w:color="auto"/>
          </w:divBdr>
        </w:div>
      </w:divsChild>
    </w:div>
    <w:div w:id="1719820229">
      <w:bodyDiv w:val="1"/>
      <w:marLeft w:val="0"/>
      <w:marRight w:val="0"/>
      <w:marTop w:val="0"/>
      <w:marBottom w:val="0"/>
      <w:divBdr>
        <w:top w:val="none" w:sz="0" w:space="0" w:color="auto"/>
        <w:left w:val="none" w:sz="0" w:space="0" w:color="auto"/>
        <w:bottom w:val="none" w:sz="0" w:space="0" w:color="auto"/>
        <w:right w:val="none" w:sz="0" w:space="0" w:color="auto"/>
      </w:divBdr>
      <w:divsChild>
        <w:div w:id="2896992">
          <w:marLeft w:val="0"/>
          <w:marRight w:val="0"/>
          <w:marTop w:val="0"/>
          <w:marBottom w:val="0"/>
          <w:divBdr>
            <w:top w:val="none" w:sz="0" w:space="0" w:color="auto"/>
            <w:left w:val="none" w:sz="0" w:space="0" w:color="auto"/>
            <w:bottom w:val="none" w:sz="0" w:space="0" w:color="auto"/>
            <w:right w:val="none" w:sz="0" w:space="0" w:color="auto"/>
          </w:divBdr>
        </w:div>
        <w:div w:id="52048736">
          <w:marLeft w:val="0"/>
          <w:marRight w:val="0"/>
          <w:marTop w:val="0"/>
          <w:marBottom w:val="0"/>
          <w:divBdr>
            <w:top w:val="none" w:sz="0" w:space="0" w:color="auto"/>
            <w:left w:val="none" w:sz="0" w:space="0" w:color="auto"/>
            <w:bottom w:val="none" w:sz="0" w:space="0" w:color="auto"/>
            <w:right w:val="none" w:sz="0" w:space="0" w:color="auto"/>
          </w:divBdr>
        </w:div>
        <w:div w:id="63795057">
          <w:marLeft w:val="0"/>
          <w:marRight w:val="0"/>
          <w:marTop w:val="0"/>
          <w:marBottom w:val="0"/>
          <w:divBdr>
            <w:top w:val="none" w:sz="0" w:space="0" w:color="auto"/>
            <w:left w:val="none" w:sz="0" w:space="0" w:color="auto"/>
            <w:bottom w:val="none" w:sz="0" w:space="0" w:color="auto"/>
            <w:right w:val="none" w:sz="0" w:space="0" w:color="auto"/>
          </w:divBdr>
        </w:div>
        <w:div w:id="69425370">
          <w:marLeft w:val="0"/>
          <w:marRight w:val="0"/>
          <w:marTop w:val="0"/>
          <w:marBottom w:val="0"/>
          <w:divBdr>
            <w:top w:val="none" w:sz="0" w:space="0" w:color="auto"/>
            <w:left w:val="none" w:sz="0" w:space="0" w:color="auto"/>
            <w:bottom w:val="none" w:sz="0" w:space="0" w:color="auto"/>
            <w:right w:val="none" w:sz="0" w:space="0" w:color="auto"/>
          </w:divBdr>
        </w:div>
        <w:div w:id="77823492">
          <w:marLeft w:val="0"/>
          <w:marRight w:val="0"/>
          <w:marTop w:val="0"/>
          <w:marBottom w:val="0"/>
          <w:divBdr>
            <w:top w:val="none" w:sz="0" w:space="0" w:color="auto"/>
            <w:left w:val="none" w:sz="0" w:space="0" w:color="auto"/>
            <w:bottom w:val="none" w:sz="0" w:space="0" w:color="auto"/>
            <w:right w:val="none" w:sz="0" w:space="0" w:color="auto"/>
          </w:divBdr>
        </w:div>
        <w:div w:id="174151798">
          <w:marLeft w:val="0"/>
          <w:marRight w:val="0"/>
          <w:marTop w:val="0"/>
          <w:marBottom w:val="0"/>
          <w:divBdr>
            <w:top w:val="none" w:sz="0" w:space="0" w:color="auto"/>
            <w:left w:val="none" w:sz="0" w:space="0" w:color="auto"/>
            <w:bottom w:val="none" w:sz="0" w:space="0" w:color="auto"/>
            <w:right w:val="none" w:sz="0" w:space="0" w:color="auto"/>
          </w:divBdr>
        </w:div>
        <w:div w:id="182518230">
          <w:marLeft w:val="0"/>
          <w:marRight w:val="0"/>
          <w:marTop w:val="0"/>
          <w:marBottom w:val="0"/>
          <w:divBdr>
            <w:top w:val="none" w:sz="0" w:space="0" w:color="auto"/>
            <w:left w:val="none" w:sz="0" w:space="0" w:color="auto"/>
            <w:bottom w:val="none" w:sz="0" w:space="0" w:color="auto"/>
            <w:right w:val="none" w:sz="0" w:space="0" w:color="auto"/>
          </w:divBdr>
        </w:div>
        <w:div w:id="195968634">
          <w:marLeft w:val="0"/>
          <w:marRight w:val="0"/>
          <w:marTop w:val="0"/>
          <w:marBottom w:val="0"/>
          <w:divBdr>
            <w:top w:val="none" w:sz="0" w:space="0" w:color="auto"/>
            <w:left w:val="none" w:sz="0" w:space="0" w:color="auto"/>
            <w:bottom w:val="none" w:sz="0" w:space="0" w:color="auto"/>
            <w:right w:val="none" w:sz="0" w:space="0" w:color="auto"/>
          </w:divBdr>
        </w:div>
        <w:div w:id="254098916">
          <w:marLeft w:val="0"/>
          <w:marRight w:val="0"/>
          <w:marTop w:val="0"/>
          <w:marBottom w:val="0"/>
          <w:divBdr>
            <w:top w:val="none" w:sz="0" w:space="0" w:color="auto"/>
            <w:left w:val="none" w:sz="0" w:space="0" w:color="auto"/>
            <w:bottom w:val="none" w:sz="0" w:space="0" w:color="auto"/>
            <w:right w:val="none" w:sz="0" w:space="0" w:color="auto"/>
          </w:divBdr>
        </w:div>
        <w:div w:id="263461039">
          <w:marLeft w:val="0"/>
          <w:marRight w:val="0"/>
          <w:marTop w:val="0"/>
          <w:marBottom w:val="0"/>
          <w:divBdr>
            <w:top w:val="none" w:sz="0" w:space="0" w:color="auto"/>
            <w:left w:val="none" w:sz="0" w:space="0" w:color="auto"/>
            <w:bottom w:val="none" w:sz="0" w:space="0" w:color="auto"/>
            <w:right w:val="none" w:sz="0" w:space="0" w:color="auto"/>
          </w:divBdr>
        </w:div>
        <w:div w:id="290020716">
          <w:marLeft w:val="0"/>
          <w:marRight w:val="0"/>
          <w:marTop w:val="0"/>
          <w:marBottom w:val="0"/>
          <w:divBdr>
            <w:top w:val="none" w:sz="0" w:space="0" w:color="auto"/>
            <w:left w:val="none" w:sz="0" w:space="0" w:color="auto"/>
            <w:bottom w:val="none" w:sz="0" w:space="0" w:color="auto"/>
            <w:right w:val="none" w:sz="0" w:space="0" w:color="auto"/>
          </w:divBdr>
        </w:div>
        <w:div w:id="294607663">
          <w:marLeft w:val="0"/>
          <w:marRight w:val="0"/>
          <w:marTop w:val="0"/>
          <w:marBottom w:val="0"/>
          <w:divBdr>
            <w:top w:val="none" w:sz="0" w:space="0" w:color="auto"/>
            <w:left w:val="none" w:sz="0" w:space="0" w:color="auto"/>
            <w:bottom w:val="none" w:sz="0" w:space="0" w:color="auto"/>
            <w:right w:val="none" w:sz="0" w:space="0" w:color="auto"/>
          </w:divBdr>
        </w:div>
        <w:div w:id="296492174">
          <w:marLeft w:val="0"/>
          <w:marRight w:val="0"/>
          <w:marTop w:val="0"/>
          <w:marBottom w:val="0"/>
          <w:divBdr>
            <w:top w:val="none" w:sz="0" w:space="0" w:color="auto"/>
            <w:left w:val="none" w:sz="0" w:space="0" w:color="auto"/>
            <w:bottom w:val="none" w:sz="0" w:space="0" w:color="auto"/>
            <w:right w:val="none" w:sz="0" w:space="0" w:color="auto"/>
          </w:divBdr>
        </w:div>
        <w:div w:id="309481675">
          <w:marLeft w:val="0"/>
          <w:marRight w:val="0"/>
          <w:marTop w:val="0"/>
          <w:marBottom w:val="0"/>
          <w:divBdr>
            <w:top w:val="none" w:sz="0" w:space="0" w:color="auto"/>
            <w:left w:val="none" w:sz="0" w:space="0" w:color="auto"/>
            <w:bottom w:val="none" w:sz="0" w:space="0" w:color="auto"/>
            <w:right w:val="none" w:sz="0" w:space="0" w:color="auto"/>
          </w:divBdr>
        </w:div>
        <w:div w:id="348528201">
          <w:marLeft w:val="0"/>
          <w:marRight w:val="0"/>
          <w:marTop w:val="0"/>
          <w:marBottom w:val="0"/>
          <w:divBdr>
            <w:top w:val="none" w:sz="0" w:space="0" w:color="auto"/>
            <w:left w:val="none" w:sz="0" w:space="0" w:color="auto"/>
            <w:bottom w:val="none" w:sz="0" w:space="0" w:color="auto"/>
            <w:right w:val="none" w:sz="0" w:space="0" w:color="auto"/>
          </w:divBdr>
        </w:div>
        <w:div w:id="447239116">
          <w:marLeft w:val="0"/>
          <w:marRight w:val="0"/>
          <w:marTop w:val="0"/>
          <w:marBottom w:val="0"/>
          <w:divBdr>
            <w:top w:val="none" w:sz="0" w:space="0" w:color="auto"/>
            <w:left w:val="none" w:sz="0" w:space="0" w:color="auto"/>
            <w:bottom w:val="none" w:sz="0" w:space="0" w:color="auto"/>
            <w:right w:val="none" w:sz="0" w:space="0" w:color="auto"/>
          </w:divBdr>
        </w:div>
        <w:div w:id="535041968">
          <w:marLeft w:val="0"/>
          <w:marRight w:val="0"/>
          <w:marTop w:val="0"/>
          <w:marBottom w:val="0"/>
          <w:divBdr>
            <w:top w:val="none" w:sz="0" w:space="0" w:color="auto"/>
            <w:left w:val="none" w:sz="0" w:space="0" w:color="auto"/>
            <w:bottom w:val="none" w:sz="0" w:space="0" w:color="auto"/>
            <w:right w:val="none" w:sz="0" w:space="0" w:color="auto"/>
          </w:divBdr>
        </w:div>
        <w:div w:id="551042670">
          <w:marLeft w:val="0"/>
          <w:marRight w:val="0"/>
          <w:marTop w:val="0"/>
          <w:marBottom w:val="0"/>
          <w:divBdr>
            <w:top w:val="none" w:sz="0" w:space="0" w:color="auto"/>
            <w:left w:val="none" w:sz="0" w:space="0" w:color="auto"/>
            <w:bottom w:val="none" w:sz="0" w:space="0" w:color="auto"/>
            <w:right w:val="none" w:sz="0" w:space="0" w:color="auto"/>
          </w:divBdr>
        </w:div>
        <w:div w:id="577204511">
          <w:marLeft w:val="0"/>
          <w:marRight w:val="0"/>
          <w:marTop w:val="0"/>
          <w:marBottom w:val="0"/>
          <w:divBdr>
            <w:top w:val="none" w:sz="0" w:space="0" w:color="auto"/>
            <w:left w:val="none" w:sz="0" w:space="0" w:color="auto"/>
            <w:bottom w:val="none" w:sz="0" w:space="0" w:color="auto"/>
            <w:right w:val="none" w:sz="0" w:space="0" w:color="auto"/>
          </w:divBdr>
        </w:div>
        <w:div w:id="725839089">
          <w:marLeft w:val="0"/>
          <w:marRight w:val="0"/>
          <w:marTop w:val="0"/>
          <w:marBottom w:val="0"/>
          <w:divBdr>
            <w:top w:val="none" w:sz="0" w:space="0" w:color="auto"/>
            <w:left w:val="none" w:sz="0" w:space="0" w:color="auto"/>
            <w:bottom w:val="none" w:sz="0" w:space="0" w:color="auto"/>
            <w:right w:val="none" w:sz="0" w:space="0" w:color="auto"/>
          </w:divBdr>
        </w:div>
        <w:div w:id="935402510">
          <w:marLeft w:val="0"/>
          <w:marRight w:val="0"/>
          <w:marTop w:val="0"/>
          <w:marBottom w:val="0"/>
          <w:divBdr>
            <w:top w:val="none" w:sz="0" w:space="0" w:color="auto"/>
            <w:left w:val="none" w:sz="0" w:space="0" w:color="auto"/>
            <w:bottom w:val="none" w:sz="0" w:space="0" w:color="auto"/>
            <w:right w:val="none" w:sz="0" w:space="0" w:color="auto"/>
          </w:divBdr>
        </w:div>
        <w:div w:id="1001470634">
          <w:marLeft w:val="0"/>
          <w:marRight w:val="0"/>
          <w:marTop w:val="0"/>
          <w:marBottom w:val="0"/>
          <w:divBdr>
            <w:top w:val="none" w:sz="0" w:space="0" w:color="auto"/>
            <w:left w:val="none" w:sz="0" w:space="0" w:color="auto"/>
            <w:bottom w:val="none" w:sz="0" w:space="0" w:color="auto"/>
            <w:right w:val="none" w:sz="0" w:space="0" w:color="auto"/>
          </w:divBdr>
        </w:div>
        <w:div w:id="1057126209">
          <w:marLeft w:val="0"/>
          <w:marRight w:val="0"/>
          <w:marTop w:val="0"/>
          <w:marBottom w:val="0"/>
          <w:divBdr>
            <w:top w:val="none" w:sz="0" w:space="0" w:color="auto"/>
            <w:left w:val="none" w:sz="0" w:space="0" w:color="auto"/>
            <w:bottom w:val="none" w:sz="0" w:space="0" w:color="auto"/>
            <w:right w:val="none" w:sz="0" w:space="0" w:color="auto"/>
          </w:divBdr>
        </w:div>
        <w:div w:id="1061290244">
          <w:marLeft w:val="0"/>
          <w:marRight w:val="0"/>
          <w:marTop w:val="0"/>
          <w:marBottom w:val="0"/>
          <w:divBdr>
            <w:top w:val="none" w:sz="0" w:space="0" w:color="auto"/>
            <w:left w:val="none" w:sz="0" w:space="0" w:color="auto"/>
            <w:bottom w:val="none" w:sz="0" w:space="0" w:color="auto"/>
            <w:right w:val="none" w:sz="0" w:space="0" w:color="auto"/>
          </w:divBdr>
        </w:div>
        <w:div w:id="1181168057">
          <w:marLeft w:val="0"/>
          <w:marRight w:val="0"/>
          <w:marTop w:val="0"/>
          <w:marBottom w:val="0"/>
          <w:divBdr>
            <w:top w:val="none" w:sz="0" w:space="0" w:color="auto"/>
            <w:left w:val="none" w:sz="0" w:space="0" w:color="auto"/>
            <w:bottom w:val="none" w:sz="0" w:space="0" w:color="auto"/>
            <w:right w:val="none" w:sz="0" w:space="0" w:color="auto"/>
          </w:divBdr>
        </w:div>
        <w:div w:id="1227915195">
          <w:marLeft w:val="0"/>
          <w:marRight w:val="0"/>
          <w:marTop w:val="0"/>
          <w:marBottom w:val="0"/>
          <w:divBdr>
            <w:top w:val="none" w:sz="0" w:space="0" w:color="auto"/>
            <w:left w:val="none" w:sz="0" w:space="0" w:color="auto"/>
            <w:bottom w:val="none" w:sz="0" w:space="0" w:color="auto"/>
            <w:right w:val="none" w:sz="0" w:space="0" w:color="auto"/>
          </w:divBdr>
        </w:div>
        <w:div w:id="1235623801">
          <w:marLeft w:val="0"/>
          <w:marRight w:val="0"/>
          <w:marTop w:val="0"/>
          <w:marBottom w:val="0"/>
          <w:divBdr>
            <w:top w:val="none" w:sz="0" w:space="0" w:color="auto"/>
            <w:left w:val="none" w:sz="0" w:space="0" w:color="auto"/>
            <w:bottom w:val="none" w:sz="0" w:space="0" w:color="auto"/>
            <w:right w:val="none" w:sz="0" w:space="0" w:color="auto"/>
          </w:divBdr>
        </w:div>
        <w:div w:id="1301151983">
          <w:marLeft w:val="0"/>
          <w:marRight w:val="0"/>
          <w:marTop w:val="0"/>
          <w:marBottom w:val="0"/>
          <w:divBdr>
            <w:top w:val="none" w:sz="0" w:space="0" w:color="auto"/>
            <w:left w:val="none" w:sz="0" w:space="0" w:color="auto"/>
            <w:bottom w:val="none" w:sz="0" w:space="0" w:color="auto"/>
            <w:right w:val="none" w:sz="0" w:space="0" w:color="auto"/>
          </w:divBdr>
        </w:div>
        <w:div w:id="1302079560">
          <w:marLeft w:val="0"/>
          <w:marRight w:val="0"/>
          <w:marTop w:val="0"/>
          <w:marBottom w:val="0"/>
          <w:divBdr>
            <w:top w:val="none" w:sz="0" w:space="0" w:color="auto"/>
            <w:left w:val="none" w:sz="0" w:space="0" w:color="auto"/>
            <w:bottom w:val="none" w:sz="0" w:space="0" w:color="auto"/>
            <w:right w:val="none" w:sz="0" w:space="0" w:color="auto"/>
          </w:divBdr>
        </w:div>
        <w:div w:id="1310670914">
          <w:marLeft w:val="0"/>
          <w:marRight w:val="0"/>
          <w:marTop w:val="0"/>
          <w:marBottom w:val="0"/>
          <w:divBdr>
            <w:top w:val="none" w:sz="0" w:space="0" w:color="auto"/>
            <w:left w:val="none" w:sz="0" w:space="0" w:color="auto"/>
            <w:bottom w:val="none" w:sz="0" w:space="0" w:color="auto"/>
            <w:right w:val="none" w:sz="0" w:space="0" w:color="auto"/>
          </w:divBdr>
        </w:div>
        <w:div w:id="1352990786">
          <w:marLeft w:val="0"/>
          <w:marRight w:val="0"/>
          <w:marTop w:val="0"/>
          <w:marBottom w:val="0"/>
          <w:divBdr>
            <w:top w:val="none" w:sz="0" w:space="0" w:color="auto"/>
            <w:left w:val="none" w:sz="0" w:space="0" w:color="auto"/>
            <w:bottom w:val="none" w:sz="0" w:space="0" w:color="auto"/>
            <w:right w:val="none" w:sz="0" w:space="0" w:color="auto"/>
          </w:divBdr>
        </w:div>
        <w:div w:id="1355810021">
          <w:marLeft w:val="0"/>
          <w:marRight w:val="0"/>
          <w:marTop w:val="0"/>
          <w:marBottom w:val="0"/>
          <w:divBdr>
            <w:top w:val="none" w:sz="0" w:space="0" w:color="auto"/>
            <w:left w:val="none" w:sz="0" w:space="0" w:color="auto"/>
            <w:bottom w:val="none" w:sz="0" w:space="0" w:color="auto"/>
            <w:right w:val="none" w:sz="0" w:space="0" w:color="auto"/>
          </w:divBdr>
        </w:div>
        <w:div w:id="1447772350">
          <w:marLeft w:val="0"/>
          <w:marRight w:val="0"/>
          <w:marTop w:val="0"/>
          <w:marBottom w:val="0"/>
          <w:divBdr>
            <w:top w:val="none" w:sz="0" w:space="0" w:color="auto"/>
            <w:left w:val="none" w:sz="0" w:space="0" w:color="auto"/>
            <w:bottom w:val="none" w:sz="0" w:space="0" w:color="auto"/>
            <w:right w:val="none" w:sz="0" w:space="0" w:color="auto"/>
          </w:divBdr>
        </w:div>
        <w:div w:id="1453136110">
          <w:marLeft w:val="0"/>
          <w:marRight w:val="0"/>
          <w:marTop w:val="0"/>
          <w:marBottom w:val="0"/>
          <w:divBdr>
            <w:top w:val="none" w:sz="0" w:space="0" w:color="auto"/>
            <w:left w:val="none" w:sz="0" w:space="0" w:color="auto"/>
            <w:bottom w:val="none" w:sz="0" w:space="0" w:color="auto"/>
            <w:right w:val="none" w:sz="0" w:space="0" w:color="auto"/>
          </w:divBdr>
        </w:div>
        <w:div w:id="1454789510">
          <w:marLeft w:val="0"/>
          <w:marRight w:val="0"/>
          <w:marTop w:val="0"/>
          <w:marBottom w:val="0"/>
          <w:divBdr>
            <w:top w:val="none" w:sz="0" w:space="0" w:color="auto"/>
            <w:left w:val="none" w:sz="0" w:space="0" w:color="auto"/>
            <w:bottom w:val="none" w:sz="0" w:space="0" w:color="auto"/>
            <w:right w:val="none" w:sz="0" w:space="0" w:color="auto"/>
          </w:divBdr>
        </w:div>
        <w:div w:id="1484391543">
          <w:marLeft w:val="0"/>
          <w:marRight w:val="0"/>
          <w:marTop w:val="0"/>
          <w:marBottom w:val="0"/>
          <w:divBdr>
            <w:top w:val="none" w:sz="0" w:space="0" w:color="auto"/>
            <w:left w:val="none" w:sz="0" w:space="0" w:color="auto"/>
            <w:bottom w:val="none" w:sz="0" w:space="0" w:color="auto"/>
            <w:right w:val="none" w:sz="0" w:space="0" w:color="auto"/>
          </w:divBdr>
        </w:div>
        <w:div w:id="1491672737">
          <w:marLeft w:val="0"/>
          <w:marRight w:val="0"/>
          <w:marTop w:val="0"/>
          <w:marBottom w:val="0"/>
          <w:divBdr>
            <w:top w:val="none" w:sz="0" w:space="0" w:color="auto"/>
            <w:left w:val="none" w:sz="0" w:space="0" w:color="auto"/>
            <w:bottom w:val="none" w:sz="0" w:space="0" w:color="auto"/>
            <w:right w:val="none" w:sz="0" w:space="0" w:color="auto"/>
          </w:divBdr>
        </w:div>
        <w:div w:id="1517117482">
          <w:marLeft w:val="0"/>
          <w:marRight w:val="0"/>
          <w:marTop w:val="0"/>
          <w:marBottom w:val="0"/>
          <w:divBdr>
            <w:top w:val="none" w:sz="0" w:space="0" w:color="auto"/>
            <w:left w:val="none" w:sz="0" w:space="0" w:color="auto"/>
            <w:bottom w:val="none" w:sz="0" w:space="0" w:color="auto"/>
            <w:right w:val="none" w:sz="0" w:space="0" w:color="auto"/>
          </w:divBdr>
        </w:div>
        <w:div w:id="1526792641">
          <w:marLeft w:val="0"/>
          <w:marRight w:val="0"/>
          <w:marTop w:val="0"/>
          <w:marBottom w:val="0"/>
          <w:divBdr>
            <w:top w:val="none" w:sz="0" w:space="0" w:color="auto"/>
            <w:left w:val="none" w:sz="0" w:space="0" w:color="auto"/>
            <w:bottom w:val="none" w:sz="0" w:space="0" w:color="auto"/>
            <w:right w:val="none" w:sz="0" w:space="0" w:color="auto"/>
          </w:divBdr>
        </w:div>
        <w:div w:id="1541816134">
          <w:marLeft w:val="0"/>
          <w:marRight w:val="0"/>
          <w:marTop w:val="0"/>
          <w:marBottom w:val="0"/>
          <w:divBdr>
            <w:top w:val="none" w:sz="0" w:space="0" w:color="auto"/>
            <w:left w:val="none" w:sz="0" w:space="0" w:color="auto"/>
            <w:bottom w:val="none" w:sz="0" w:space="0" w:color="auto"/>
            <w:right w:val="none" w:sz="0" w:space="0" w:color="auto"/>
          </w:divBdr>
        </w:div>
        <w:div w:id="1551727928">
          <w:marLeft w:val="0"/>
          <w:marRight w:val="0"/>
          <w:marTop w:val="0"/>
          <w:marBottom w:val="0"/>
          <w:divBdr>
            <w:top w:val="none" w:sz="0" w:space="0" w:color="auto"/>
            <w:left w:val="none" w:sz="0" w:space="0" w:color="auto"/>
            <w:bottom w:val="none" w:sz="0" w:space="0" w:color="auto"/>
            <w:right w:val="none" w:sz="0" w:space="0" w:color="auto"/>
          </w:divBdr>
        </w:div>
        <w:div w:id="1559168186">
          <w:marLeft w:val="0"/>
          <w:marRight w:val="0"/>
          <w:marTop w:val="0"/>
          <w:marBottom w:val="0"/>
          <w:divBdr>
            <w:top w:val="none" w:sz="0" w:space="0" w:color="auto"/>
            <w:left w:val="none" w:sz="0" w:space="0" w:color="auto"/>
            <w:bottom w:val="none" w:sz="0" w:space="0" w:color="auto"/>
            <w:right w:val="none" w:sz="0" w:space="0" w:color="auto"/>
          </w:divBdr>
        </w:div>
        <w:div w:id="1595817545">
          <w:marLeft w:val="0"/>
          <w:marRight w:val="0"/>
          <w:marTop w:val="0"/>
          <w:marBottom w:val="0"/>
          <w:divBdr>
            <w:top w:val="none" w:sz="0" w:space="0" w:color="auto"/>
            <w:left w:val="none" w:sz="0" w:space="0" w:color="auto"/>
            <w:bottom w:val="none" w:sz="0" w:space="0" w:color="auto"/>
            <w:right w:val="none" w:sz="0" w:space="0" w:color="auto"/>
          </w:divBdr>
        </w:div>
        <w:div w:id="1662612360">
          <w:marLeft w:val="0"/>
          <w:marRight w:val="0"/>
          <w:marTop w:val="0"/>
          <w:marBottom w:val="0"/>
          <w:divBdr>
            <w:top w:val="none" w:sz="0" w:space="0" w:color="auto"/>
            <w:left w:val="none" w:sz="0" w:space="0" w:color="auto"/>
            <w:bottom w:val="none" w:sz="0" w:space="0" w:color="auto"/>
            <w:right w:val="none" w:sz="0" w:space="0" w:color="auto"/>
          </w:divBdr>
        </w:div>
        <w:div w:id="1717312299">
          <w:marLeft w:val="0"/>
          <w:marRight w:val="0"/>
          <w:marTop w:val="0"/>
          <w:marBottom w:val="0"/>
          <w:divBdr>
            <w:top w:val="none" w:sz="0" w:space="0" w:color="auto"/>
            <w:left w:val="none" w:sz="0" w:space="0" w:color="auto"/>
            <w:bottom w:val="none" w:sz="0" w:space="0" w:color="auto"/>
            <w:right w:val="none" w:sz="0" w:space="0" w:color="auto"/>
          </w:divBdr>
        </w:div>
        <w:div w:id="1724864039">
          <w:marLeft w:val="0"/>
          <w:marRight w:val="0"/>
          <w:marTop w:val="0"/>
          <w:marBottom w:val="0"/>
          <w:divBdr>
            <w:top w:val="none" w:sz="0" w:space="0" w:color="auto"/>
            <w:left w:val="none" w:sz="0" w:space="0" w:color="auto"/>
            <w:bottom w:val="none" w:sz="0" w:space="0" w:color="auto"/>
            <w:right w:val="none" w:sz="0" w:space="0" w:color="auto"/>
          </w:divBdr>
        </w:div>
        <w:div w:id="1814641099">
          <w:marLeft w:val="0"/>
          <w:marRight w:val="0"/>
          <w:marTop w:val="0"/>
          <w:marBottom w:val="0"/>
          <w:divBdr>
            <w:top w:val="none" w:sz="0" w:space="0" w:color="auto"/>
            <w:left w:val="none" w:sz="0" w:space="0" w:color="auto"/>
            <w:bottom w:val="none" w:sz="0" w:space="0" w:color="auto"/>
            <w:right w:val="none" w:sz="0" w:space="0" w:color="auto"/>
          </w:divBdr>
        </w:div>
        <w:div w:id="1823112067">
          <w:marLeft w:val="0"/>
          <w:marRight w:val="0"/>
          <w:marTop w:val="0"/>
          <w:marBottom w:val="0"/>
          <w:divBdr>
            <w:top w:val="none" w:sz="0" w:space="0" w:color="auto"/>
            <w:left w:val="none" w:sz="0" w:space="0" w:color="auto"/>
            <w:bottom w:val="none" w:sz="0" w:space="0" w:color="auto"/>
            <w:right w:val="none" w:sz="0" w:space="0" w:color="auto"/>
          </w:divBdr>
        </w:div>
        <w:div w:id="1896505024">
          <w:marLeft w:val="0"/>
          <w:marRight w:val="0"/>
          <w:marTop w:val="0"/>
          <w:marBottom w:val="0"/>
          <w:divBdr>
            <w:top w:val="none" w:sz="0" w:space="0" w:color="auto"/>
            <w:left w:val="none" w:sz="0" w:space="0" w:color="auto"/>
            <w:bottom w:val="none" w:sz="0" w:space="0" w:color="auto"/>
            <w:right w:val="none" w:sz="0" w:space="0" w:color="auto"/>
          </w:divBdr>
        </w:div>
        <w:div w:id="1942181553">
          <w:marLeft w:val="0"/>
          <w:marRight w:val="0"/>
          <w:marTop w:val="0"/>
          <w:marBottom w:val="0"/>
          <w:divBdr>
            <w:top w:val="none" w:sz="0" w:space="0" w:color="auto"/>
            <w:left w:val="none" w:sz="0" w:space="0" w:color="auto"/>
            <w:bottom w:val="none" w:sz="0" w:space="0" w:color="auto"/>
            <w:right w:val="none" w:sz="0" w:space="0" w:color="auto"/>
          </w:divBdr>
        </w:div>
        <w:div w:id="1980649254">
          <w:marLeft w:val="0"/>
          <w:marRight w:val="0"/>
          <w:marTop w:val="0"/>
          <w:marBottom w:val="0"/>
          <w:divBdr>
            <w:top w:val="none" w:sz="0" w:space="0" w:color="auto"/>
            <w:left w:val="none" w:sz="0" w:space="0" w:color="auto"/>
            <w:bottom w:val="none" w:sz="0" w:space="0" w:color="auto"/>
            <w:right w:val="none" w:sz="0" w:space="0" w:color="auto"/>
          </w:divBdr>
        </w:div>
        <w:div w:id="2032489911">
          <w:marLeft w:val="0"/>
          <w:marRight w:val="0"/>
          <w:marTop w:val="0"/>
          <w:marBottom w:val="0"/>
          <w:divBdr>
            <w:top w:val="none" w:sz="0" w:space="0" w:color="auto"/>
            <w:left w:val="none" w:sz="0" w:space="0" w:color="auto"/>
            <w:bottom w:val="none" w:sz="0" w:space="0" w:color="auto"/>
            <w:right w:val="none" w:sz="0" w:space="0" w:color="auto"/>
          </w:divBdr>
        </w:div>
        <w:div w:id="2111511900">
          <w:marLeft w:val="0"/>
          <w:marRight w:val="0"/>
          <w:marTop w:val="0"/>
          <w:marBottom w:val="0"/>
          <w:divBdr>
            <w:top w:val="none" w:sz="0" w:space="0" w:color="auto"/>
            <w:left w:val="none" w:sz="0" w:space="0" w:color="auto"/>
            <w:bottom w:val="none" w:sz="0" w:space="0" w:color="auto"/>
            <w:right w:val="none" w:sz="0" w:space="0" w:color="auto"/>
          </w:divBdr>
        </w:div>
        <w:div w:id="2118671631">
          <w:marLeft w:val="0"/>
          <w:marRight w:val="0"/>
          <w:marTop w:val="0"/>
          <w:marBottom w:val="0"/>
          <w:divBdr>
            <w:top w:val="none" w:sz="0" w:space="0" w:color="auto"/>
            <w:left w:val="none" w:sz="0" w:space="0" w:color="auto"/>
            <w:bottom w:val="none" w:sz="0" w:space="0" w:color="auto"/>
            <w:right w:val="none" w:sz="0" w:space="0" w:color="auto"/>
          </w:divBdr>
        </w:div>
      </w:divsChild>
    </w:div>
    <w:div w:id="1741564372">
      <w:bodyDiv w:val="1"/>
      <w:marLeft w:val="0"/>
      <w:marRight w:val="0"/>
      <w:marTop w:val="0"/>
      <w:marBottom w:val="0"/>
      <w:divBdr>
        <w:top w:val="none" w:sz="0" w:space="0" w:color="auto"/>
        <w:left w:val="none" w:sz="0" w:space="0" w:color="auto"/>
        <w:bottom w:val="none" w:sz="0" w:space="0" w:color="auto"/>
        <w:right w:val="none" w:sz="0" w:space="0" w:color="auto"/>
      </w:divBdr>
      <w:divsChild>
        <w:div w:id="2014213291">
          <w:marLeft w:val="0"/>
          <w:marRight w:val="0"/>
          <w:marTop w:val="0"/>
          <w:marBottom w:val="0"/>
          <w:divBdr>
            <w:top w:val="none" w:sz="0" w:space="0" w:color="auto"/>
            <w:left w:val="none" w:sz="0" w:space="0" w:color="auto"/>
            <w:bottom w:val="none" w:sz="0" w:space="0" w:color="auto"/>
            <w:right w:val="none" w:sz="0" w:space="0" w:color="auto"/>
          </w:divBdr>
          <w:divsChild>
            <w:div w:id="68486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1054">
      <w:bodyDiv w:val="1"/>
      <w:marLeft w:val="0"/>
      <w:marRight w:val="0"/>
      <w:marTop w:val="0"/>
      <w:marBottom w:val="0"/>
      <w:divBdr>
        <w:top w:val="none" w:sz="0" w:space="0" w:color="auto"/>
        <w:left w:val="none" w:sz="0" w:space="0" w:color="auto"/>
        <w:bottom w:val="none" w:sz="0" w:space="0" w:color="auto"/>
        <w:right w:val="none" w:sz="0" w:space="0" w:color="auto"/>
      </w:divBdr>
    </w:div>
    <w:div w:id="1799180390">
      <w:bodyDiv w:val="1"/>
      <w:marLeft w:val="0"/>
      <w:marRight w:val="0"/>
      <w:marTop w:val="0"/>
      <w:marBottom w:val="0"/>
      <w:divBdr>
        <w:top w:val="none" w:sz="0" w:space="0" w:color="auto"/>
        <w:left w:val="none" w:sz="0" w:space="0" w:color="auto"/>
        <w:bottom w:val="none" w:sz="0" w:space="0" w:color="auto"/>
        <w:right w:val="none" w:sz="0" w:space="0" w:color="auto"/>
      </w:divBdr>
      <w:divsChild>
        <w:div w:id="531386562">
          <w:marLeft w:val="0"/>
          <w:marRight w:val="0"/>
          <w:marTop w:val="0"/>
          <w:marBottom w:val="0"/>
          <w:divBdr>
            <w:top w:val="none" w:sz="0" w:space="0" w:color="auto"/>
            <w:left w:val="none" w:sz="0" w:space="0" w:color="auto"/>
            <w:bottom w:val="none" w:sz="0" w:space="0" w:color="auto"/>
            <w:right w:val="none" w:sz="0" w:space="0" w:color="auto"/>
          </w:divBdr>
        </w:div>
        <w:div w:id="970090116">
          <w:marLeft w:val="0"/>
          <w:marRight w:val="0"/>
          <w:marTop w:val="0"/>
          <w:marBottom w:val="0"/>
          <w:divBdr>
            <w:top w:val="none" w:sz="0" w:space="0" w:color="auto"/>
            <w:left w:val="none" w:sz="0" w:space="0" w:color="auto"/>
            <w:bottom w:val="none" w:sz="0" w:space="0" w:color="auto"/>
            <w:right w:val="none" w:sz="0" w:space="0" w:color="auto"/>
          </w:divBdr>
        </w:div>
        <w:div w:id="1244293965">
          <w:marLeft w:val="0"/>
          <w:marRight w:val="0"/>
          <w:marTop w:val="0"/>
          <w:marBottom w:val="0"/>
          <w:divBdr>
            <w:top w:val="none" w:sz="0" w:space="0" w:color="auto"/>
            <w:left w:val="none" w:sz="0" w:space="0" w:color="auto"/>
            <w:bottom w:val="none" w:sz="0" w:space="0" w:color="auto"/>
            <w:right w:val="none" w:sz="0" w:space="0" w:color="auto"/>
          </w:divBdr>
        </w:div>
        <w:div w:id="1635214568">
          <w:marLeft w:val="0"/>
          <w:marRight w:val="0"/>
          <w:marTop w:val="0"/>
          <w:marBottom w:val="0"/>
          <w:divBdr>
            <w:top w:val="none" w:sz="0" w:space="0" w:color="auto"/>
            <w:left w:val="none" w:sz="0" w:space="0" w:color="auto"/>
            <w:bottom w:val="none" w:sz="0" w:space="0" w:color="auto"/>
            <w:right w:val="none" w:sz="0" w:space="0" w:color="auto"/>
          </w:divBdr>
        </w:div>
      </w:divsChild>
    </w:div>
    <w:div w:id="1802310048">
      <w:bodyDiv w:val="1"/>
      <w:marLeft w:val="0"/>
      <w:marRight w:val="0"/>
      <w:marTop w:val="0"/>
      <w:marBottom w:val="0"/>
      <w:divBdr>
        <w:top w:val="none" w:sz="0" w:space="0" w:color="auto"/>
        <w:left w:val="none" w:sz="0" w:space="0" w:color="auto"/>
        <w:bottom w:val="none" w:sz="0" w:space="0" w:color="auto"/>
        <w:right w:val="none" w:sz="0" w:space="0" w:color="auto"/>
      </w:divBdr>
      <w:divsChild>
        <w:div w:id="397634921">
          <w:marLeft w:val="0"/>
          <w:marRight w:val="0"/>
          <w:marTop w:val="0"/>
          <w:marBottom w:val="0"/>
          <w:divBdr>
            <w:top w:val="none" w:sz="0" w:space="0" w:color="auto"/>
            <w:left w:val="none" w:sz="0" w:space="0" w:color="auto"/>
            <w:bottom w:val="none" w:sz="0" w:space="0" w:color="auto"/>
            <w:right w:val="none" w:sz="0" w:space="0" w:color="auto"/>
          </w:divBdr>
          <w:divsChild>
            <w:div w:id="58600572">
              <w:marLeft w:val="0"/>
              <w:marRight w:val="0"/>
              <w:marTop w:val="0"/>
              <w:marBottom w:val="0"/>
              <w:divBdr>
                <w:top w:val="none" w:sz="0" w:space="0" w:color="auto"/>
                <w:left w:val="none" w:sz="0" w:space="0" w:color="auto"/>
                <w:bottom w:val="none" w:sz="0" w:space="0" w:color="auto"/>
                <w:right w:val="none" w:sz="0" w:space="0" w:color="auto"/>
              </w:divBdr>
            </w:div>
            <w:div w:id="520898690">
              <w:marLeft w:val="0"/>
              <w:marRight w:val="0"/>
              <w:marTop w:val="0"/>
              <w:marBottom w:val="0"/>
              <w:divBdr>
                <w:top w:val="none" w:sz="0" w:space="0" w:color="auto"/>
                <w:left w:val="none" w:sz="0" w:space="0" w:color="auto"/>
                <w:bottom w:val="none" w:sz="0" w:space="0" w:color="auto"/>
                <w:right w:val="none" w:sz="0" w:space="0" w:color="auto"/>
              </w:divBdr>
            </w:div>
            <w:div w:id="799373901">
              <w:marLeft w:val="0"/>
              <w:marRight w:val="0"/>
              <w:marTop w:val="0"/>
              <w:marBottom w:val="0"/>
              <w:divBdr>
                <w:top w:val="none" w:sz="0" w:space="0" w:color="auto"/>
                <w:left w:val="none" w:sz="0" w:space="0" w:color="auto"/>
                <w:bottom w:val="none" w:sz="0" w:space="0" w:color="auto"/>
                <w:right w:val="none" w:sz="0" w:space="0" w:color="auto"/>
              </w:divBdr>
            </w:div>
            <w:div w:id="19920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04">
      <w:bodyDiv w:val="1"/>
      <w:marLeft w:val="0"/>
      <w:marRight w:val="0"/>
      <w:marTop w:val="0"/>
      <w:marBottom w:val="0"/>
      <w:divBdr>
        <w:top w:val="none" w:sz="0" w:space="0" w:color="auto"/>
        <w:left w:val="none" w:sz="0" w:space="0" w:color="auto"/>
        <w:bottom w:val="none" w:sz="0" w:space="0" w:color="auto"/>
        <w:right w:val="none" w:sz="0" w:space="0" w:color="auto"/>
      </w:divBdr>
      <w:divsChild>
        <w:div w:id="1200269">
          <w:marLeft w:val="0"/>
          <w:marRight w:val="0"/>
          <w:marTop w:val="0"/>
          <w:marBottom w:val="0"/>
          <w:divBdr>
            <w:top w:val="none" w:sz="0" w:space="0" w:color="auto"/>
            <w:left w:val="none" w:sz="0" w:space="0" w:color="auto"/>
            <w:bottom w:val="none" w:sz="0" w:space="0" w:color="auto"/>
            <w:right w:val="none" w:sz="0" w:space="0" w:color="auto"/>
          </w:divBdr>
        </w:div>
        <w:div w:id="9570430">
          <w:marLeft w:val="0"/>
          <w:marRight w:val="0"/>
          <w:marTop w:val="0"/>
          <w:marBottom w:val="0"/>
          <w:divBdr>
            <w:top w:val="none" w:sz="0" w:space="0" w:color="auto"/>
            <w:left w:val="none" w:sz="0" w:space="0" w:color="auto"/>
            <w:bottom w:val="none" w:sz="0" w:space="0" w:color="auto"/>
            <w:right w:val="none" w:sz="0" w:space="0" w:color="auto"/>
          </w:divBdr>
        </w:div>
        <w:div w:id="14696009">
          <w:marLeft w:val="0"/>
          <w:marRight w:val="0"/>
          <w:marTop w:val="0"/>
          <w:marBottom w:val="0"/>
          <w:divBdr>
            <w:top w:val="none" w:sz="0" w:space="0" w:color="auto"/>
            <w:left w:val="none" w:sz="0" w:space="0" w:color="auto"/>
            <w:bottom w:val="none" w:sz="0" w:space="0" w:color="auto"/>
            <w:right w:val="none" w:sz="0" w:space="0" w:color="auto"/>
          </w:divBdr>
        </w:div>
        <w:div w:id="15694440">
          <w:marLeft w:val="0"/>
          <w:marRight w:val="0"/>
          <w:marTop w:val="0"/>
          <w:marBottom w:val="0"/>
          <w:divBdr>
            <w:top w:val="none" w:sz="0" w:space="0" w:color="auto"/>
            <w:left w:val="none" w:sz="0" w:space="0" w:color="auto"/>
            <w:bottom w:val="none" w:sz="0" w:space="0" w:color="auto"/>
            <w:right w:val="none" w:sz="0" w:space="0" w:color="auto"/>
          </w:divBdr>
        </w:div>
        <w:div w:id="18508882">
          <w:marLeft w:val="0"/>
          <w:marRight w:val="0"/>
          <w:marTop w:val="0"/>
          <w:marBottom w:val="0"/>
          <w:divBdr>
            <w:top w:val="none" w:sz="0" w:space="0" w:color="auto"/>
            <w:left w:val="none" w:sz="0" w:space="0" w:color="auto"/>
            <w:bottom w:val="none" w:sz="0" w:space="0" w:color="auto"/>
            <w:right w:val="none" w:sz="0" w:space="0" w:color="auto"/>
          </w:divBdr>
        </w:div>
        <w:div w:id="39863653">
          <w:marLeft w:val="0"/>
          <w:marRight w:val="0"/>
          <w:marTop w:val="0"/>
          <w:marBottom w:val="0"/>
          <w:divBdr>
            <w:top w:val="none" w:sz="0" w:space="0" w:color="auto"/>
            <w:left w:val="none" w:sz="0" w:space="0" w:color="auto"/>
            <w:bottom w:val="none" w:sz="0" w:space="0" w:color="auto"/>
            <w:right w:val="none" w:sz="0" w:space="0" w:color="auto"/>
          </w:divBdr>
        </w:div>
        <w:div w:id="53041395">
          <w:marLeft w:val="0"/>
          <w:marRight w:val="0"/>
          <w:marTop w:val="0"/>
          <w:marBottom w:val="0"/>
          <w:divBdr>
            <w:top w:val="none" w:sz="0" w:space="0" w:color="auto"/>
            <w:left w:val="none" w:sz="0" w:space="0" w:color="auto"/>
            <w:bottom w:val="none" w:sz="0" w:space="0" w:color="auto"/>
            <w:right w:val="none" w:sz="0" w:space="0" w:color="auto"/>
          </w:divBdr>
        </w:div>
        <w:div w:id="70006526">
          <w:marLeft w:val="0"/>
          <w:marRight w:val="0"/>
          <w:marTop w:val="0"/>
          <w:marBottom w:val="0"/>
          <w:divBdr>
            <w:top w:val="none" w:sz="0" w:space="0" w:color="auto"/>
            <w:left w:val="none" w:sz="0" w:space="0" w:color="auto"/>
            <w:bottom w:val="none" w:sz="0" w:space="0" w:color="auto"/>
            <w:right w:val="none" w:sz="0" w:space="0" w:color="auto"/>
          </w:divBdr>
        </w:div>
        <w:div w:id="75903739">
          <w:marLeft w:val="0"/>
          <w:marRight w:val="0"/>
          <w:marTop w:val="0"/>
          <w:marBottom w:val="0"/>
          <w:divBdr>
            <w:top w:val="none" w:sz="0" w:space="0" w:color="auto"/>
            <w:left w:val="none" w:sz="0" w:space="0" w:color="auto"/>
            <w:bottom w:val="none" w:sz="0" w:space="0" w:color="auto"/>
            <w:right w:val="none" w:sz="0" w:space="0" w:color="auto"/>
          </w:divBdr>
        </w:div>
        <w:div w:id="78062459">
          <w:marLeft w:val="0"/>
          <w:marRight w:val="0"/>
          <w:marTop w:val="0"/>
          <w:marBottom w:val="0"/>
          <w:divBdr>
            <w:top w:val="none" w:sz="0" w:space="0" w:color="auto"/>
            <w:left w:val="none" w:sz="0" w:space="0" w:color="auto"/>
            <w:bottom w:val="none" w:sz="0" w:space="0" w:color="auto"/>
            <w:right w:val="none" w:sz="0" w:space="0" w:color="auto"/>
          </w:divBdr>
        </w:div>
        <w:div w:id="80686817">
          <w:marLeft w:val="0"/>
          <w:marRight w:val="0"/>
          <w:marTop w:val="0"/>
          <w:marBottom w:val="0"/>
          <w:divBdr>
            <w:top w:val="none" w:sz="0" w:space="0" w:color="auto"/>
            <w:left w:val="none" w:sz="0" w:space="0" w:color="auto"/>
            <w:bottom w:val="none" w:sz="0" w:space="0" w:color="auto"/>
            <w:right w:val="none" w:sz="0" w:space="0" w:color="auto"/>
          </w:divBdr>
        </w:div>
        <w:div w:id="80760702">
          <w:marLeft w:val="0"/>
          <w:marRight w:val="0"/>
          <w:marTop w:val="0"/>
          <w:marBottom w:val="0"/>
          <w:divBdr>
            <w:top w:val="none" w:sz="0" w:space="0" w:color="auto"/>
            <w:left w:val="none" w:sz="0" w:space="0" w:color="auto"/>
            <w:bottom w:val="none" w:sz="0" w:space="0" w:color="auto"/>
            <w:right w:val="none" w:sz="0" w:space="0" w:color="auto"/>
          </w:divBdr>
        </w:div>
        <w:div w:id="87701737">
          <w:marLeft w:val="0"/>
          <w:marRight w:val="0"/>
          <w:marTop w:val="0"/>
          <w:marBottom w:val="0"/>
          <w:divBdr>
            <w:top w:val="none" w:sz="0" w:space="0" w:color="auto"/>
            <w:left w:val="none" w:sz="0" w:space="0" w:color="auto"/>
            <w:bottom w:val="none" w:sz="0" w:space="0" w:color="auto"/>
            <w:right w:val="none" w:sz="0" w:space="0" w:color="auto"/>
          </w:divBdr>
        </w:div>
        <w:div w:id="97875513">
          <w:marLeft w:val="0"/>
          <w:marRight w:val="0"/>
          <w:marTop w:val="0"/>
          <w:marBottom w:val="0"/>
          <w:divBdr>
            <w:top w:val="none" w:sz="0" w:space="0" w:color="auto"/>
            <w:left w:val="none" w:sz="0" w:space="0" w:color="auto"/>
            <w:bottom w:val="none" w:sz="0" w:space="0" w:color="auto"/>
            <w:right w:val="none" w:sz="0" w:space="0" w:color="auto"/>
          </w:divBdr>
        </w:div>
        <w:div w:id="98185305">
          <w:marLeft w:val="0"/>
          <w:marRight w:val="0"/>
          <w:marTop w:val="0"/>
          <w:marBottom w:val="0"/>
          <w:divBdr>
            <w:top w:val="none" w:sz="0" w:space="0" w:color="auto"/>
            <w:left w:val="none" w:sz="0" w:space="0" w:color="auto"/>
            <w:bottom w:val="none" w:sz="0" w:space="0" w:color="auto"/>
            <w:right w:val="none" w:sz="0" w:space="0" w:color="auto"/>
          </w:divBdr>
        </w:div>
        <w:div w:id="99031217">
          <w:marLeft w:val="0"/>
          <w:marRight w:val="0"/>
          <w:marTop w:val="0"/>
          <w:marBottom w:val="0"/>
          <w:divBdr>
            <w:top w:val="none" w:sz="0" w:space="0" w:color="auto"/>
            <w:left w:val="none" w:sz="0" w:space="0" w:color="auto"/>
            <w:bottom w:val="none" w:sz="0" w:space="0" w:color="auto"/>
            <w:right w:val="none" w:sz="0" w:space="0" w:color="auto"/>
          </w:divBdr>
        </w:div>
        <w:div w:id="107241395">
          <w:marLeft w:val="0"/>
          <w:marRight w:val="0"/>
          <w:marTop w:val="0"/>
          <w:marBottom w:val="0"/>
          <w:divBdr>
            <w:top w:val="none" w:sz="0" w:space="0" w:color="auto"/>
            <w:left w:val="none" w:sz="0" w:space="0" w:color="auto"/>
            <w:bottom w:val="none" w:sz="0" w:space="0" w:color="auto"/>
            <w:right w:val="none" w:sz="0" w:space="0" w:color="auto"/>
          </w:divBdr>
        </w:div>
        <w:div w:id="118036628">
          <w:marLeft w:val="0"/>
          <w:marRight w:val="0"/>
          <w:marTop w:val="0"/>
          <w:marBottom w:val="0"/>
          <w:divBdr>
            <w:top w:val="none" w:sz="0" w:space="0" w:color="auto"/>
            <w:left w:val="none" w:sz="0" w:space="0" w:color="auto"/>
            <w:bottom w:val="none" w:sz="0" w:space="0" w:color="auto"/>
            <w:right w:val="none" w:sz="0" w:space="0" w:color="auto"/>
          </w:divBdr>
        </w:div>
        <w:div w:id="135875973">
          <w:marLeft w:val="0"/>
          <w:marRight w:val="0"/>
          <w:marTop w:val="0"/>
          <w:marBottom w:val="0"/>
          <w:divBdr>
            <w:top w:val="none" w:sz="0" w:space="0" w:color="auto"/>
            <w:left w:val="none" w:sz="0" w:space="0" w:color="auto"/>
            <w:bottom w:val="none" w:sz="0" w:space="0" w:color="auto"/>
            <w:right w:val="none" w:sz="0" w:space="0" w:color="auto"/>
          </w:divBdr>
        </w:div>
        <w:div w:id="136143469">
          <w:marLeft w:val="0"/>
          <w:marRight w:val="0"/>
          <w:marTop w:val="0"/>
          <w:marBottom w:val="0"/>
          <w:divBdr>
            <w:top w:val="none" w:sz="0" w:space="0" w:color="auto"/>
            <w:left w:val="none" w:sz="0" w:space="0" w:color="auto"/>
            <w:bottom w:val="none" w:sz="0" w:space="0" w:color="auto"/>
            <w:right w:val="none" w:sz="0" w:space="0" w:color="auto"/>
          </w:divBdr>
        </w:div>
        <w:div w:id="145560184">
          <w:marLeft w:val="0"/>
          <w:marRight w:val="0"/>
          <w:marTop w:val="0"/>
          <w:marBottom w:val="0"/>
          <w:divBdr>
            <w:top w:val="none" w:sz="0" w:space="0" w:color="auto"/>
            <w:left w:val="none" w:sz="0" w:space="0" w:color="auto"/>
            <w:bottom w:val="none" w:sz="0" w:space="0" w:color="auto"/>
            <w:right w:val="none" w:sz="0" w:space="0" w:color="auto"/>
          </w:divBdr>
        </w:div>
        <w:div w:id="153106591">
          <w:marLeft w:val="0"/>
          <w:marRight w:val="0"/>
          <w:marTop w:val="0"/>
          <w:marBottom w:val="0"/>
          <w:divBdr>
            <w:top w:val="none" w:sz="0" w:space="0" w:color="auto"/>
            <w:left w:val="none" w:sz="0" w:space="0" w:color="auto"/>
            <w:bottom w:val="none" w:sz="0" w:space="0" w:color="auto"/>
            <w:right w:val="none" w:sz="0" w:space="0" w:color="auto"/>
          </w:divBdr>
        </w:div>
        <w:div w:id="154298614">
          <w:marLeft w:val="0"/>
          <w:marRight w:val="0"/>
          <w:marTop w:val="0"/>
          <w:marBottom w:val="0"/>
          <w:divBdr>
            <w:top w:val="none" w:sz="0" w:space="0" w:color="auto"/>
            <w:left w:val="none" w:sz="0" w:space="0" w:color="auto"/>
            <w:bottom w:val="none" w:sz="0" w:space="0" w:color="auto"/>
            <w:right w:val="none" w:sz="0" w:space="0" w:color="auto"/>
          </w:divBdr>
        </w:div>
        <w:div w:id="177237329">
          <w:marLeft w:val="0"/>
          <w:marRight w:val="0"/>
          <w:marTop w:val="0"/>
          <w:marBottom w:val="0"/>
          <w:divBdr>
            <w:top w:val="none" w:sz="0" w:space="0" w:color="auto"/>
            <w:left w:val="none" w:sz="0" w:space="0" w:color="auto"/>
            <w:bottom w:val="none" w:sz="0" w:space="0" w:color="auto"/>
            <w:right w:val="none" w:sz="0" w:space="0" w:color="auto"/>
          </w:divBdr>
        </w:div>
        <w:div w:id="179392981">
          <w:marLeft w:val="0"/>
          <w:marRight w:val="0"/>
          <w:marTop w:val="0"/>
          <w:marBottom w:val="0"/>
          <w:divBdr>
            <w:top w:val="none" w:sz="0" w:space="0" w:color="auto"/>
            <w:left w:val="none" w:sz="0" w:space="0" w:color="auto"/>
            <w:bottom w:val="none" w:sz="0" w:space="0" w:color="auto"/>
            <w:right w:val="none" w:sz="0" w:space="0" w:color="auto"/>
          </w:divBdr>
        </w:div>
        <w:div w:id="185102008">
          <w:marLeft w:val="0"/>
          <w:marRight w:val="0"/>
          <w:marTop w:val="0"/>
          <w:marBottom w:val="0"/>
          <w:divBdr>
            <w:top w:val="none" w:sz="0" w:space="0" w:color="auto"/>
            <w:left w:val="none" w:sz="0" w:space="0" w:color="auto"/>
            <w:bottom w:val="none" w:sz="0" w:space="0" w:color="auto"/>
            <w:right w:val="none" w:sz="0" w:space="0" w:color="auto"/>
          </w:divBdr>
        </w:div>
        <w:div w:id="187530528">
          <w:marLeft w:val="0"/>
          <w:marRight w:val="0"/>
          <w:marTop w:val="0"/>
          <w:marBottom w:val="0"/>
          <w:divBdr>
            <w:top w:val="none" w:sz="0" w:space="0" w:color="auto"/>
            <w:left w:val="none" w:sz="0" w:space="0" w:color="auto"/>
            <w:bottom w:val="none" w:sz="0" w:space="0" w:color="auto"/>
            <w:right w:val="none" w:sz="0" w:space="0" w:color="auto"/>
          </w:divBdr>
        </w:div>
        <w:div w:id="191769711">
          <w:marLeft w:val="0"/>
          <w:marRight w:val="0"/>
          <w:marTop w:val="0"/>
          <w:marBottom w:val="0"/>
          <w:divBdr>
            <w:top w:val="none" w:sz="0" w:space="0" w:color="auto"/>
            <w:left w:val="none" w:sz="0" w:space="0" w:color="auto"/>
            <w:bottom w:val="none" w:sz="0" w:space="0" w:color="auto"/>
            <w:right w:val="none" w:sz="0" w:space="0" w:color="auto"/>
          </w:divBdr>
        </w:div>
        <w:div w:id="194343805">
          <w:marLeft w:val="0"/>
          <w:marRight w:val="0"/>
          <w:marTop w:val="0"/>
          <w:marBottom w:val="0"/>
          <w:divBdr>
            <w:top w:val="none" w:sz="0" w:space="0" w:color="auto"/>
            <w:left w:val="none" w:sz="0" w:space="0" w:color="auto"/>
            <w:bottom w:val="none" w:sz="0" w:space="0" w:color="auto"/>
            <w:right w:val="none" w:sz="0" w:space="0" w:color="auto"/>
          </w:divBdr>
        </w:div>
        <w:div w:id="202985886">
          <w:marLeft w:val="0"/>
          <w:marRight w:val="0"/>
          <w:marTop w:val="0"/>
          <w:marBottom w:val="0"/>
          <w:divBdr>
            <w:top w:val="none" w:sz="0" w:space="0" w:color="auto"/>
            <w:left w:val="none" w:sz="0" w:space="0" w:color="auto"/>
            <w:bottom w:val="none" w:sz="0" w:space="0" w:color="auto"/>
            <w:right w:val="none" w:sz="0" w:space="0" w:color="auto"/>
          </w:divBdr>
        </w:div>
        <w:div w:id="206458570">
          <w:marLeft w:val="0"/>
          <w:marRight w:val="0"/>
          <w:marTop w:val="0"/>
          <w:marBottom w:val="0"/>
          <w:divBdr>
            <w:top w:val="none" w:sz="0" w:space="0" w:color="auto"/>
            <w:left w:val="none" w:sz="0" w:space="0" w:color="auto"/>
            <w:bottom w:val="none" w:sz="0" w:space="0" w:color="auto"/>
            <w:right w:val="none" w:sz="0" w:space="0" w:color="auto"/>
          </w:divBdr>
        </w:div>
        <w:div w:id="252202328">
          <w:marLeft w:val="0"/>
          <w:marRight w:val="0"/>
          <w:marTop w:val="0"/>
          <w:marBottom w:val="0"/>
          <w:divBdr>
            <w:top w:val="none" w:sz="0" w:space="0" w:color="auto"/>
            <w:left w:val="none" w:sz="0" w:space="0" w:color="auto"/>
            <w:bottom w:val="none" w:sz="0" w:space="0" w:color="auto"/>
            <w:right w:val="none" w:sz="0" w:space="0" w:color="auto"/>
          </w:divBdr>
        </w:div>
        <w:div w:id="260333562">
          <w:marLeft w:val="0"/>
          <w:marRight w:val="0"/>
          <w:marTop w:val="0"/>
          <w:marBottom w:val="0"/>
          <w:divBdr>
            <w:top w:val="none" w:sz="0" w:space="0" w:color="auto"/>
            <w:left w:val="none" w:sz="0" w:space="0" w:color="auto"/>
            <w:bottom w:val="none" w:sz="0" w:space="0" w:color="auto"/>
            <w:right w:val="none" w:sz="0" w:space="0" w:color="auto"/>
          </w:divBdr>
        </w:div>
        <w:div w:id="260339054">
          <w:marLeft w:val="0"/>
          <w:marRight w:val="0"/>
          <w:marTop w:val="0"/>
          <w:marBottom w:val="0"/>
          <w:divBdr>
            <w:top w:val="none" w:sz="0" w:space="0" w:color="auto"/>
            <w:left w:val="none" w:sz="0" w:space="0" w:color="auto"/>
            <w:bottom w:val="none" w:sz="0" w:space="0" w:color="auto"/>
            <w:right w:val="none" w:sz="0" w:space="0" w:color="auto"/>
          </w:divBdr>
        </w:div>
        <w:div w:id="268977634">
          <w:marLeft w:val="0"/>
          <w:marRight w:val="0"/>
          <w:marTop w:val="0"/>
          <w:marBottom w:val="0"/>
          <w:divBdr>
            <w:top w:val="none" w:sz="0" w:space="0" w:color="auto"/>
            <w:left w:val="none" w:sz="0" w:space="0" w:color="auto"/>
            <w:bottom w:val="none" w:sz="0" w:space="0" w:color="auto"/>
            <w:right w:val="none" w:sz="0" w:space="0" w:color="auto"/>
          </w:divBdr>
        </w:div>
        <w:div w:id="272639117">
          <w:marLeft w:val="0"/>
          <w:marRight w:val="0"/>
          <w:marTop w:val="0"/>
          <w:marBottom w:val="0"/>
          <w:divBdr>
            <w:top w:val="none" w:sz="0" w:space="0" w:color="auto"/>
            <w:left w:val="none" w:sz="0" w:space="0" w:color="auto"/>
            <w:bottom w:val="none" w:sz="0" w:space="0" w:color="auto"/>
            <w:right w:val="none" w:sz="0" w:space="0" w:color="auto"/>
          </w:divBdr>
        </w:div>
        <w:div w:id="278223889">
          <w:marLeft w:val="0"/>
          <w:marRight w:val="0"/>
          <w:marTop w:val="0"/>
          <w:marBottom w:val="0"/>
          <w:divBdr>
            <w:top w:val="none" w:sz="0" w:space="0" w:color="auto"/>
            <w:left w:val="none" w:sz="0" w:space="0" w:color="auto"/>
            <w:bottom w:val="none" w:sz="0" w:space="0" w:color="auto"/>
            <w:right w:val="none" w:sz="0" w:space="0" w:color="auto"/>
          </w:divBdr>
        </w:div>
        <w:div w:id="280383111">
          <w:marLeft w:val="0"/>
          <w:marRight w:val="0"/>
          <w:marTop w:val="0"/>
          <w:marBottom w:val="0"/>
          <w:divBdr>
            <w:top w:val="none" w:sz="0" w:space="0" w:color="auto"/>
            <w:left w:val="none" w:sz="0" w:space="0" w:color="auto"/>
            <w:bottom w:val="none" w:sz="0" w:space="0" w:color="auto"/>
            <w:right w:val="none" w:sz="0" w:space="0" w:color="auto"/>
          </w:divBdr>
        </w:div>
        <w:div w:id="287132173">
          <w:marLeft w:val="0"/>
          <w:marRight w:val="0"/>
          <w:marTop w:val="0"/>
          <w:marBottom w:val="0"/>
          <w:divBdr>
            <w:top w:val="none" w:sz="0" w:space="0" w:color="auto"/>
            <w:left w:val="none" w:sz="0" w:space="0" w:color="auto"/>
            <w:bottom w:val="none" w:sz="0" w:space="0" w:color="auto"/>
            <w:right w:val="none" w:sz="0" w:space="0" w:color="auto"/>
          </w:divBdr>
        </w:div>
        <w:div w:id="289089256">
          <w:marLeft w:val="0"/>
          <w:marRight w:val="0"/>
          <w:marTop w:val="0"/>
          <w:marBottom w:val="0"/>
          <w:divBdr>
            <w:top w:val="none" w:sz="0" w:space="0" w:color="auto"/>
            <w:left w:val="none" w:sz="0" w:space="0" w:color="auto"/>
            <w:bottom w:val="none" w:sz="0" w:space="0" w:color="auto"/>
            <w:right w:val="none" w:sz="0" w:space="0" w:color="auto"/>
          </w:divBdr>
        </w:div>
        <w:div w:id="302738606">
          <w:marLeft w:val="0"/>
          <w:marRight w:val="0"/>
          <w:marTop w:val="0"/>
          <w:marBottom w:val="0"/>
          <w:divBdr>
            <w:top w:val="none" w:sz="0" w:space="0" w:color="auto"/>
            <w:left w:val="none" w:sz="0" w:space="0" w:color="auto"/>
            <w:bottom w:val="none" w:sz="0" w:space="0" w:color="auto"/>
            <w:right w:val="none" w:sz="0" w:space="0" w:color="auto"/>
          </w:divBdr>
        </w:div>
        <w:div w:id="303896468">
          <w:marLeft w:val="0"/>
          <w:marRight w:val="0"/>
          <w:marTop w:val="0"/>
          <w:marBottom w:val="0"/>
          <w:divBdr>
            <w:top w:val="none" w:sz="0" w:space="0" w:color="auto"/>
            <w:left w:val="none" w:sz="0" w:space="0" w:color="auto"/>
            <w:bottom w:val="none" w:sz="0" w:space="0" w:color="auto"/>
            <w:right w:val="none" w:sz="0" w:space="0" w:color="auto"/>
          </w:divBdr>
        </w:div>
        <w:div w:id="306017136">
          <w:marLeft w:val="0"/>
          <w:marRight w:val="0"/>
          <w:marTop w:val="0"/>
          <w:marBottom w:val="0"/>
          <w:divBdr>
            <w:top w:val="none" w:sz="0" w:space="0" w:color="auto"/>
            <w:left w:val="none" w:sz="0" w:space="0" w:color="auto"/>
            <w:bottom w:val="none" w:sz="0" w:space="0" w:color="auto"/>
            <w:right w:val="none" w:sz="0" w:space="0" w:color="auto"/>
          </w:divBdr>
        </w:div>
        <w:div w:id="312563657">
          <w:marLeft w:val="0"/>
          <w:marRight w:val="0"/>
          <w:marTop w:val="0"/>
          <w:marBottom w:val="0"/>
          <w:divBdr>
            <w:top w:val="none" w:sz="0" w:space="0" w:color="auto"/>
            <w:left w:val="none" w:sz="0" w:space="0" w:color="auto"/>
            <w:bottom w:val="none" w:sz="0" w:space="0" w:color="auto"/>
            <w:right w:val="none" w:sz="0" w:space="0" w:color="auto"/>
          </w:divBdr>
        </w:div>
        <w:div w:id="313610570">
          <w:marLeft w:val="0"/>
          <w:marRight w:val="0"/>
          <w:marTop w:val="0"/>
          <w:marBottom w:val="0"/>
          <w:divBdr>
            <w:top w:val="none" w:sz="0" w:space="0" w:color="auto"/>
            <w:left w:val="none" w:sz="0" w:space="0" w:color="auto"/>
            <w:bottom w:val="none" w:sz="0" w:space="0" w:color="auto"/>
            <w:right w:val="none" w:sz="0" w:space="0" w:color="auto"/>
          </w:divBdr>
        </w:div>
        <w:div w:id="324288035">
          <w:marLeft w:val="0"/>
          <w:marRight w:val="0"/>
          <w:marTop w:val="0"/>
          <w:marBottom w:val="0"/>
          <w:divBdr>
            <w:top w:val="none" w:sz="0" w:space="0" w:color="auto"/>
            <w:left w:val="none" w:sz="0" w:space="0" w:color="auto"/>
            <w:bottom w:val="none" w:sz="0" w:space="0" w:color="auto"/>
            <w:right w:val="none" w:sz="0" w:space="0" w:color="auto"/>
          </w:divBdr>
        </w:div>
        <w:div w:id="325403175">
          <w:marLeft w:val="0"/>
          <w:marRight w:val="0"/>
          <w:marTop w:val="0"/>
          <w:marBottom w:val="0"/>
          <w:divBdr>
            <w:top w:val="none" w:sz="0" w:space="0" w:color="auto"/>
            <w:left w:val="none" w:sz="0" w:space="0" w:color="auto"/>
            <w:bottom w:val="none" w:sz="0" w:space="0" w:color="auto"/>
            <w:right w:val="none" w:sz="0" w:space="0" w:color="auto"/>
          </w:divBdr>
        </w:div>
        <w:div w:id="334190925">
          <w:marLeft w:val="0"/>
          <w:marRight w:val="0"/>
          <w:marTop w:val="0"/>
          <w:marBottom w:val="0"/>
          <w:divBdr>
            <w:top w:val="none" w:sz="0" w:space="0" w:color="auto"/>
            <w:left w:val="none" w:sz="0" w:space="0" w:color="auto"/>
            <w:bottom w:val="none" w:sz="0" w:space="0" w:color="auto"/>
            <w:right w:val="none" w:sz="0" w:space="0" w:color="auto"/>
          </w:divBdr>
        </w:div>
        <w:div w:id="339746445">
          <w:marLeft w:val="0"/>
          <w:marRight w:val="0"/>
          <w:marTop w:val="0"/>
          <w:marBottom w:val="0"/>
          <w:divBdr>
            <w:top w:val="none" w:sz="0" w:space="0" w:color="auto"/>
            <w:left w:val="none" w:sz="0" w:space="0" w:color="auto"/>
            <w:bottom w:val="none" w:sz="0" w:space="0" w:color="auto"/>
            <w:right w:val="none" w:sz="0" w:space="0" w:color="auto"/>
          </w:divBdr>
        </w:div>
        <w:div w:id="346717434">
          <w:marLeft w:val="0"/>
          <w:marRight w:val="0"/>
          <w:marTop w:val="0"/>
          <w:marBottom w:val="0"/>
          <w:divBdr>
            <w:top w:val="none" w:sz="0" w:space="0" w:color="auto"/>
            <w:left w:val="none" w:sz="0" w:space="0" w:color="auto"/>
            <w:bottom w:val="none" w:sz="0" w:space="0" w:color="auto"/>
            <w:right w:val="none" w:sz="0" w:space="0" w:color="auto"/>
          </w:divBdr>
        </w:div>
        <w:div w:id="347952661">
          <w:marLeft w:val="0"/>
          <w:marRight w:val="0"/>
          <w:marTop w:val="0"/>
          <w:marBottom w:val="0"/>
          <w:divBdr>
            <w:top w:val="none" w:sz="0" w:space="0" w:color="auto"/>
            <w:left w:val="none" w:sz="0" w:space="0" w:color="auto"/>
            <w:bottom w:val="none" w:sz="0" w:space="0" w:color="auto"/>
            <w:right w:val="none" w:sz="0" w:space="0" w:color="auto"/>
          </w:divBdr>
        </w:div>
        <w:div w:id="350839198">
          <w:marLeft w:val="0"/>
          <w:marRight w:val="0"/>
          <w:marTop w:val="0"/>
          <w:marBottom w:val="0"/>
          <w:divBdr>
            <w:top w:val="none" w:sz="0" w:space="0" w:color="auto"/>
            <w:left w:val="none" w:sz="0" w:space="0" w:color="auto"/>
            <w:bottom w:val="none" w:sz="0" w:space="0" w:color="auto"/>
            <w:right w:val="none" w:sz="0" w:space="0" w:color="auto"/>
          </w:divBdr>
        </w:div>
        <w:div w:id="359863871">
          <w:marLeft w:val="0"/>
          <w:marRight w:val="0"/>
          <w:marTop w:val="0"/>
          <w:marBottom w:val="0"/>
          <w:divBdr>
            <w:top w:val="none" w:sz="0" w:space="0" w:color="auto"/>
            <w:left w:val="none" w:sz="0" w:space="0" w:color="auto"/>
            <w:bottom w:val="none" w:sz="0" w:space="0" w:color="auto"/>
            <w:right w:val="none" w:sz="0" w:space="0" w:color="auto"/>
          </w:divBdr>
        </w:div>
        <w:div w:id="363216049">
          <w:marLeft w:val="0"/>
          <w:marRight w:val="0"/>
          <w:marTop w:val="0"/>
          <w:marBottom w:val="0"/>
          <w:divBdr>
            <w:top w:val="none" w:sz="0" w:space="0" w:color="auto"/>
            <w:left w:val="none" w:sz="0" w:space="0" w:color="auto"/>
            <w:bottom w:val="none" w:sz="0" w:space="0" w:color="auto"/>
            <w:right w:val="none" w:sz="0" w:space="0" w:color="auto"/>
          </w:divBdr>
        </w:div>
        <w:div w:id="364646107">
          <w:marLeft w:val="0"/>
          <w:marRight w:val="0"/>
          <w:marTop w:val="0"/>
          <w:marBottom w:val="0"/>
          <w:divBdr>
            <w:top w:val="none" w:sz="0" w:space="0" w:color="auto"/>
            <w:left w:val="none" w:sz="0" w:space="0" w:color="auto"/>
            <w:bottom w:val="none" w:sz="0" w:space="0" w:color="auto"/>
            <w:right w:val="none" w:sz="0" w:space="0" w:color="auto"/>
          </w:divBdr>
        </w:div>
        <w:div w:id="370767423">
          <w:marLeft w:val="0"/>
          <w:marRight w:val="0"/>
          <w:marTop w:val="0"/>
          <w:marBottom w:val="0"/>
          <w:divBdr>
            <w:top w:val="none" w:sz="0" w:space="0" w:color="auto"/>
            <w:left w:val="none" w:sz="0" w:space="0" w:color="auto"/>
            <w:bottom w:val="none" w:sz="0" w:space="0" w:color="auto"/>
            <w:right w:val="none" w:sz="0" w:space="0" w:color="auto"/>
          </w:divBdr>
        </w:div>
        <w:div w:id="383212847">
          <w:marLeft w:val="0"/>
          <w:marRight w:val="0"/>
          <w:marTop w:val="0"/>
          <w:marBottom w:val="0"/>
          <w:divBdr>
            <w:top w:val="none" w:sz="0" w:space="0" w:color="auto"/>
            <w:left w:val="none" w:sz="0" w:space="0" w:color="auto"/>
            <w:bottom w:val="none" w:sz="0" w:space="0" w:color="auto"/>
            <w:right w:val="none" w:sz="0" w:space="0" w:color="auto"/>
          </w:divBdr>
        </w:div>
        <w:div w:id="385953135">
          <w:marLeft w:val="0"/>
          <w:marRight w:val="0"/>
          <w:marTop w:val="0"/>
          <w:marBottom w:val="0"/>
          <w:divBdr>
            <w:top w:val="none" w:sz="0" w:space="0" w:color="auto"/>
            <w:left w:val="none" w:sz="0" w:space="0" w:color="auto"/>
            <w:bottom w:val="none" w:sz="0" w:space="0" w:color="auto"/>
            <w:right w:val="none" w:sz="0" w:space="0" w:color="auto"/>
          </w:divBdr>
        </w:div>
        <w:div w:id="392897731">
          <w:marLeft w:val="0"/>
          <w:marRight w:val="0"/>
          <w:marTop w:val="0"/>
          <w:marBottom w:val="0"/>
          <w:divBdr>
            <w:top w:val="none" w:sz="0" w:space="0" w:color="auto"/>
            <w:left w:val="none" w:sz="0" w:space="0" w:color="auto"/>
            <w:bottom w:val="none" w:sz="0" w:space="0" w:color="auto"/>
            <w:right w:val="none" w:sz="0" w:space="0" w:color="auto"/>
          </w:divBdr>
        </w:div>
        <w:div w:id="392970979">
          <w:marLeft w:val="0"/>
          <w:marRight w:val="0"/>
          <w:marTop w:val="0"/>
          <w:marBottom w:val="0"/>
          <w:divBdr>
            <w:top w:val="none" w:sz="0" w:space="0" w:color="auto"/>
            <w:left w:val="none" w:sz="0" w:space="0" w:color="auto"/>
            <w:bottom w:val="none" w:sz="0" w:space="0" w:color="auto"/>
            <w:right w:val="none" w:sz="0" w:space="0" w:color="auto"/>
          </w:divBdr>
        </w:div>
        <w:div w:id="393090768">
          <w:marLeft w:val="0"/>
          <w:marRight w:val="0"/>
          <w:marTop w:val="0"/>
          <w:marBottom w:val="0"/>
          <w:divBdr>
            <w:top w:val="none" w:sz="0" w:space="0" w:color="auto"/>
            <w:left w:val="none" w:sz="0" w:space="0" w:color="auto"/>
            <w:bottom w:val="none" w:sz="0" w:space="0" w:color="auto"/>
            <w:right w:val="none" w:sz="0" w:space="0" w:color="auto"/>
          </w:divBdr>
        </w:div>
        <w:div w:id="394469252">
          <w:marLeft w:val="0"/>
          <w:marRight w:val="0"/>
          <w:marTop w:val="0"/>
          <w:marBottom w:val="0"/>
          <w:divBdr>
            <w:top w:val="none" w:sz="0" w:space="0" w:color="auto"/>
            <w:left w:val="none" w:sz="0" w:space="0" w:color="auto"/>
            <w:bottom w:val="none" w:sz="0" w:space="0" w:color="auto"/>
            <w:right w:val="none" w:sz="0" w:space="0" w:color="auto"/>
          </w:divBdr>
        </w:div>
        <w:div w:id="394743056">
          <w:marLeft w:val="0"/>
          <w:marRight w:val="0"/>
          <w:marTop w:val="0"/>
          <w:marBottom w:val="0"/>
          <w:divBdr>
            <w:top w:val="none" w:sz="0" w:space="0" w:color="auto"/>
            <w:left w:val="none" w:sz="0" w:space="0" w:color="auto"/>
            <w:bottom w:val="none" w:sz="0" w:space="0" w:color="auto"/>
            <w:right w:val="none" w:sz="0" w:space="0" w:color="auto"/>
          </w:divBdr>
        </w:div>
        <w:div w:id="410083265">
          <w:marLeft w:val="0"/>
          <w:marRight w:val="0"/>
          <w:marTop w:val="0"/>
          <w:marBottom w:val="0"/>
          <w:divBdr>
            <w:top w:val="none" w:sz="0" w:space="0" w:color="auto"/>
            <w:left w:val="none" w:sz="0" w:space="0" w:color="auto"/>
            <w:bottom w:val="none" w:sz="0" w:space="0" w:color="auto"/>
            <w:right w:val="none" w:sz="0" w:space="0" w:color="auto"/>
          </w:divBdr>
        </w:div>
        <w:div w:id="413867840">
          <w:marLeft w:val="0"/>
          <w:marRight w:val="0"/>
          <w:marTop w:val="0"/>
          <w:marBottom w:val="0"/>
          <w:divBdr>
            <w:top w:val="none" w:sz="0" w:space="0" w:color="auto"/>
            <w:left w:val="none" w:sz="0" w:space="0" w:color="auto"/>
            <w:bottom w:val="none" w:sz="0" w:space="0" w:color="auto"/>
            <w:right w:val="none" w:sz="0" w:space="0" w:color="auto"/>
          </w:divBdr>
        </w:div>
        <w:div w:id="418872982">
          <w:marLeft w:val="0"/>
          <w:marRight w:val="0"/>
          <w:marTop w:val="0"/>
          <w:marBottom w:val="0"/>
          <w:divBdr>
            <w:top w:val="none" w:sz="0" w:space="0" w:color="auto"/>
            <w:left w:val="none" w:sz="0" w:space="0" w:color="auto"/>
            <w:bottom w:val="none" w:sz="0" w:space="0" w:color="auto"/>
            <w:right w:val="none" w:sz="0" w:space="0" w:color="auto"/>
          </w:divBdr>
        </w:div>
        <w:div w:id="425272702">
          <w:marLeft w:val="0"/>
          <w:marRight w:val="0"/>
          <w:marTop w:val="0"/>
          <w:marBottom w:val="0"/>
          <w:divBdr>
            <w:top w:val="none" w:sz="0" w:space="0" w:color="auto"/>
            <w:left w:val="none" w:sz="0" w:space="0" w:color="auto"/>
            <w:bottom w:val="none" w:sz="0" w:space="0" w:color="auto"/>
            <w:right w:val="none" w:sz="0" w:space="0" w:color="auto"/>
          </w:divBdr>
        </w:div>
        <w:div w:id="440540959">
          <w:marLeft w:val="0"/>
          <w:marRight w:val="0"/>
          <w:marTop w:val="0"/>
          <w:marBottom w:val="0"/>
          <w:divBdr>
            <w:top w:val="none" w:sz="0" w:space="0" w:color="auto"/>
            <w:left w:val="none" w:sz="0" w:space="0" w:color="auto"/>
            <w:bottom w:val="none" w:sz="0" w:space="0" w:color="auto"/>
            <w:right w:val="none" w:sz="0" w:space="0" w:color="auto"/>
          </w:divBdr>
        </w:div>
        <w:div w:id="445007616">
          <w:marLeft w:val="0"/>
          <w:marRight w:val="0"/>
          <w:marTop w:val="0"/>
          <w:marBottom w:val="0"/>
          <w:divBdr>
            <w:top w:val="none" w:sz="0" w:space="0" w:color="auto"/>
            <w:left w:val="none" w:sz="0" w:space="0" w:color="auto"/>
            <w:bottom w:val="none" w:sz="0" w:space="0" w:color="auto"/>
            <w:right w:val="none" w:sz="0" w:space="0" w:color="auto"/>
          </w:divBdr>
        </w:div>
        <w:div w:id="445084153">
          <w:marLeft w:val="0"/>
          <w:marRight w:val="0"/>
          <w:marTop w:val="0"/>
          <w:marBottom w:val="0"/>
          <w:divBdr>
            <w:top w:val="none" w:sz="0" w:space="0" w:color="auto"/>
            <w:left w:val="none" w:sz="0" w:space="0" w:color="auto"/>
            <w:bottom w:val="none" w:sz="0" w:space="0" w:color="auto"/>
            <w:right w:val="none" w:sz="0" w:space="0" w:color="auto"/>
          </w:divBdr>
        </w:div>
        <w:div w:id="477649653">
          <w:marLeft w:val="0"/>
          <w:marRight w:val="0"/>
          <w:marTop w:val="0"/>
          <w:marBottom w:val="0"/>
          <w:divBdr>
            <w:top w:val="none" w:sz="0" w:space="0" w:color="auto"/>
            <w:left w:val="none" w:sz="0" w:space="0" w:color="auto"/>
            <w:bottom w:val="none" w:sz="0" w:space="0" w:color="auto"/>
            <w:right w:val="none" w:sz="0" w:space="0" w:color="auto"/>
          </w:divBdr>
        </w:div>
        <w:div w:id="479736012">
          <w:marLeft w:val="0"/>
          <w:marRight w:val="0"/>
          <w:marTop w:val="0"/>
          <w:marBottom w:val="0"/>
          <w:divBdr>
            <w:top w:val="none" w:sz="0" w:space="0" w:color="auto"/>
            <w:left w:val="none" w:sz="0" w:space="0" w:color="auto"/>
            <w:bottom w:val="none" w:sz="0" w:space="0" w:color="auto"/>
            <w:right w:val="none" w:sz="0" w:space="0" w:color="auto"/>
          </w:divBdr>
        </w:div>
        <w:div w:id="483737409">
          <w:marLeft w:val="0"/>
          <w:marRight w:val="0"/>
          <w:marTop w:val="0"/>
          <w:marBottom w:val="0"/>
          <w:divBdr>
            <w:top w:val="none" w:sz="0" w:space="0" w:color="auto"/>
            <w:left w:val="none" w:sz="0" w:space="0" w:color="auto"/>
            <w:bottom w:val="none" w:sz="0" w:space="0" w:color="auto"/>
            <w:right w:val="none" w:sz="0" w:space="0" w:color="auto"/>
          </w:divBdr>
        </w:div>
        <w:div w:id="517472520">
          <w:marLeft w:val="0"/>
          <w:marRight w:val="0"/>
          <w:marTop w:val="0"/>
          <w:marBottom w:val="0"/>
          <w:divBdr>
            <w:top w:val="none" w:sz="0" w:space="0" w:color="auto"/>
            <w:left w:val="none" w:sz="0" w:space="0" w:color="auto"/>
            <w:bottom w:val="none" w:sz="0" w:space="0" w:color="auto"/>
            <w:right w:val="none" w:sz="0" w:space="0" w:color="auto"/>
          </w:divBdr>
        </w:div>
        <w:div w:id="529224088">
          <w:marLeft w:val="0"/>
          <w:marRight w:val="0"/>
          <w:marTop w:val="0"/>
          <w:marBottom w:val="0"/>
          <w:divBdr>
            <w:top w:val="none" w:sz="0" w:space="0" w:color="auto"/>
            <w:left w:val="none" w:sz="0" w:space="0" w:color="auto"/>
            <w:bottom w:val="none" w:sz="0" w:space="0" w:color="auto"/>
            <w:right w:val="none" w:sz="0" w:space="0" w:color="auto"/>
          </w:divBdr>
        </w:div>
        <w:div w:id="536506794">
          <w:marLeft w:val="0"/>
          <w:marRight w:val="0"/>
          <w:marTop w:val="0"/>
          <w:marBottom w:val="0"/>
          <w:divBdr>
            <w:top w:val="none" w:sz="0" w:space="0" w:color="auto"/>
            <w:left w:val="none" w:sz="0" w:space="0" w:color="auto"/>
            <w:bottom w:val="none" w:sz="0" w:space="0" w:color="auto"/>
            <w:right w:val="none" w:sz="0" w:space="0" w:color="auto"/>
          </w:divBdr>
        </w:div>
        <w:div w:id="538323879">
          <w:marLeft w:val="0"/>
          <w:marRight w:val="0"/>
          <w:marTop w:val="0"/>
          <w:marBottom w:val="0"/>
          <w:divBdr>
            <w:top w:val="none" w:sz="0" w:space="0" w:color="auto"/>
            <w:left w:val="none" w:sz="0" w:space="0" w:color="auto"/>
            <w:bottom w:val="none" w:sz="0" w:space="0" w:color="auto"/>
            <w:right w:val="none" w:sz="0" w:space="0" w:color="auto"/>
          </w:divBdr>
        </w:div>
        <w:div w:id="550920069">
          <w:marLeft w:val="0"/>
          <w:marRight w:val="0"/>
          <w:marTop w:val="0"/>
          <w:marBottom w:val="0"/>
          <w:divBdr>
            <w:top w:val="none" w:sz="0" w:space="0" w:color="auto"/>
            <w:left w:val="none" w:sz="0" w:space="0" w:color="auto"/>
            <w:bottom w:val="none" w:sz="0" w:space="0" w:color="auto"/>
            <w:right w:val="none" w:sz="0" w:space="0" w:color="auto"/>
          </w:divBdr>
        </w:div>
        <w:div w:id="551581758">
          <w:marLeft w:val="0"/>
          <w:marRight w:val="0"/>
          <w:marTop w:val="0"/>
          <w:marBottom w:val="0"/>
          <w:divBdr>
            <w:top w:val="none" w:sz="0" w:space="0" w:color="auto"/>
            <w:left w:val="none" w:sz="0" w:space="0" w:color="auto"/>
            <w:bottom w:val="none" w:sz="0" w:space="0" w:color="auto"/>
            <w:right w:val="none" w:sz="0" w:space="0" w:color="auto"/>
          </w:divBdr>
        </w:div>
        <w:div w:id="557667576">
          <w:marLeft w:val="0"/>
          <w:marRight w:val="0"/>
          <w:marTop w:val="0"/>
          <w:marBottom w:val="0"/>
          <w:divBdr>
            <w:top w:val="none" w:sz="0" w:space="0" w:color="auto"/>
            <w:left w:val="none" w:sz="0" w:space="0" w:color="auto"/>
            <w:bottom w:val="none" w:sz="0" w:space="0" w:color="auto"/>
            <w:right w:val="none" w:sz="0" w:space="0" w:color="auto"/>
          </w:divBdr>
        </w:div>
        <w:div w:id="559556463">
          <w:marLeft w:val="0"/>
          <w:marRight w:val="0"/>
          <w:marTop w:val="0"/>
          <w:marBottom w:val="0"/>
          <w:divBdr>
            <w:top w:val="none" w:sz="0" w:space="0" w:color="auto"/>
            <w:left w:val="none" w:sz="0" w:space="0" w:color="auto"/>
            <w:bottom w:val="none" w:sz="0" w:space="0" w:color="auto"/>
            <w:right w:val="none" w:sz="0" w:space="0" w:color="auto"/>
          </w:divBdr>
        </w:div>
        <w:div w:id="572814166">
          <w:marLeft w:val="0"/>
          <w:marRight w:val="0"/>
          <w:marTop w:val="0"/>
          <w:marBottom w:val="0"/>
          <w:divBdr>
            <w:top w:val="none" w:sz="0" w:space="0" w:color="auto"/>
            <w:left w:val="none" w:sz="0" w:space="0" w:color="auto"/>
            <w:bottom w:val="none" w:sz="0" w:space="0" w:color="auto"/>
            <w:right w:val="none" w:sz="0" w:space="0" w:color="auto"/>
          </w:divBdr>
        </w:div>
        <w:div w:id="573011371">
          <w:marLeft w:val="0"/>
          <w:marRight w:val="0"/>
          <w:marTop w:val="0"/>
          <w:marBottom w:val="0"/>
          <w:divBdr>
            <w:top w:val="none" w:sz="0" w:space="0" w:color="auto"/>
            <w:left w:val="none" w:sz="0" w:space="0" w:color="auto"/>
            <w:bottom w:val="none" w:sz="0" w:space="0" w:color="auto"/>
            <w:right w:val="none" w:sz="0" w:space="0" w:color="auto"/>
          </w:divBdr>
        </w:div>
        <w:div w:id="574363679">
          <w:marLeft w:val="0"/>
          <w:marRight w:val="0"/>
          <w:marTop w:val="0"/>
          <w:marBottom w:val="0"/>
          <w:divBdr>
            <w:top w:val="none" w:sz="0" w:space="0" w:color="auto"/>
            <w:left w:val="none" w:sz="0" w:space="0" w:color="auto"/>
            <w:bottom w:val="none" w:sz="0" w:space="0" w:color="auto"/>
            <w:right w:val="none" w:sz="0" w:space="0" w:color="auto"/>
          </w:divBdr>
        </w:div>
        <w:div w:id="602151708">
          <w:marLeft w:val="0"/>
          <w:marRight w:val="0"/>
          <w:marTop w:val="0"/>
          <w:marBottom w:val="0"/>
          <w:divBdr>
            <w:top w:val="none" w:sz="0" w:space="0" w:color="auto"/>
            <w:left w:val="none" w:sz="0" w:space="0" w:color="auto"/>
            <w:bottom w:val="none" w:sz="0" w:space="0" w:color="auto"/>
            <w:right w:val="none" w:sz="0" w:space="0" w:color="auto"/>
          </w:divBdr>
        </w:div>
        <w:div w:id="635335161">
          <w:marLeft w:val="0"/>
          <w:marRight w:val="0"/>
          <w:marTop w:val="0"/>
          <w:marBottom w:val="0"/>
          <w:divBdr>
            <w:top w:val="none" w:sz="0" w:space="0" w:color="auto"/>
            <w:left w:val="none" w:sz="0" w:space="0" w:color="auto"/>
            <w:bottom w:val="none" w:sz="0" w:space="0" w:color="auto"/>
            <w:right w:val="none" w:sz="0" w:space="0" w:color="auto"/>
          </w:divBdr>
        </w:div>
        <w:div w:id="654528727">
          <w:marLeft w:val="0"/>
          <w:marRight w:val="0"/>
          <w:marTop w:val="0"/>
          <w:marBottom w:val="0"/>
          <w:divBdr>
            <w:top w:val="none" w:sz="0" w:space="0" w:color="auto"/>
            <w:left w:val="none" w:sz="0" w:space="0" w:color="auto"/>
            <w:bottom w:val="none" w:sz="0" w:space="0" w:color="auto"/>
            <w:right w:val="none" w:sz="0" w:space="0" w:color="auto"/>
          </w:divBdr>
        </w:div>
        <w:div w:id="656614663">
          <w:marLeft w:val="0"/>
          <w:marRight w:val="0"/>
          <w:marTop w:val="0"/>
          <w:marBottom w:val="0"/>
          <w:divBdr>
            <w:top w:val="none" w:sz="0" w:space="0" w:color="auto"/>
            <w:left w:val="none" w:sz="0" w:space="0" w:color="auto"/>
            <w:bottom w:val="none" w:sz="0" w:space="0" w:color="auto"/>
            <w:right w:val="none" w:sz="0" w:space="0" w:color="auto"/>
          </w:divBdr>
        </w:div>
        <w:div w:id="682054006">
          <w:marLeft w:val="0"/>
          <w:marRight w:val="0"/>
          <w:marTop w:val="0"/>
          <w:marBottom w:val="0"/>
          <w:divBdr>
            <w:top w:val="none" w:sz="0" w:space="0" w:color="auto"/>
            <w:left w:val="none" w:sz="0" w:space="0" w:color="auto"/>
            <w:bottom w:val="none" w:sz="0" w:space="0" w:color="auto"/>
            <w:right w:val="none" w:sz="0" w:space="0" w:color="auto"/>
          </w:divBdr>
        </w:div>
        <w:div w:id="683214934">
          <w:marLeft w:val="0"/>
          <w:marRight w:val="0"/>
          <w:marTop w:val="0"/>
          <w:marBottom w:val="0"/>
          <w:divBdr>
            <w:top w:val="none" w:sz="0" w:space="0" w:color="auto"/>
            <w:left w:val="none" w:sz="0" w:space="0" w:color="auto"/>
            <w:bottom w:val="none" w:sz="0" w:space="0" w:color="auto"/>
            <w:right w:val="none" w:sz="0" w:space="0" w:color="auto"/>
          </w:divBdr>
        </w:div>
        <w:div w:id="709918337">
          <w:marLeft w:val="0"/>
          <w:marRight w:val="0"/>
          <w:marTop w:val="0"/>
          <w:marBottom w:val="0"/>
          <w:divBdr>
            <w:top w:val="none" w:sz="0" w:space="0" w:color="auto"/>
            <w:left w:val="none" w:sz="0" w:space="0" w:color="auto"/>
            <w:bottom w:val="none" w:sz="0" w:space="0" w:color="auto"/>
            <w:right w:val="none" w:sz="0" w:space="0" w:color="auto"/>
          </w:divBdr>
        </w:div>
        <w:div w:id="714037413">
          <w:marLeft w:val="0"/>
          <w:marRight w:val="0"/>
          <w:marTop w:val="0"/>
          <w:marBottom w:val="0"/>
          <w:divBdr>
            <w:top w:val="none" w:sz="0" w:space="0" w:color="auto"/>
            <w:left w:val="none" w:sz="0" w:space="0" w:color="auto"/>
            <w:bottom w:val="none" w:sz="0" w:space="0" w:color="auto"/>
            <w:right w:val="none" w:sz="0" w:space="0" w:color="auto"/>
          </w:divBdr>
        </w:div>
        <w:div w:id="725568654">
          <w:marLeft w:val="0"/>
          <w:marRight w:val="0"/>
          <w:marTop w:val="0"/>
          <w:marBottom w:val="0"/>
          <w:divBdr>
            <w:top w:val="none" w:sz="0" w:space="0" w:color="auto"/>
            <w:left w:val="none" w:sz="0" w:space="0" w:color="auto"/>
            <w:bottom w:val="none" w:sz="0" w:space="0" w:color="auto"/>
            <w:right w:val="none" w:sz="0" w:space="0" w:color="auto"/>
          </w:divBdr>
        </w:div>
        <w:div w:id="728724575">
          <w:marLeft w:val="0"/>
          <w:marRight w:val="0"/>
          <w:marTop w:val="0"/>
          <w:marBottom w:val="0"/>
          <w:divBdr>
            <w:top w:val="none" w:sz="0" w:space="0" w:color="auto"/>
            <w:left w:val="none" w:sz="0" w:space="0" w:color="auto"/>
            <w:bottom w:val="none" w:sz="0" w:space="0" w:color="auto"/>
            <w:right w:val="none" w:sz="0" w:space="0" w:color="auto"/>
          </w:divBdr>
        </w:div>
        <w:div w:id="729691021">
          <w:marLeft w:val="0"/>
          <w:marRight w:val="0"/>
          <w:marTop w:val="0"/>
          <w:marBottom w:val="0"/>
          <w:divBdr>
            <w:top w:val="none" w:sz="0" w:space="0" w:color="auto"/>
            <w:left w:val="none" w:sz="0" w:space="0" w:color="auto"/>
            <w:bottom w:val="none" w:sz="0" w:space="0" w:color="auto"/>
            <w:right w:val="none" w:sz="0" w:space="0" w:color="auto"/>
          </w:divBdr>
        </w:div>
        <w:div w:id="733309467">
          <w:marLeft w:val="0"/>
          <w:marRight w:val="0"/>
          <w:marTop w:val="0"/>
          <w:marBottom w:val="0"/>
          <w:divBdr>
            <w:top w:val="none" w:sz="0" w:space="0" w:color="auto"/>
            <w:left w:val="none" w:sz="0" w:space="0" w:color="auto"/>
            <w:bottom w:val="none" w:sz="0" w:space="0" w:color="auto"/>
            <w:right w:val="none" w:sz="0" w:space="0" w:color="auto"/>
          </w:divBdr>
        </w:div>
        <w:div w:id="733360654">
          <w:marLeft w:val="0"/>
          <w:marRight w:val="0"/>
          <w:marTop w:val="0"/>
          <w:marBottom w:val="0"/>
          <w:divBdr>
            <w:top w:val="none" w:sz="0" w:space="0" w:color="auto"/>
            <w:left w:val="none" w:sz="0" w:space="0" w:color="auto"/>
            <w:bottom w:val="none" w:sz="0" w:space="0" w:color="auto"/>
            <w:right w:val="none" w:sz="0" w:space="0" w:color="auto"/>
          </w:divBdr>
        </w:div>
        <w:div w:id="743331455">
          <w:marLeft w:val="0"/>
          <w:marRight w:val="0"/>
          <w:marTop w:val="0"/>
          <w:marBottom w:val="0"/>
          <w:divBdr>
            <w:top w:val="none" w:sz="0" w:space="0" w:color="auto"/>
            <w:left w:val="none" w:sz="0" w:space="0" w:color="auto"/>
            <w:bottom w:val="none" w:sz="0" w:space="0" w:color="auto"/>
            <w:right w:val="none" w:sz="0" w:space="0" w:color="auto"/>
          </w:divBdr>
        </w:div>
        <w:div w:id="744185091">
          <w:marLeft w:val="0"/>
          <w:marRight w:val="0"/>
          <w:marTop w:val="0"/>
          <w:marBottom w:val="0"/>
          <w:divBdr>
            <w:top w:val="none" w:sz="0" w:space="0" w:color="auto"/>
            <w:left w:val="none" w:sz="0" w:space="0" w:color="auto"/>
            <w:bottom w:val="none" w:sz="0" w:space="0" w:color="auto"/>
            <w:right w:val="none" w:sz="0" w:space="0" w:color="auto"/>
          </w:divBdr>
        </w:div>
        <w:div w:id="746077746">
          <w:marLeft w:val="0"/>
          <w:marRight w:val="0"/>
          <w:marTop w:val="0"/>
          <w:marBottom w:val="0"/>
          <w:divBdr>
            <w:top w:val="none" w:sz="0" w:space="0" w:color="auto"/>
            <w:left w:val="none" w:sz="0" w:space="0" w:color="auto"/>
            <w:bottom w:val="none" w:sz="0" w:space="0" w:color="auto"/>
            <w:right w:val="none" w:sz="0" w:space="0" w:color="auto"/>
          </w:divBdr>
        </w:div>
        <w:div w:id="755369233">
          <w:marLeft w:val="0"/>
          <w:marRight w:val="0"/>
          <w:marTop w:val="0"/>
          <w:marBottom w:val="0"/>
          <w:divBdr>
            <w:top w:val="none" w:sz="0" w:space="0" w:color="auto"/>
            <w:left w:val="none" w:sz="0" w:space="0" w:color="auto"/>
            <w:bottom w:val="none" w:sz="0" w:space="0" w:color="auto"/>
            <w:right w:val="none" w:sz="0" w:space="0" w:color="auto"/>
          </w:divBdr>
        </w:div>
        <w:div w:id="766660348">
          <w:marLeft w:val="0"/>
          <w:marRight w:val="0"/>
          <w:marTop w:val="0"/>
          <w:marBottom w:val="0"/>
          <w:divBdr>
            <w:top w:val="none" w:sz="0" w:space="0" w:color="auto"/>
            <w:left w:val="none" w:sz="0" w:space="0" w:color="auto"/>
            <w:bottom w:val="none" w:sz="0" w:space="0" w:color="auto"/>
            <w:right w:val="none" w:sz="0" w:space="0" w:color="auto"/>
          </w:divBdr>
        </w:div>
        <w:div w:id="768819862">
          <w:marLeft w:val="0"/>
          <w:marRight w:val="0"/>
          <w:marTop w:val="0"/>
          <w:marBottom w:val="0"/>
          <w:divBdr>
            <w:top w:val="none" w:sz="0" w:space="0" w:color="auto"/>
            <w:left w:val="none" w:sz="0" w:space="0" w:color="auto"/>
            <w:bottom w:val="none" w:sz="0" w:space="0" w:color="auto"/>
            <w:right w:val="none" w:sz="0" w:space="0" w:color="auto"/>
          </w:divBdr>
        </w:div>
        <w:div w:id="784154580">
          <w:marLeft w:val="0"/>
          <w:marRight w:val="0"/>
          <w:marTop w:val="0"/>
          <w:marBottom w:val="0"/>
          <w:divBdr>
            <w:top w:val="none" w:sz="0" w:space="0" w:color="auto"/>
            <w:left w:val="none" w:sz="0" w:space="0" w:color="auto"/>
            <w:bottom w:val="none" w:sz="0" w:space="0" w:color="auto"/>
            <w:right w:val="none" w:sz="0" w:space="0" w:color="auto"/>
          </w:divBdr>
        </w:div>
        <w:div w:id="787773683">
          <w:marLeft w:val="0"/>
          <w:marRight w:val="0"/>
          <w:marTop w:val="0"/>
          <w:marBottom w:val="0"/>
          <w:divBdr>
            <w:top w:val="none" w:sz="0" w:space="0" w:color="auto"/>
            <w:left w:val="none" w:sz="0" w:space="0" w:color="auto"/>
            <w:bottom w:val="none" w:sz="0" w:space="0" w:color="auto"/>
            <w:right w:val="none" w:sz="0" w:space="0" w:color="auto"/>
          </w:divBdr>
        </w:div>
        <w:div w:id="802188212">
          <w:marLeft w:val="0"/>
          <w:marRight w:val="0"/>
          <w:marTop w:val="0"/>
          <w:marBottom w:val="0"/>
          <w:divBdr>
            <w:top w:val="none" w:sz="0" w:space="0" w:color="auto"/>
            <w:left w:val="none" w:sz="0" w:space="0" w:color="auto"/>
            <w:bottom w:val="none" w:sz="0" w:space="0" w:color="auto"/>
            <w:right w:val="none" w:sz="0" w:space="0" w:color="auto"/>
          </w:divBdr>
        </w:div>
        <w:div w:id="804930584">
          <w:marLeft w:val="0"/>
          <w:marRight w:val="0"/>
          <w:marTop w:val="0"/>
          <w:marBottom w:val="0"/>
          <w:divBdr>
            <w:top w:val="none" w:sz="0" w:space="0" w:color="auto"/>
            <w:left w:val="none" w:sz="0" w:space="0" w:color="auto"/>
            <w:bottom w:val="none" w:sz="0" w:space="0" w:color="auto"/>
            <w:right w:val="none" w:sz="0" w:space="0" w:color="auto"/>
          </w:divBdr>
        </w:div>
        <w:div w:id="808862954">
          <w:marLeft w:val="0"/>
          <w:marRight w:val="0"/>
          <w:marTop w:val="0"/>
          <w:marBottom w:val="0"/>
          <w:divBdr>
            <w:top w:val="none" w:sz="0" w:space="0" w:color="auto"/>
            <w:left w:val="none" w:sz="0" w:space="0" w:color="auto"/>
            <w:bottom w:val="none" w:sz="0" w:space="0" w:color="auto"/>
            <w:right w:val="none" w:sz="0" w:space="0" w:color="auto"/>
          </w:divBdr>
        </w:div>
        <w:div w:id="816846882">
          <w:marLeft w:val="0"/>
          <w:marRight w:val="0"/>
          <w:marTop w:val="0"/>
          <w:marBottom w:val="0"/>
          <w:divBdr>
            <w:top w:val="none" w:sz="0" w:space="0" w:color="auto"/>
            <w:left w:val="none" w:sz="0" w:space="0" w:color="auto"/>
            <w:bottom w:val="none" w:sz="0" w:space="0" w:color="auto"/>
            <w:right w:val="none" w:sz="0" w:space="0" w:color="auto"/>
          </w:divBdr>
        </w:div>
        <w:div w:id="831406210">
          <w:marLeft w:val="0"/>
          <w:marRight w:val="0"/>
          <w:marTop w:val="0"/>
          <w:marBottom w:val="0"/>
          <w:divBdr>
            <w:top w:val="none" w:sz="0" w:space="0" w:color="auto"/>
            <w:left w:val="none" w:sz="0" w:space="0" w:color="auto"/>
            <w:bottom w:val="none" w:sz="0" w:space="0" w:color="auto"/>
            <w:right w:val="none" w:sz="0" w:space="0" w:color="auto"/>
          </w:divBdr>
        </w:div>
        <w:div w:id="848102836">
          <w:marLeft w:val="0"/>
          <w:marRight w:val="0"/>
          <w:marTop w:val="0"/>
          <w:marBottom w:val="0"/>
          <w:divBdr>
            <w:top w:val="none" w:sz="0" w:space="0" w:color="auto"/>
            <w:left w:val="none" w:sz="0" w:space="0" w:color="auto"/>
            <w:bottom w:val="none" w:sz="0" w:space="0" w:color="auto"/>
            <w:right w:val="none" w:sz="0" w:space="0" w:color="auto"/>
          </w:divBdr>
        </w:div>
        <w:div w:id="860624626">
          <w:marLeft w:val="0"/>
          <w:marRight w:val="0"/>
          <w:marTop w:val="0"/>
          <w:marBottom w:val="0"/>
          <w:divBdr>
            <w:top w:val="none" w:sz="0" w:space="0" w:color="auto"/>
            <w:left w:val="none" w:sz="0" w:space="0" w:color="auto"/>
            <w:bottom w:val="none" w:sz="0" w:space="0" w:color="auto"/>
            <w:right w:val="none" w:sz="0" w:space="0" w:color="auto"/>
          </w:divBdr>
        </w:div>
        <w:div w:id="877858009">
          <w:marLeft w:val="0"/>
          <w:marRight w:val="0"/>
          <w:marTop w:val="0"/>
          <w:marBottom w:val="0"/>
          <w:divBdr>
            <w:top w:val="none" w:sz="0" w:space="0" w:color="auto"/>
            <w:left w:val="none" w:sz="0" w:space="0" w:color="auto"/>
            <w:bottom w:val="none" w:sz="0" w:space="0" w:color="auto"/>
            <w:right w:val="none" w:sz="0" w:space="0" w:color="auto"/>
          </w:divBdr>
        </w:div>
        <w:div w:id="908807062">
          <w:marLeft w:val="0"/>
          <w:marRight w:val="0"/>
          <w:marTop w:val="0"/>
          <w:marBottom w:val="0"/>
          <w:divBdr>
            <w:top w:val="none" w:sz="0" w:space="0" w:color="auto"/>
            <w:left w:val="none" w:sz="0" w:space="0" w:color="auto"/>
            <w:bottom w:val="none" w:sz="0" w:space="0" w:color="auto"/>
            <w:right w:val="none" w:sz="0" w:space="0" w:color="auto"/>
          </w:divBdr>
        </w:div>
        <w:div w:id="923416009">
          <w:marLeft w:val="0"/>
          <w:marRight w:val="0"/>
          <w:marTop w:val="0"/>
          <w:marBottom w:val="0"/>
          <w:divBdr>
            <w:top w:val="none" w:sz="0" w:space="0" w:color="auto"/>
            <w:left w:val="none" w:sz="0" w:space="0" w:color="auto"/>
            <w:bottom w:val="none" w:sz="0" w:space="0" w:color="auto"/>
            <w:right w:val="none" w:sz="0" w:space="0" w:color="auto"/>
          </w:divBdr>
        </w:div>
        <w:div w:id="928126237">
          <w:marLeft w:val="0"/>
          <w:marRight w:val="0"/>
          <w:marTop w:val="0"/>
          <w:marBottom w:val="0"/>
          <w:divBdr>
            <w:top w:val="none" w:sz="0" w:space="0" w:color="auto"/>
            <w:left w:val="none" w:sz="0" w:space="0" w:color="auto"/>
            <w:bottom w:val="none" w:sz="0" w:space="0" w:color="auto"/>
            <w:right w:val="none" w:sz="0" w:space="0" w:color="auto"/>
          </w:divBdr>
        </w:div>
        <w:div w:id="930159504">
          <w:marLeft w:val="0"/>
          <w:marRight w:val="0"/>
          <w:marTop w:val="0"/>
          <w:marBottom w:val="0"/>
          <w:divBdr>
            <w:top w:val="none" w:sz="0" w:space="0" w:color="auto"/>
            <w:left w:val="none" w:sz="0" w:space="0" w:color="auto"/>
            <w:bottom w:val="none" w:sz="0" w:space="0" w:color="auto"/>
            <w:right w:val="none" w:sz="0" w:space="0" w:color="auto"/>
          </w:divBdr>
        </w:div>
        <w:div w:id="932665195">
          <w:marLeft w:val="0"/>
          <w:marRight w:val="0"/>
          <w:marTop w:val="0"/>
          <w:marBottom w:val="0"/>
          <w:divBdr>
            <w:top w:val="none" w:sz="0" w:space="0" w:color="auto"/>
            <w:left w:val="none" w:sz="0" w:space="0" w:color="auto"/>
            <w:bottom w:val="none" w:sz="0" w:space="0" w:color="auto"/>
            <w:right w:val="none" w:sz="0" w:space="0" w:color="auto"/>
          </w:divBdr>
        </w:div>
        <w:div w:id="942034773">
          <w:marLeft w:val="0"/>
          <w:marRight w:val="0"/>
          <w:marTop w:val="0"/>
          <w:marBottom w:val="0"/>
          <w:divBdr>
            <w:top w:val="none" w:sz="0" w:space="0" w:color="auto"/>
            <w:left w:val="none" w:sz="0" w:space="0" w:color="auto"/>
            <w:bottom w:val="none" w:sz="0" w:space="0" w:color="auto"/>
            <w:right w:val="none" w:sz="0" w:space="0" w:color="auto"/>
          </w:divBdr>
        </w:div>
        <w:div w:id="945503601">
          <w:marLeft w:val="0"/>
          <w:marRight w:val="0"/>
          <w:marTop w:val="0"/>
          <w:marBottom w:val="0"/>
          <w:divBdr>
            <w:top w:val="none" w:sz="0" w:space="0" w:color="auto"/>
            <w:left w:val="none" w:sz="0" w:space="0" w:color="auto"/>
            <w:bottom w:val="none" w:sz="0" w:space="0" w:color="auto"/>
            <w:right w:val="none" w:sz="0" w:space="0" w:color="auto"/>
          </w:divBdr>
        </w:div>
        <w:div w:id="950479254">
          <w:marLeft w:val="0"/>
          <w:marRight w:val="0"/>
          <w:marTop w:val="0"/>
          <w:marBottom w:val="0"/>
          <w:divBdr>
            <w:top w:val="none" w:sz="0" w:space="0" w:color="auto"/>
            <w:left w:val="none" w:sz="0" w:space="0" w:color="auto"/>
            <w:bottom w:val="none" w:sz="0" w:space="0" w:color="auto"/>
            <w:right w:val="none" w:sz="0" w:space="0" w:color="auto"/>
          </w:divBdr>
        </w:div>
        <w:div w:id="956453212">
          <w:marLeft w:val="0"/>
          <w:marRight w:val="0"/>
          <w:marTop w:val="0"/>
          <w:marBottom w:val="0"/>
          <w:divBdr>
            <w:top w:val="none" w:sz="0" w:space="0" w:color="auto"/>
            <w:left w:val="none" w:sz="0" w:space="0" w:color="auto"/>
            <w:bottom w:val="none" w:sz="0" w:space="0" w:color="auto"/>
            <w:right w:val="none" w:sz="0" w:space="0" w:color="auto"/>
          </w:divBdr>
        </w:div>
        <w:div w:id="957954634">
          <w:marLeft w:val="0"/>
          <w:marRight w:val="0"/>
          <w:marTop w:val="0"/>
          <w:marBottom w:val="0"/>
          <w:divBdr>
            <w:top w:val="none" w:sz="0" w:space="0" w:color="auto"/>
            <w:left w:val="none" w:sz="0" w:space="0" w:color="auto"/>
            <w:bottom w:val="none" w:sz="0" w:space="0" w:color="auto"/>
            <w:right w:val="none" w:sz="0" w:space="0" w:color="auto"/>
          </w:divBdr>
        </w:div>
        <w:div w:id="968629530">
          <w:marLeft w:val="0"/>
          <w:marRight w:val="0"/>
          <w:marTop w:val="0"/>
          <w:marBottom w:val="0"/>
          <w:divBdr>
            <w:top w:val="none" w:sz="0" w:space="0" w:color="auto"/>
            <w:left w:val="none" w:sz="0" w:space="0" w:color="auto"/>
            <w:bottom w:val="none" w:sz="0" w:space="0" w:color="auto"/>
            <w:right w:val="none" w:sz="0" w:space="0" w:color="auto"/>
          </w:divBdr>
        </w:div>
        <w:div w:id="973097990">
          <w:marLeft w:val="0"/>
          <w:marRight w:val="0"/>
          <w:marTop w:val="0"/>
          <w:marBottom w:val="0"/>
          <w:divBdr>
            <w:top w:val="none" w:sz="0" w:space="0" w:color="auto"/>
            <w:left w:val="none" w:sz="0" w:space="0" w:color="auto"/>
            <w:bottom w:val="none" w:sz="0" w:space="0" w:color="auto"/>
            <w:right w:val="none" w:sz="0" w:space="0" w:color="auto"/>
          </w:divBdr>
        </w:div>
        <w:div w:id="982737376">
          <w:marLeft w:val="0"/>
          <w:marRight w:val="0"/>
          <w:marTop w:val="0"/>
          <w:marBottom w:val="0"/>
          <w:divBdr>
            <w:top w:val="none" w:sz="0" w:space="0" w:color="auto"/>
            <w:left w:val="none" w:sz="0" w:space="0" w:color="auto"/>
            <w:bottom w:val="none" w:sz="0" w:space="0" w:color="auto"/>
            <w:right w:val="none" w:sz="0" w:space="0" w:color="auto"/>
          </w:divBdr>
        </w:div>
        <w:div w:id="991325040">
          <w:marLeft w:val="0"/>
          <w:marRight w:val="0"/>
          <w:marTop w:val="0"/>
          <w:marBottom w:val="0"/>
          <w:divBdr>
            <w:top w:val="none" w:sz="0" w:space="0" w:color="auto"/>
            <w:left w:val="none" w:sz="0" w:space="0" w:color="auto"/>
            <w:bottom w:val="none" w:sz="0" w:space="0" w:color="auto"/>
            <w:right w:val="none" w:sz="0" w:space="0" w:color="auto"/>
          </w:divBdr>
        </w:div>
        <w:div w:id="994996025">
          <w:marLeft w:val="0"/>
          <w:marRight w:val="0"/>
          <w:marTop w:val="0"/>
          <w:marBottom w:val="0"/>
          <w:divBdr>
            <w:top w:val="none" w:sz="0" w:space="0" w:color="auto"/>
            <w:left w:val="none" w:sz="0" w:space="0" w:color="auto"/>
            <w:bottom w:val="none" w:sz="0" w:space="0" w:color="auto"/>
            <w:right w:val="none" w:sz="0" w:space="0" w:color="auto"/>
          </w:divBdr>
        </w:div>
        <w:div w:id="1007975476">
          <w:marLeft w:val="0"/>
          <w:marRight w:val="0"/>
          <w:marTop w:val="0"/>
          <w:marBottom w:val="0"/>
          <w:divBdr>
            <w:top w:val="none" w:sz="0" w:space="0" w:color="auto"/>
            <w:left w:val="none" w:sz="0" w:space="0" w:color="auto"/>
            <w:bottom w:val="none" w:sz="0" w:space="0" w:color="auto"/>
            <w:right w:val="none" w:sz="0" w:space="0" w:color="auto"/>
          </w:divBdr>
        </w:div>
        <w:div w:id="1008603039">
          <w:marLeft w:val="0"/>
          <w:marRight w:val="0"/>
          <w:marTop w:val="0"/>
          <w:marBottom w:val="0"/>
          <w:divBdr>
            <w:top w:val="none" w:sz="0" w:space="0" w:color="auto"/>
            <w:left w:val="none" w:sz="0" w:space="0" w:color="auto"/>
            <w:bottom w:val="none" w:sz="0" w:space="0" w:color="auto"/>
            <w:right w:val="none" w:sz="0" w:space="0" w:color="auto"/>
          </w:divBdr>
        </w:div>
        <w:div w:id="1026635615">
          <w:marLeft w:val="0"/>
          <w:marRight w:val="0"/>
          <w:marTop w:val="0"/>
          <w:marBottom w:val="0"/>
          <w:divBdr>
            <w:top w:val="none" w:sz="0" w:space="0" w:color="auto"/>
            <w:left w:val="none" w:sz="0" w:space="0" w:color="auto"/>
            <w:bottom w:val="none" w:sz="0" w:space="0" w:color="auto"/>
            <w:right w:val="none" w:sz="0" w:space="0" w:color="auto"/>
          </w:divBdr>
        </w:div>
        <w:div w:id="1031227290">
          <w:marLeft w:val="0"/>
          <w:marRight w:val="0"/>
          <w:marTop w:val="0"/>
          <w:marBottom w:val="0"/>
          <w:divBdr>
            <w:top w:val="none" w:sz="0" w:space="0" w:color="auto"/>
            <w:left w:val="none" w:sz="0" w:space="0" w:color="auto"/>
            <w:bottom w:val="none" w:sz="0" w:space="0" w:color="auto"/>
            <w:right w:val="none" w:sz="0" w:space="0" w:color="auto"/>
          </w:divBdr>
        </w:div>
        <w:div w:id="1053038156">
          <w:marLeft w:val="0"/>
          <w:marRight w:val="0"/>
          <w:marTop w:val="0"/>
          <w:marBottom w:val="0"/>
          <w:divBdr>
            <w:top w:val="none" w:sz="0" w:space="0" w:color="auto"/>
            <w:left w:val="none" w:sz="0" w:space="0" w:color="auto"/>
            <w:bottom w:val="none" w:sz="0" w:space="0" w:color="auto"/>
            <w:right w:val="none" w:sz="0" w:space="0" w:color="auto"/>
          </w:divBdr>
        </w:div>
        <w:div w:id="1053889150">
          <w:marLeft w:val="0"/>
          <w:marRight w:val="0"/>
          <w:marTop w:val="0"/>
          <w:marBottom w:val="0"/>
          <w:divBdr>
            <w:top w:val="none" w:sz="0" w:space="0" w:color="auto"/>
            <w:left w:val="none" w:sz="0" w:space="0" w:color="auto"/>
            <w:bottom w:val="none" w:sz="0" w:space="0" w:color="auto"/>
            <w:right w:val="none" w:sz="0" w:space="0" w:color="auto"/>
          </w:divBdr>
        </w:div>
        <w:div w:id="1068725445">
          <w:marLeft w:val="0"/>
          <w:marRight w:val="0"/>
          <w:marTop w:val="0"/>
          <w:marBottom w:val="0"/>
          <w:divBdr>
            <w:top w:val="none" w:sz="0" w:space="0" w:color="auto"/>
            <w:left w:val="none" w:sz="0" w:space="0" w:color="auto"/>
            <w:bottom w:val="none" w:sz="0" w:space="0" w:color="auto"/>
            <w:right w:val="none" w:sz="0" w:space="0" w:color="auto"/>
          </w:divBdr>
        </w:div>
        <w:div w:id="1099059372">
          <w:marLeft w:val="0"/>
          <w:marRight w:val="0"/>
          <w:marTop w:val="0"/>
          <w:marBottom w:val="0"/>
          <w:divBdr>
            <w:top w:val="none" w:sz="0" w:space="0" w:color="auto"/>
            <w:left w:val="none" w:sz="0" w:space="0" w:color="auto"/>
            <w:bottom w:val="none" w:sz="0" w:space="0" w:color="auto"/>
            <w:right w:val="none" w:sz="0" w:space="0" w:color="auto"/>
          </w:divBdr>
        </w:div>
        <w:div w:id="1100415120">
          <w:marLeft w:val="0"/>
          <w:marRight w:val="0"/>
          <w:marTop w:val="0"/>
          <w:marBottom w:val="0"/>
          <w:divBdr>
            <w:top w:val="none" w:sz="0" w:space="0" w:color="auto"/>
            <w:left w:val="none" w:sz="0" w:space="0" w:color="auto"/>
            <w:bottom w:val="none" w:sz="0" w:space="0" w:color="auto"/>
            <w:right w:val="none" w:sz="0" w:space="0" w:color="auto"/>
          </w:divBdr>
        </w:div>
        <w:div w:id="1102146993">
          <w:marLeft w:val="0"/>
          <w:marRight w:val="0"/>
          <w:marTop w:val="0"/>
          <w:marBottom w:val="0"/>
          <w:divBdr>
            <w:top w:val="none" w:sz="0" w:space="0" w:color="auto"/>
            <w:left w:val="none" w:sz="0" w:space="0" w:color="auto"/>
            <w:bottom w:val="none" w:sz="0" w:space="0" w:color="auto"/>
            <w:right w:val="none" w:sz="0" w:space="0" w:color="auto"/>
          </w:divBdr>
        </w:div>
        <w:div w:id="1114134733">
          <w:marLeft w:val="0"/>
          <w:marRight w:val="0"/>
          <w:marTop w:val="0"/>
          <w:marBottom w:val="0"/>
          <w:divBdr>
            <w:top w:val="none" w:sz="0" w:space="0" w:color="auto"/>
            <w:left w:val="none" w:sz="0" w:space="0" w:color="auto"/>
            <w:bottom w:val="none" w:sz="0" w:space="0" w:color="auto"/>
            <w:right w:val="none" w:sz="0" w:space="0" w:color="auto"/>
          </w:divBdr>
        </w:div>
        <w:div w:id="1119646391">
          <w:marLeft w:val="0"/>
          <w:marRight w:val="0"/>
          <w:marTop w:val="0"/>
          <w:marBottom w:val="0"/>
          <w:divBdr>
            <w:top w:val="none" w:sz="0" w:space="0" w:color="auto"/>
            <w:left w:val="none" w:sz="0" w:space="0" w:color="auto"/>
            <w:bottom w:val="none" w:sz="0" w:space="0" w:color="auto"/>
            <w:right w:val="none" w:sz="0" w:space="0" w:color="auto"/>
          </w:divBdr>
        </w:div>
        <w:div w:id="1130633937">
          <w:marLeft w:val="0"/>
          <w:marRight w:val="0"/>
          <w:marTop w:val="0"/>
          <w:marBottom w:val="0"/>
          <w:divBdr>
            <w:top w:val="none" w:sz="0" w:space="0" w:color="auto"/>
            <w:left w:val="none" w:sz="0" w:space="0" w:color="auto"/>
            <w:bottom w:val="none" w:sz="0" w:space="0" w:color="auto"/>
            <w:right w:val="none" w:sz="0" w:space="0" w:color="auto"/>
          </w:divBdr>
        </w:div>
        <w:div w:id="1132944294">
          <w:marLeft w:val="0"/>
          <w:marRight w:val="0"/>
          <w:marTop w:val="0"/>
          <w:marBottom w:val="0"/>
          <w:divBdr>
            <w:top w:val="none" w:sz="0" w:space="0" w:color="auto"/>
            <w:left w:val="none" w:sz="0" w:space="0" w:color="auto"/>
            <w:bottom w:val="none" w:sz="0" w:space="0" w:color="auto"/>
            <w:right w:val="none" w:sz="0" w:space="0" w:color="auto"/>
          </w:divBdr>
        </w:div>
        <w:div w:id="1139221662">
          <w:marLeft w:val="0"/>
          <w:marRight w:val="0"/>
          <w:marTop w:val="0"/>
          <w:marBottom w:val="0"/>
          <w:divBdr>
            <w:top w:val="none" w:sz="0" w:space="0" w:color="auto"/>
            <w:left w:val="none" w:sz="0" w:space="0" w:color="auto"/>
            <w:bottom w:val="none" w:sz="0" w:space="0" w:color="auto"/>
            <w:right w:val="none" w:sz="0" w:space="0" w:color="auto"/>
          </w:divBdr>
        </w:div>
        <w:div w:id="1145968237">
          <w:marLeft w:val="0"/>
          <w:marRight w:val="0"/>
          <w:marTop w:val="0"/>
          <w:marBottom w:val="0"/>
          <w:divBdr>
            <w:top w:val="none" w:sz="0" w:space="0" w:color="auto"/>
            <w:left w:val="none" w:sz="0" w:space="0" w:color="auto"/>
            <w:bottom w:val="none" w:sz="0" w:space="0" w:color="auto"/>
            <w:right w:val="none" w:sz="0" w:space="0" w:color="auto"/>
          </w:divBdr>
        </w:div>
        <w:div w:id="1148747045">
          <w:marLeft w:val="0"/>
          <w:marRight w:val="0"/>
          <w:marTop w:val="0"/>
          <w:marBottom w:val="0"/>
          <w:divBdr>
            <w:top w:val="none" w:sz="0" w:space="0" w:color="auto"/>
            <w:left w:val="none" w:sz="0" w:space="0" w:color="auto"/>
            <w:bottom w:val="none" w:sz="0" w:space="0" w:color="auto"/>
            <w:right w:val="none" w:sz="0" w:space="0" w:color="auto"/>
          </w:divBdr>
        </w:div>
        <w:div w:id="1165167995">
          <w:marLeft w:val="0"/>
          <w:marRight w:val="0"/>
          <w:marTop w:val="0"/>
          <w:marBottom w:val="0"/>
          <w:divBdr>
            <w:top w:val="none" w:sz="0" w:space="0" w:color="auto"/>
            <w:left w:val="none" w:sz="0" w:space="0" w:color="auto"/>
            <w:bottom w:val="none" w:sz="0" w:space="0" w:color="auto"/>
            <w:right w:val="none" w:sz="0" w:space="0" w:color="auto"/>
          </w:divBdr>
        </w:div>
        <w:div w:id="1165823870">
          <w:marLeft w:val="0"/>
          <w:marRight w:val="0"/>
          <w:marTop w:val="0"/>
          <w:marBottom w:val="0"/>
          <w:divBdr>
            <w:top w:val="none" w:sz="0" w:space="0" w:color="auto"/>
            <w:left w:val="none" w:sz="0" w:space="0" w:color="auto"/>
            <w:bottom w:val="none" w:sz="0" w:space="0" w:color="auto"/>
            <w:right w:val="none" w:sz="0" w:space="0" w:color="auto"/>
          </w:divBdr>
        </w:div>
        <w:div w:id="1172599880">
          <w:marLeft w:val="0"/>
          <w:marRight w:val="0"/>
          <w:marTop w:val="0"/>
          <w:marBottom w:val="0"/>
          <w:divBdr>
            <w:top w:val="none" w:sz="0" w:space="0" w:color="auto"/>
            <w:left w:val="none" w:sz="0" w:space="0" w:color="auto"/>
            <w:bottom w:val="none" w:sz="0" w:space="0" w:color="auto"/>
            <w:right w:val="none" w:sz="0" w:space="0" w:color="auto"/>
          </w:divBdr>
        </w:div>
        <w:div w:id="1178927716">
          <w:marLeft w:val="0"/>
          <w:marRight w:val="0"/>
          <w:marTop w:val="0"/>
          <w:marBottom w:val="0"/>
          <w:divBdr>
            <w:top w:val="none" w:sz="0" w:space="0" w:color="auto"/>
            <w:left w:val="none" w:sz="0" w:space="0" w:color="auto"/>
            <w:bottom w:val="none" w:sz="0" w:space="0" w:color="auto"/>
            <w:right w:val="none" w:sz="0" w:space="0" w:color="auto"/>
          </w:divBdr>
        </w:div>
        <w:div w:id="1202282064">
          <w:marLeft w:val="0"/>
          <w:marRight w:val="0"/>
          <w:marTop w:val="0"/>
          <w:marBottom w:val="0"/>
          <w:divBdr>
            <w:top w:val="none" w:sz="0" w:space="0" w:color="auto"/>
            <w:left w:val="none" w:sz="0" w:space="0" w:color="auto"/>
            <w:bottom w:val="none" w:sz="0" w:space="0" w:color="auto"/>
            <w:right w:val="none" w:sz="0" w:space="0" w:color="auto"/>
          </w:divBdr>
        </w:div>
        <w:div w:id="1217474078">
          <w:marLeft w:val="0"/>
          <w:marRight w:val="0"/>
          <w:marTop w:val="0"/>
          <w:marBottom w:val="0"/>
          <w:divBdr>
            <w:top w:val="none" w:sz="0" w:space="0" w:color="auto"/>
            <w:left w:val="none" w:sz="0" w:space="0" w:color="auto"/>
            <w:bottom w:val="none" w:sz="0" w:space="0" w:color="auto"/>
            <w:right w:val="none" w:sz="0" w:space="0" w:color="auto"/>
          </w:divBdr>
        </w:div>
        <w:div w:id="1229806838">
          <w:marLeft w:val="0"/>
          <w:marRight w:val="0"/>
          <w:marTop w:val="0"/>
          <w:marBottom w:val="0"/>
          <w:divBdr>
            <w:top w:val="none" w:sz="0" w:space="0" w:color="auto"/>
            <w:left w:val="none" w:sz="0" w:space="0" w:color="auto"/>
            <w:bottom w:val="none" w:sz="0" w:space="0" w:color="auto"/>
            <w:right w:val="none" w:sz="0" w:space="0" w:color="auto"/>
          </w:divBdr>
        </w:div>
        <w:div w:id="1234897445">
          <w:marLeft w:val="0"/>
          <w:marRight w:val="0"/>
          <w:marTop w:val="0"/>
          <w:marBottom w:val="0"/>
          <w:divBdr>
            <w:top w:val="none" w:sz="0" w:space="0" w:color="auto"/>
            <w:left w:val="none" w:sz="0" w:space="0" w:color="auto"/>
            <w:bottom w:val="none" w:sz="0" w:space="0" w:color="auto"/>
            <w:right w:val="none" w:sz="0" w:space="0" w:color="auto"/>
          </w:divBdr>
        </w:div>
        <w:div w:id="1234969267">
          <w:marLeft w:val="0"/>
          <w:marRight w:val="0"/>
          <w:marTop w:val="0"/>
          <w:marBottom w:val="0"/>
          <w:divBdr>
            <w:top w:val="none" w:sz="0" w:space="0" w:color="auto"/>
            <w:left w:val="none" w:sz="0" w:space="0" w:color="auto"/>
            <w:bottom w:val="none" w:sz="0" w:space="0" w:color="auto"/>
            <w:right w:val="none" w:sz="0" w:space="0" w:color="auto"/>
          </w:divBdr>
        </w:div>
        <w:div w:id="1242179148">
          <w:marLeft w:val="0"/>
          <w:marRight w:val="0"/>
          <w:marTop w:val="0"/>
          <w:marBottom w:val="0"/>
          <w:divBdr>
            <w:top w:val="none" w:sz="0" w:space="0" w:color="auto"/>
            <w:left w:val="none" w:sz="0" w:space="0" w:color="auto"/>
            <w:bottom w:val="none" w:sz="0" w:space="0" w:color="auto"/>
            <w:right w:val="none" w:sz="0" w:space="0" w:color="auto"/>
          </w:divBdr>
        </w:div>
        <w:div w:id="1254777862">
          <w:marLeft w:val="0"/>
          <w:marRight w:val="0"/>
          <w:marTop w:val="0"/>
          <w:marBottom w:val="0"/>
          <w:divBdr>
            <w:top w:val="none" w:sz="0" w:space="0" w:color="auto"/>
            <w:left w:val="none" w:sz="0" w:space="0" w:color="auto"/>
            <w:bottom w:val="none" w:sz="0" w:space="0" w:color="auto"/>
            <w:right w:val="none" w:sz="0" w:space="0" w:color="auto"/>
          </w:divBdr>
        </w:div>
        <w:div w:id="1258558588">
          <w:marLeft w:val="0"/>
          <w:marRight w:val="0"/>
          <w:marTop w:val="0"/>
          <w:marBottom w:val="0"/>
          <w:divBdr>
            <w:top w:val="none" w:sz="0" w:space="0" w:color="auto"/>
            <w:left w:val="none" w:sz="0" w:space="0" w:color="auto"/>
            <w:bottom w:val="none" w:sz="0" w:space="0" w:color="auto"/>
            <w:right w:val="none" w:sz="0" w:space="0" w:color="auto"/>
          </w:divBdr>
        </w:div>
        <w:div w:id="1262952512">
          <w:marLeft w:val="0"/>
          <w:marRight w:val="0"/>
          <w:marTop w:val="0"/>
          <w:marBottom w:val="0"/>
          <w:divBdr>
            <w:top w:val="none" w:sz="0" w:space="0" w:color="auto"/>
            <w:left w:val="none" w:sz="0" w:space="0" w:color="auto"/>
            <w:bottom w:val="none" w:sz="0" w:space="0" w:color="auto"/>
            <w:right w:val="none" w:sz="0" w:space="0" w:color="auto"/>
          </w:divBdr>
        </w:div>
        <w:div w:id="1267929166">
          <w:marLeft w:val="0"/>
          <w:marRight w:val="0"/>
          <w:marTop w:val="0"/>
          <w:marBottom w:val="0"/>
          <w:divBdr>
            <w:top w:val="none" w:sz="0" w:space="0" w:color="auto"/>
            <w:left w:val="none" w:sz="0" w:space="0" w:color="auto"/>
            <w:bottom w:val="none" w:sz="0" w:space="0" w:color="auto"/>
            <w:right w:val="none" w:sz="0" w:space="0" w:color="auto"/>
          </w:divBdr>
        </w:div>
        <w:div w:id="1267957246">
          <w:marLeft w:val="0"/>
          <w:marRight w:val="0"/>
          <w:marTop w:val="0"/>
          <w:marBottom w:val="0"/>
          <w:divBdr>
            <w:top w:val="none" w:sz="0" w:space="0" w:color="auto"/>
            <w:left w:val="none" w:sz="0" w:space="0" w:color="auto"/>
            <w:bottom w:val="none" w:sz="0" w:space="0" w:color="auto"/>
            <w:right w:val="none" w:sz="0" w:space="0" w:color="auto"/>
          </w:divBdr>
        </w:div>
        <w:div w:id="1270315087">
          <w:marLeft w:val="0"/>
          <w:marRight w:val="0"/>
          <w:marTop w:val="0"/>
          <w:marBottom w:val="0"/>
          <w:divBdr>
            <w:top w:val="none" w:sz="0" w:space="0" w:color="auto"/>
            <w:left w:val="none" w:sz="0" w:space="0" w:color="auto"/>
            <w:bottom w:val="none" w:sz="0" w:space="0" w:color="auto"/>
            <w:right w:val="none" w:sz="0" w:space="0" w:color="auto"/>
          </w:divBdr>
        </w:div>
        <w:div w:id="1273777873">
          <w:marLeft w:val="0"/>
          <w:marRight w:val="0"/>
          <w:marTop w:val="0"/>
          <w:marBottom w:val="0"/>
          <w:divBdr>
            <w:top w:val="none" w:sz="0" w:space="0" w:color="auto"/>
            <w:left w:val="none" w:sz="0" w:space="0" w:color="auto"/>
            <w:bottom w:val="none" w:sz="0" w:space="0" w:color="auto"/>
            <w:right w:val="none" w:sz="0" w:space="0" w:color="auto"/>
          </w:divBdr>
        </w:div>
        <w:div w:id="1274052303">
          <w:marLeft w:val="0"/>
          <w:marRight w:val="0"/>
          <w:marTop w:val="0"/>
          <w:marBottom w:val="0"/>
          <w:divBdr>
            <w:top w:val="none" w:sz="0" w:space="0" w:color="auto"/>
            <w:left w:val="none" w:sz="0" w:space="0" w:color="auto"/>
            <w:bottom w:val="none" w:sz="0" w:space="0" w:color="auto"/>
            <w:right w:val="none" w:sz="0" w:space="0" w:color="auto"/>
          </w:divBdr>
        </w:div>
        <w:div w:id="1274510411">
          <w:marLeft w:val="0"/>
          <w:marRight w:val="0"/>
          <w:marTop w:val="0"/>
          <w:marBottom w:val="0"/>
          <w:divBdr>
            <w:top w:val="none" w:sz="0" w:space="0" w:color="auto"/>
            <w:left w:val="none" w:sz="0" w:space="0" w:color="auto"/>
            <w:bottom w:val="none" w:sz="0" w:space="0" w:color="auto"/>
            <w:right w:val="none" w:sz="0" w:space="0" w:color="auto"/>
          </w:divBdr>
        </w:div>
        <w:div w:id="1276673193">
          <w:marLeft w:val="0"/>
          <w:marRight w:val="0"/>
          <w:marTop w:val="0"/>
          <w:marBottom w:val="0"/>
          <w:divBdr>
            <w:top w:val="none" w:sz="0" w:space="0" w:color="auto"/>
            <w:left w:val="none" w:sz="0" w:space="0" w:color="auto"/>
            <w:bottom w:val="none" w:sz="0" w:space="0" w:color="auto"/>
            <w:right w:val="none" w:sz="0" w:space="0" w:color="auto"/>
          </w:divBdr>
        </w:div>
        <w:div w:id="1281108193">
          <w:marLeft w:val="0"/>
          <w:marRight w:val="0"/>
          <w:marTop w:val="0"/>
          <w:marBottom w:val="0"/>
          <w:divBdr>
            <w:top w:val="none" w:sz="0" w:space="0" w:color="auto"/>
            <w:left w:val="none" w:sz="0" w:space="0" w:color="auto"/>
            <w:bottom w:val="none" w:sz="0" w:space="0" w:color="auto"/>
            <w:right w:val="none" w:sz="0" w:space="0" w:color="auto"/>
          </w:divBdr>
        </w:div>
        <w:div w:id="1281180859">
          <w:marLeft w:val="0"/>
          <w:marRight w:val="0"/>
          <w:marTop w:val="0"/>
          <w:marBottom w:val="0"/>
          <w:divBdr>
            <w:top w:val="none" w:sz="0" w:space="0" w:color="auto"/>
            <w:left w:val="none" w:sz="0" w:space="0" w:color="auto"/>
            <w:bottom w:val="none" w:sz="0" w:space="0" w:color="auto"/>
            <w:right w:val="none" w:sz="0" w:space="0" w:color="auto"/>
          </w:divBdr>
        </w:div>
        <w:div w:id="1309626759">
          <w:marLeft w:val="0"/>
          <w:marRight w:val="0"/>
          <w:marTop w:val="0"/>
          <w:marBottom w:val="0"/>
          <w:divBdr>
            <w:top w:val="none" w:sz="0" w:space="0" w:color="auto"/>
            <w:left w:val="none" w:sz="0" w:space="0" w:color="auto"/>
            <w:bottom w:val="none" w:sz="0" w:space="0" w:color="auto"/>
            <w:right w:val="none" w:sz="0" w:space="0" w:color="auto"/>
          </w:divBdr>
        </w:div>
        <w:div w:id="1315525936">
          <w:marLeft w:val="0"/>
          <w:marRight w:val="0"/>
          <w:marTop w:val="0"/>
          <w:marBottom w:val="0"/>
          <w:divBdr>
            <w:top w:val="none" w:sz="0" w:space="0" w:color="auto"/>
            <w:left w:val="none" w:sz="0" w:space="0" w:color="auto"/>
            <w:bottom w:val="none" w:sz="0" w:space="0" w:color="auto"/>
            <w:right w:val="none" w:sz="0" w:space="0" w:color="auto"/>
          </w:divBdr>
        </w:div>
        <w:div w:id="1318461720">
          <w:marLeft w:val="0"/>
          <w:marRight w:val="0"/>
          <w:marTop w:val="0"/>
          <w:marBottom w:val="0"/>
          <w:divBdr>
            <w:top w:val="none" w:sz="0" w:space="0" w:color="auto"/>
            <w:left w:val="none" w:sz="0" w:space="0" w:color="auto"/>
            <w:bottom w:val="none" w:sz="0" w:space="0" w:color="auto"/>
            <w:right w:val="none" w:sz="0" w:space="0" w:color="auto"/>
          </w:divBdr>
        </w:div>
        <w:div w:id="1321038033">
          <w:marLeft w:val="0"/>
          <w:marRight w:val="0"/>
          <w:marTop w:val="0"/>
          <w:marBottom w:val="0"/>
          <w:divBdr>
            <w:top w:val="none" w:sz="0" w:space="0" w:color="auto"/>
            <w:left w:val="none" w:sz="0" w:space="0" w:color="auto"/>
            <w:bottom w:val="none" w:sz="0" w:space="0" w:color="auto"/>
            <w:right w:val="none" w:sz="0" w:space="0" w:color="auto"/>
          </w:divBdr>
        </w:div>
        <w:div w:id="1330600859">
          <w:marLeft w:val="0"/>
          <w:marRight w:val="0"/>
          <w:marTop w:val="0"/>
          <w:marBottom w:val="0"/>
          <w:divBdr>
            <w:top w:val="none" w:sz="0" w:space="0" w:color="auto"/>
            <w:left w:val="none" w:sz="0" w:space="0" w:color="auto"/>
            <w:bottom w:val="none" w:sz="0" w:space="0" w:color="auto"/>
            <w:right w:val="none" w:sz="0" w:space="0" w:color="auto"/>
          </w:divBdr>
        </w:div>
        <w:div w:id="1343585442">
          <w:marLeft w:val="0"/>
          <w:marRight w:val="0"/>
          <w:marTop w:val="0"/>
          <w:marBottom w:val="0"/>
          <w:divBdr>
            <w:top w:val="none" w:sz="0" w:space="0" w:color="auto"/>
            <w:left w:val="none" w:sz="0" w:space="0" w:color="auto"/>
            <w:bottom w:val="none" w:sz="0" w:space="0" w:color="auto"/>
            <w:right w:val="none" w:sz="0" w:space="0" w:color="auto"/>
          </w:divBdr>
        </w:div>
        <w:div w:id="1362168453">
          <w:marLeft w:val="0"/>
          <w:marRight w:val="0"/>
          <w:marTop w:val="0"/>
          <w:marBottom w:val="0"/>
          <w:divBdr>
            <w:top w:val="none" w:sz="0" w:space="0" w:color="auto"/>
            <w:left w:val="none" w:sz="0" w:space="0" w:color="auto"/>
            <w:bottom w:val="none" w:sz="0" w:space="0" w:color="auto"/>
            <w:right w:val="none" w:sz="0" w:space="0" w:color="auto"/>
          </w:divBdr>
        </w:div>
        <w:div w:id="1368068668">
          <w:marLeft w:val="0"/>
          <w:marRight w:val="0"/>
          <w:marTop w:val="0"/>
          <w:marBottom w:val="0"/>
          <w:divBdr>
            <w:top w:val="none" w:sz="0" w:space="0" w:color="auto"/>
            <w:left w:val="none" w:sz="0" w:space="0" w:color="auto"/>
            <w:bottom w:val="none" w:sz="0" w:space="0" w:color="auto"/>
            <w:right w:val="none" w:sz="0" w:space="0" w:color="auto"/>
          </w:divBdr>
        </w:div>
        <w:div w:id="1376928830">
          <w:marLeft w:val="0"/>
          <w:marRight w:val="0"/>
          <w:marTop w:val="0"/>
          <w:marBottom w:val="0"/>
          <w:divBdr>
            <w:top w:val="none" w:sz="0" w:space="0" w:color="auto"/>
            <w:left w:val="none" w:sz="0" w:space="0" w:color="auto"/>
            <w:bottom w:val="none" w:sz="0" w:space="0" w:color="auto"/>
            <w:right w:val="none" w:sz="0" w:space="0" w:color="auto"/>
          </w:divBdr>
        </w:div>
        <w:div w:id="1383406094">
          <w:marLeft w:val="0"/>
          <w:marRight w:val="0"/>
          <w:marTop w:val="0"/>
          <w:marBottom w:val="0"/>
          <w:divBdr>
            <w:top w:val="none" w:sz="0" w:space="0" w:color="auto"/>
            <w:left w:val="none" w:sz="0" w:space="0" w:color="auto"/>
            <w:bottom w:val="none" w:sz="0" w:space="0" w:color="auto"/>
            <w:right w:val="none" w:sz="0" w:space="0" w:color="auto"/>
          </w:divBdr>
        </w:div>
        <w:div w:id="1390114008">
          <w:marLeft w:val="0"/>
          <w:marRight w:val="0"/>
          <w:marTop w:val="0"/>
          <w:marBottom w:val="0"/>
          <w:divBdr>
            <w:top w:val="none" w:sz="0" w:space="0" w:color="auto"/>
            <w:left w:val="none" w:sz="0" w:space="0" w:color="auto"/>
            <w:bottom w:val="none" w:sz="0" w:space="0" w:color="auto"/>
            <w:right w:val="none" w:sz="0" w:space="0" w:color="auto"/>
          </w:divBdr>
        </w:div>
        <w:div w:id="1391802691">
          <w:marLeft w:val="0"/>
          <w:marRight w:val="0"/>
          <w:marTop w:val="0"/>
          <w:marBottom w:val="0"/>
          <w:divBdr>
            <w:top w:val="none" w:sz="0" w:space="0" w:color="auto"/>
            <w:left w:val="none" w:sz="0" w:space="0" w:color="auto"/>
            <w:bottom w:val="none" w:sz="0" w:space="0" w:color="auto"/>
            <w:right w:val="none" w:sz="0" w:space="0" w:color="auto"/>
          </w:divBdr>
        </w:div>
        <w:div w:id="1404454027">
          <w:marLeft w:val="0"/>
          <w:marRight w:val="0"/>
          <w:marTop w:val="0"/>
          <w:marBottom w:val="0"/>
          <w:divBdr>
            <w:top w:val="none" w:sz="0" w:space="0" w:color="auto"/>
            <w:left w:val="none" w:sz="0" w:space="0" w:color="auto"/>
            <w:bottom w:val="none" w:sz="0" w:space="0" w:color="auto"/>
            <w:right w:val="none" w:sz="0" w:space="0" w:color="auto"/>
          </w:divBdr>
        </w:div>
        <w:div w:id="1411274414">
          <w:marLeft w:val="0"/>
          <w:marRight w:val="0"/>
          <w:marTop w:val="0"/>
          <w:marBottom w:val="0"/>
          <w:divBdr>
            <w:top w:val="none" w:sz="0" w:space="0" w:color="auto"/>
            <w:left w:val="none" w:sz="0" w:space="0" w:color="auto"/>
            <w:bottom w:val="none" w:sz="0" w:space="0" w:color="auto"/>
            <w:right w:val="none" w:sz="0" w:space="0" w:color="auto"/>
          </w:divBdr>
        </w:div>
        <w:div w:id="1413703651">
          <w:marLeft w:val="0"/>
          <w:marRight w:val="0"/>
          <w:marTop w:val="0"/>
          <w:marBottom w:val="0"/>
          <w:divBdr>
            <w:top w:val="none" w:sz="0" w:space="0" w:color="auto"/>
            <w:left w:val="none" w:sz="0" w:space="0" w:color="auto"/>
            <w:bottom w:val="none" w:sz="0" w:space="0" w:color="auto"/>
            <w:right w:val="none" w:sz="0" w:space="0" w:color="auto"/>
          </w:divBdr>
        </w:div>
        <w:div w:id="1415007552">
          <w:marLeft w:val="0"/>
          <w:marRight w:val="0"/>
          <w:marTop w:val="0"/>
          <w:marBottom w:val="0"/>
          <w:divBdr>
            <w:top w:val="none" w:sz="0" w:space="0" w:color="auto"/>
            <w:left w:val="none" w:sz="0" w:space="0" w:color="auto"/>
            <w:bottom w:val="none" w:sz="0" w:space="0" w:color="auto"/>
            <w:right w:val="none" w:sz="0" w:space="0" w:color="auto"/>
          </w:divBdr>
        </w:div>
        <w:div w:id="1425883544">
          <w:marLeft w:val="0"/>
          <w:marRight w:val="0"/>
          <w:marTop w:val="0"/>
          <w:marBottom w:val="0"/>
          <w:divBdr>
            <w:top w:val="none" w:sz="0" w:space="0" w:color="auto"/>
            <w:left w:val="none" w:sz="0" w:space="0" w:color="auto"/>
            <w:bottom w:val="none" w:sz="0" w:space="0" w:color="auto"/>
            <w:right w:val="none" w:sz="0" w:space="0" w:color="auto"/>
          </w:divBdr>
        </w:div>
        <w:div w:id="1427269159">
          <w:marLeft w:val="0"/>
          <w:marRight w:val="0"/>
          <w:marTop w:val="0"/>
          <w:marBottom w:val="0"/>
          <w:divBdr>
            <w:top w:val="none" w:sz="0" w:space="0" w:color="auto"/>
            <w:left w:val="none" w:sz="0" w:space="0" w:color="auto"/>
            <w:bottom w:val="none" w:sz="0" w:space="0" w:color="auto"/>
            <w:right w:val="none" w:sz="0" w:space="0" w:color="auto"/>
          </w:divBdr>
        </w:div>
        <w:div w:id="1429228354">
          <w:marLeft w:val="0"/>
          <w:marRight w:val="0"/>
          <w:marTop w:val="0"/>
          <w:marBottom w:val="0"/>
          <w:divBdr>
            <w:top w:val="none" w:sz="0" w:space="0" w:color="auto"/>
            <w:left w:val="none" w:sz="0" w:space="0" w:color="auto"/>
            <w:bottom w:val="none" w:sz="0" w:space="0" w:color="auto"/>
            <w:right w:val="none" w:sz="0" w:space="0" w:color="auto"/>
          </w:divBdr>
        </w:div>
        <w:div w:id="1429421478">
          <w:marLeft w:val="0"/>
          <w:marRight w:val="0"/>
          <w:marTop w:val="0"/>
          <w:marBottom w:val="0"/>
          <w:divBdr>
            <w:top w:val="none" w:sz="0" w:space="0" w:color="auto"/>
            <w:left w:val="none" w:sz="0" w:space="0" w:color="auto"/>
            <w:bottom w:val="none" w:sz="0" w:space="0" w:color="auto"/>
            <w:right w:val="none" w:sz="0" w:space="0" w:color="auto"/>
          </w:divBdr>
        </w:div>
        <w:div w:id="1436825015">
          <w:marLeft w:val="0"/>
          <w:marRight w:val="0"/>
          <w:marTop w:val="0"/>
          <w:marBottom w:val="0"/>
          <w:divBdr>
            <w:top w:val="none" w:sz="0" w:space="0" w:color="auto"/>
            <w:left w:val="none" w:sz="0" w:space="0" w:color="auto"/>
            <w:bottom w:val="none" w:sz="0" w:space="0" w:color="auto"/>
            <w:right w:val="none" w:sz="0" w:space="0" w:color="auto"/>
          </w:divBdr>
        </w:div>
        <w:div w:id="1444112960">
          <w:marLeft w:val="0"/>
          <w:marRight w:val="0"/>
          <w:marTop w:val="0"/>
          <w:marBottom w:val="0"/>
          <w:divBdr>
            <w:top w:val="none" w:sz="0" w:space="0" w:color="auto"/>
            <w:left w:val="none" w:sz="0" w:space="0" w:color="auto"/>
            <w:bottom w:val="none" w:sz="0" w:space="0" w:color="auto"/>
            <w:right w:val="none" w:sz="0" w:space="0" w:color="auto"/>
          </w:divBdr>
        </w:div>
        <w:div w:id="1455323047">
          <w:marLeft w:val="0"/>
          <w:marRight w:val="0"/>
          <w:marTop w:val="0"/>
          <w:marBottom w:val="0"/>
          <w:divBdr>
            <w:top w:val="none" w:sz="0" w:space="0" w:color="auto"/>
            <w:left w:val="none" w:sz="0" w:space="0" w:color="auto"/>
            <w:bottom w:val="none" w:sz="0" w:space="0" w:color="auto"/>
            <w:right w:val="none" w:sz="0" w:space="0" w:color="auto"/>
          </w:divBdr>
        </w:div>
        <w:div w:id="1455834323">
          <w:marLeft w:val="0"/>
          <w:marRight w:val="0"/>
          <w:marTop w:val="0"/>
          <w:marBottom w:val="0"/>
          <w:divBdr>
            <w:top w:val="none" w:sz="0" w:space="0" w:color="auto"/>
            <w:left w:val="none" w:sz="0" w:space="0" w:color="auto"/>
            <w:bottom w:val="none" w:sz="0" w:space="0" w:color="auto"/>
            <w:right w:val="none" w:sz="0" w:space="0" w:color="auto"/>
          </w:divBdr>
        </w:div>
        <w:div w:id="1461269228">
          <w:marLeft w:val="0"/>
          <w:marRight w:val="0"/>
          <w:marTop w:val="0"/>
          <w:marBottom w:val="0"/>
          <w:divBdr>
            <w:top w:val="none" w:sz="0" w:space="0" w:color="auto"/>
            <w:left w:val="none" w:sz="0" w:space="0" w:color="auto"/>
            <w:bottom w:val="none" w:sz="0" w:space="0" w:color="auto"/>
            <w:right w:val="none" w:sz="0" w:space="0" w:color="auto"/>
          </w:divBdr>
        </w:div>
        <w:div w:id="1470129389">
          <w:marLeft w:val="0"/>
          <w:marRight w:val="0"/>
          <w:marTop w:val="0"/>
          <w:marBottom w:val="0"/>
          <w:divBdr>
            <w:top w:val="none" w:sz="0" w:space="0" w:color="auto"/>
            <w:left w:val="none" w:sz="0" w:space="0" w:color="auto"/>
            <w:bottom w:val="none" w:sz="0" w:space="0" w:color="auto"/>
            <w:right w:val="none" w:sz="0" w:space="0" w:color="auto"/>
          </w:divBdr>
        </w:div>
        <w:div w:id="1472484727">
          <w:marLeft w:val="0"/>
          <w:marRight w:val="0"/>
          <w:marTop w:val="0"/>
          <w:marBottom w:val="0"/>
          <w:divBdr>
            <w:top w:val="none" w:sz="0" w:space="0" w:color="auto"/>
            <w:left w:val="none" w:sz="0" w:space="0" w:color="auto"/>
            <w:bottom w:val="none" w:sz="0" w:space="0" w:color="auto"/>
            <w:right w:val="none" w:sz="0" w:space="0" w:color="auto"/>
          </w:divBdr>
        </w:div>
        <w:div w:id="1477601507">
          <w:marLeft w:val="0"/>
          <w:marRight w:val="0"/>
          <w:marTop w:val="0"/>
          <w:marBottom w:val="0"/>
          <w:divBdr>
            <w:top w:val="none" w:sz="0" w:space="0" w:color="auto"/>
            <w:left w:val="none" w:sz="0" w:space="0" w:color="auto"/>
            <w:bottom w:val="none" w:sz="0" w:space="0" w:color="auto"/>
            <w:right w:val="none" w:sz="0" w:space="0" w:color="auto"/>
          </w:divBdr>
        </w:div>
        <w:div w:id="1477651468">
          <w:marLeft w:val="0"/>
          <w:marRight w:val="0"/>
          <w:marTop w:val="0"/>
          <w:marBottom w:val="0"/>
          <w:divBdr>
            <w:top w:val="none" w:sz="0" w:space="0" w:color="auto"/>
            <w:left w:val="none" w:sz="0" w:space="0" w:color="auto"/>
            <w:bottom w:val="none" w:sz="0" w:space="0" w:color="auto"/>
            <w:right w:val="none" w:sz="0" w:space="0" w:color="auto"/>
          </w:divBdr>
        </w:div>
        <w:div w:id="1481000672">
          <w:marLeft w:val="0"/>
          <w:marRight w:val="0"/>
          <w:marTop w:val="0"/>
          <w:marBottom w:val="0"/>
          <w:divBdr>
            <w:top w:val="none" w:sz="0" w:space="0" w:color="auto"/>
            <w:left w:val="none" w:sz="0" w:space="0" w:color="auto"/>
            <w:bottom w:val="none" w:sz="0" w:space="0" w:color="auto"/>
            <w:right w:val="none" w:sz="0" w:space="0" w:color="auto"/>
          </w:divBdr>
        </w:div>
        <w:div w:id="1486513989">
          <w:marLeft w:val="0"/>
          <w:marRight w:val="0"/>
          <w:marTop w:val="0"/>
          <w:marBottom w:val="0"/>
          <w:divBdr>
            <w:top w:val="none" w:sz="0" w:space="0" w:color="auto"/>
            <w:left w:val="none" w:sz="0" w:space="0" w:color="auto"/>
            <w:bottom w:val="none" w:sz="0" w:space="0" w:color="auto"/>
            <w:right w:val="none" w:sz="0" w:space="0" w:color="auto"/>
          </w:divBdr>
        </w:div>
        <w:div w:id="1487089087">
          <w:marLeft w:val="0"/>
          <w:marRight w:val="0"/>
          <w:marTop w:val="0"/>
          <w:marBottom w:val="0"/>
          <w:divBdr>
            <w:top w:val="none" w:sz="0" w:space="0" w:color="auto"/>
            <w:left w:val="none" w:sz="0" w:space="0" w:color="auto"/>
            <w:bottom w:val="none" w:sz="0" w:space="0" w:color="auto"/>
            <w:right w:val="none" w:sz="0" w:space="0" w:color="auto"/>
          </w:divBdr>
        </w:div>
        <w:div w:id="1487476336">
          <w:marLeft w:val="0"/>
          <w:marRight w:val="0"/>
          <w:marTop w:val="0"/>
          <w:marBottom w:val="0"/>
          <w:divBdr>
            <w:top w:val="none" w:sz="0" w:space="0" w:color="auto"/>
            <w:left w:val="none" w:sz="0" w:space="0" w:color="auto"/>
            <w:bottom w:val="none" w:sz="0" w:space="0" w:color="auto"/>
            <w:right w:val="none" w:sz="0" w:space="0" w:color="auto"/>
          </w:divBdr>
        </w:div>
        <w:div w:id="1492021411">
          <w:marLeft w:val="0"/>
          <w:marRight w:val="0"/>
          <w:marTop w:val="0"/>
          <w:marBottom w:val="0"/>
          <w:divBdr>
            <w:top w:val="none" w:sz="0" w:space="0" w:color="auto"/>
            <w:left w:val="none" w:sz="0" w:space="0" w:color="auto"/>
            <w:bottom w:val="none" w:sz="0" w:space="0" w:color="auto"/>
            <w:right w:val="none" w:sz="0" w:space="0" w:color="auto"/>
          </w:divBdr>
        </w:div>
        <w:div w:id="1493834559">
          <w:marLeft w:val="0"/>
          <w:marRight w:val="0"/>
          <w:marTop w:val="0"/>
          <w:marBottom w:val="0"/>
          <w:divBdr>
            <w:top w:val="none" w:sz="0" w:space="0" w:color="auto"/>
            <w:left w:val="none" w:sz="0" w:space="0" w:color="auto"/>
            <w:bottom w:val="none" w:sz="0" w:space="0" w:color="auto"/>
            <w:right w:val="none" w:sz="0" w:space="0" w:color="auto"/>
          </w:divBdr>
        </w:div>
        <w:div w:id="1495996544">
          <w:marLeft w:val="0"/>
          <w:marRight w:val="0"/>
          <w:marTop w:val="0"/>
          <w:marBottom w:val="0"/>
          <w:divBdr>
            <w:top w:val="none" w:sz="0" w:space="0" w:color="auto"/>
            <w:left w:val="none" w:sz="0" w:space="0" w:color="auto"/>
            <w:bottom w:val="none" w:sz="0" w:space="0" w:color="auto"/>
            <w:right w:val="none" w:sz="0" w:space="0" w:color="auto"/>
          </w:divBdr>
        </w:div>
        <w:div w:id="1506894631">
          <w:marLeft w:val="0"/>
          <w:marRight w:val="0"/>
          <w:marTop w:val="0"/>
          <w:marBottom w:val="0"/>
          <w:divBdr>
            <w:top w:val="none" w:sz="0" w:space="0" w:color="auto"/>
            <w:left w:val="none" w:sz="0" w:space="0" w:color="auto"/>
            <w:bottom w:val="none" w:sz="0" w:space="0" w:color="auto"/>
            <w:right w:val="none" w:sz="0" w:space="0" w:color="auto"/>
          </w:divBdr>
        </w:div>
        <w:div w:id="1528103830">
          <w:marLeft w:val="0"/>
          <w:marRight w:val="0"/>
          <w:marTop w:val="0"/>
          <w:marBottom w:val="0"/>
          <w:divBdr>
            <w:top w:val="none" w:sz="0" w:space="0" w:color="auto"/>
            <w:left w:val="none" w:sz="0" w:space="0" w:color="auto"/>
            <w:bottom w:val="none" w:sz="0" w:space="0" w:color="auto"/>
            <w:right w:val="none" w:sz="0" w:space="0" w:color="auto"/>
          </w:divBdr>
        </w:div>
        <w:div w:id="1528716169">
          <w:marLeft w:val="0"/>
          <w:marRight w:val="0"/>
          <w:marTop w:val="0"/>
          <w:marBottom w:val="0"/>
          <w:divBdr>
            <w:top w:val="none" w:sz="0" w:space="0" w:color="auto"/>
            <w:left w:val="none" w:sz="0" w:space="0" w:color="auto"/>
            <w:bottom w:val="none" w:sz="0" w:space="0" w:color="auto"/>
            <w:right w:val="none" w:sz="0" w:space="0" w:color="auto"/>
          </w:divBdr>
        </w:div>
        <w:div w:id="1534882833">
          <w:marLeft w:val="0"/>
          <w:marRight w:val="0"/>
          <w:marTop w:val="0"/>
          <w:marBottom w:val="0"/>
          <w:divBdr>
            <w:top w:val="none" w:sz="0" w:space="0" w:color="auto"/>
            <w:left w:val="none" w:sz="0" w:space="0" w:color="auto"/>
            <w:bottom w:val="none" w:sz="0" w:space="0" w:color="auto"/>
            <w:right w:val="none" w:sz="0" w:space="0" w:color="auto"/>
          </w:divBdr>
        </w:div>
        <w:div w:id="1535846509">
          <w:marLeft w:val="0"/>
          <w:marRight w:val="0"/>
          <w:marTop w:val="0"/>
          <w:marBottom w:val="0"/>
          <w:divBdr>
            <w:top w:val="none" w:sz="0" w:space="0" w:color="auto"/>
            <w:left w:val="none" w:sz="0" w:space="0" w:color="auto"/>
            <w:bottom w:val="none" w:sz="0" w:space="0" w:color="auto"/>
            <w:right w:val="none" w:sz="0" w:space="0" w:color="auto"/>
          </w:divBdr>
        </w:div>
        <w:div w:id="1546091609">
          <w:marLeft w:val="0"/>
          <w:marRight w:val="0"/>
          <w:marTop w:val="0"/>
          <w:marBottom w:val="0"/>
          <w:divBdr>
            <w:top w:val="none" w:sz="0" w:space="0" w:color="auto"/>
            <w:left w:val="none" w:sz="0" w:space="0" w:color="auto"/>
            <w:bottom w:val="none" w:sz="0" w:space="0" w:color="auto"/>
            <w:right w:val="none" w:sz="0" w:space="0" w:color="auto"/>
          </w:divBdr>
        </w:div>
        <w:div w:id="1554852037">
          <w:marLeft w:val="0"/>
          <w:marRight w:val="0"/>
          <w:marTop w:val="0"/>
          <w:marBottom w:val="0"/>
          <w:divBdr>
            <w:top w:val="none" w:sz="0" w:space="0" w:color="auto"/>
            <w:left w:val="none" w:sz="0" w:space="0" w:color="auto"/>
            <w:bottom w:val="none" w:sz="0" w:space="0" w:color="auto"/>
            <w:right w:val="none" w:sz="0" w:space="0" w:color="auto"/>
          </w:divBdr>
        </w:div>
        <w:div w:id="1582248993">
          <w:marLeft w:val="0"/>
          <w:marRight w:val="0"/>
          <w:marTop w:val="0"/>
          <w:marBottom w:val="0"/>
          <w:divBdr>
            <w:top w:val="none" w:sz="0" w:space="0" w:color="auto"/>
            <w:left w:val="none" w:sz="0" w:space="0" w:color="auto"/>
            <w:bottom w:val="none" w:sz="0" w:space="0" w:color="auto"/>
            <w:right w:val="none" w:sz="0" w:space="0" w:color="auto"/>
          </w:divBdr>
        </w:div>
        <w:div w:id="1594319734">
          <w:marLeft w:val="0"/>
          <w:marRight w:val="0"/>
          <w:marTop w:val="0"/>
          <w:marBottom w:val="0"/>
          <w:divBdr>
            <w:top w:val="none" w:sz="0" w:space="0" w:color="auto"/>
            <w:left w:val="none" w:sz="0" w:space="0" w:color="auto"/>
            <w:bottom w:val="none" w:sz="0" w:space="0" w:color="auto"/>
            <w:right w:val="none" w:sz="0" w:space="0" w:color="auto"/>
          </w:divBdr>
        </w:div>
        <w:div w:id="1608778079">
          <w:marLeft w:val="0"/>
          <w:marRight w:val="0"/>
          <w:marTop w:val="0"/>
          <w:marBottom w:val="0"/>
          <w:divBdr>
            <w:top w:val="none" w:sz="0" w:space="0" w:color="auto"/>
            <w:left w:val="none" w:sz="0" w:space="0" w:color="auto"/>
            <w:bottom w:val="none" w:sz="0" w:space="0" w:color="auto"/>
            <w:right w:val="none" w:sz="0" w:space="0" w:color="auto"/>
          </w:divBdr>
        </w:div>
        <w:div w:id="1610895322">
          <w:marLeft w:val="0"/>
          <w:marRight w:val="0"/>
          <w:marTop w:val="0"/>
          <w:marBottom w:val="0"/>
          <w:divBdr>
            <w:top w:val="none" w:sz="0" w:space="0" w:color="auto"/>
            <w:left w:val="none" w:sz="0" w:space="0" w:color="auto"/>
            <w:bottom w:val="none" w:sz="0" w:space="0" w:color="auto"/>
            <w:right w:val="none" w:sz="0" w:space="0" w:color="auto"/>
          </w:divBdr>
        </w:div>
        <w:div w:id="1618028977">
          <w:marLeft w:val="0"/>
          <w:marRight w:val="0"/>
          <w:marTop w:val="0"/>
          <w:marBottom w:val="0"/>
          <w:divBdr>
            <w:top w:val="none" w:sz="0" w:space="0" w:color="auto"/>
            <w:left w:val="none" w:sz="0" w:space="0" w:color="auto"/>
            <w:bottom w:val="none" w:sz="0" w:space="0" w:color="auto"/>
            <w:right w:val="none" w:sz="0" w:space="0" w:color="auto"/>
          </w:divBdr>
        </w:div>
        <w:div w:id="1618295111">
          <w:marLeft w:val="0"/>
          <w:marRight w:val="0"/>
          <w:marTop w:val="0"/>
          <w:marBottom w:val="0"/>
          <w:divBdr>
            <w:top w:val="none" w:sz="0" w:space="0" w:color="auto"/>
            <w:left w:val="none" w:sz="0" w:space="0" w:color="auto"/>
            <w:bottom w:val="none" w:sz="0" w:space="0" w:color="auto"/>
            <w:right w:val="none" w:sz="0" w:space="0" w:color="auto"/>
          </w:divBdr>
        </w:div>
        <w:div w:id="1620988413">
          <w:marLeft w:val="0"/>
          <w:marRight w:val="0"/>
          <w:marTop w:val="0"/>
          <w:marBottom w:val="0"/>
          <w:divBdr>
            <w:top w:val="none" w:sz="0" w:space="0" w:color="auto"/>
            <w:left w:val="none" w:sz="0" w:space="0" w:color="auto"/>
            <w:bottom w:val="none" w:sz="0" w:space="0" w:color="auto"/>
            <w:right w:val="none" w:sz="0" w:space="0" w:color="auto"/>
          </w:divBdr>
        </w:div>
        <w:div w:id="1631210399">
          <w:marLeft w:val="0"/>
          <w:marRight w:val="0"/>
          <w:marTop w:val="0"/>
          <w:marBottom w:val="0"/>
          <w:divBdr>
            <w:top w:val="none" w:sz="0" w:space="0" w:color="auto"/>
            <w:left w:val="none" w:sz="0" w:space="0" w:color="auto"/>
            <w:bottom w:val="none" w:sz="0" w:space="0" w:color="auto"/>
            <w:right w:val="none" w:sz="0" w:space="0" w:color="auto"/>
          </w:divBdr>
        </w:div>
        <w:div w:id="1636642358">
          <w:marLeft w:val="0"/>
          <w:marRight w:val="0"/>
          <w:marTop w:val="0"/>
          <w:marBottom w:val="0"/>
          <w:divBdr>
            <w:top w:val="none" w:sz="0" w:space="0" w:color="auto"/>
            <w:left w:val="none" w:sz="0" w:space="0" w:color="auto"/>
            <w:bottom w:val="none" w:sz="0" w:space="0" w:color="auto"/>
            <w:right w:val="none" w:sz="0" w:space="0" w:color="auto"/>
          </w:divBdr>
        </w:div>
        <w:div w:id="1638561295">
          <w:marLeft w:val="0"/>
          <w:marRight w:val="0"/>
          <w:marTop w:val="0"/>
          <w:marBottom w:val="0"/>
          <w:divBdr>
            <w:top w:val="none" w:sz="0" w:space="0" w:color="auto"/>
            <w:left w:val="none" w:sz="0" w:space="0" w:color="auto"/>
            <w:bottom w:val="none" w:sz="0" w:space="0" w:color="auto"/>
            <w:right w:val="none" w:sz="0" w:space="0" w:color="auto"/>
          </w:divBdr>
        </w:div>
        <w:div w:id="1644891730">
          <w:marLeft w:val="0"/>
          <w:marRight w:val="0"/>
          <w:marTop w:val="0"/>
          <w:marBottom w:val="0"/>
          <w:divBdr>
            <w:top w:val="none" w:sz="0" w:space="0" w:color="auto"/>
            <w:left w:val="none" w:sz="0" w:space="0" w:color="auto"/>
            <w:bottom w:val="none" w:sz="0" w:space="0" w:color="auto"/>
            <w:right w:val="none" w:sz="0" w:space="0" w:color="auto"/>
          </w:divBdr>
        </w:div>
        <w:div w:id="1656255393">
          <w:marLeft w:val="0"/>
          <w:marRight w:val="0"/>
          <w:marTop w:val="0"/>
          <w:marBottom w:val="0"/>
          <w:divBdr>
            <w:top w:val="none" w:sz="0" w:space="0" w:color="auto"/>
            <w:left w:val="none" w:sz="0" w:space="0" w:color="auto"/>
            <w:bottom w:val="none" w:sz="0" w:space="0" w:color="auto"/>
            <w:right w:val="none" w:sz="0" w:space="0" w:color="auto"/>
          </w:divBdr>
        </w:div>
        <w:div w:id="1659577876">
          <w:marLeft w:val="0"/>
          <w:marRight w:val="0"/>
          <w:marTop w:val="0"/>
          <w:marBottom w:val="0"/>
          <w:divBdr>
            <w:top w:val="none" w:sz="0" w:space="0" w:color="auto"/>
            <w:left w:val="none" w:sz="0" w:space="0" w:color="auto"/>
            <w:bottom w:val="none" w:sz="0" w:space="0" w:color="auto"/>
            <w:right w:val="none" w:sz="0" w:space="0" w:color="auto"/>
          </w:divBdr>
        </w:div>
        <w:div w:id="1666321552">
          <w:marLeft w:val="0"/>
          <w:marRight w:val="0"/>
          <w:marTop w:val="0"/>
          <w:marBottom w:val="0"/>
          <w:divBdr>
            <w:top w:val="none" w:sz="0" w:space="0" w:color="auto"/>
            <w:left w:val="none" w:sz="0" w:space="0" w:color="auto"/>
            <w:bottom w:val="none" w:sz="0" w:space="0" w:color="auto"/>
            <w:right w:val="none" w:sz="0" w:space="0" w:color="auto"/>
          </w:divBdr>
        </w:div>
        <w:div w:id="1683119194">
          <w:marLeft w:val="0"/>
          <w:marRight w:val="0"/>
          <w:marTop w:val="0"/>
          <w:marBottom w:val="0"/>
          <w:divBdr>
            <w:top w:val="none" w:sz="0" w:space="0" w:color="auto"/>
            <w:left w:val="none" w:sz="0" w:space="0" w:color="auto"/>
            <w:bottom w:val="none" w:sz="0" w:space="0" w:color="auto"/>
            <w:right w:val="none" w:sz="0" w:space="0" w:color="auto"/>
          </w:divBdr>
        </w:div>
        <w:div w:id="1688867068">
          <w:marLeft w:val="0"/>
          <w:marRight w:val="0"/>
          <w:marTop w:val="0"/>
          <w:marBottom w:val="0"/>
          <w:divBdr>
            <w:top w:val="none" w:sz="0" w:space="0" w:color="auto"/>
            <w:left w:val="none" w:sz="0" w:space="0" w:color="auto"/>
            <w:bottom w:val="none" w:sz="0" w:space="0" w:color="auto"/>
            <w:right w:val="none" w:sz="0" w:space="0" w:color="auto"/>
          </w:divBdr>
        </w:div>
        <w:div w:id="1694963362">
          <w:marLeft w:val="0"/>
          <w:marRight w:val="0"/>
          <w:marTop w:val="0"/>
          <w:marBottom w:val="0"/>
          <w:divBdr>
            <w:top w:val="none" w:sz="0" w:space="0" w:color="auto"/>
            <w:left w:val="none" w:sz="0" w:space="0" w:color="auto"/>
            <w:bottom w:val="none" w:sz="0" w:space="0" w:color="auto"/>
            <w:right w:val="none" w:sz="0" w:space="0" w:color="auto"/>
          </w:divBdr>
        </w:div>
        <w:div w:id="1703827533">
          <w:marLeft w:val="0"/>
          <w:marRight w:val="0"/>
          <w:marTop w:val="0"/>
          <w:marBottom w:val="0"/>
          <w:divBdr>
            <w:top w:val="none" w:sz="0" w:space="0" w:color="auto"/>
            <w:left w:val="none" w:sz="0" w:space="0" w:color="auto"/>
            <w:bottom w:val="none" w:sz="0" w:space="0" w:color="auto"/>
            <w:right w:val="none" w:sz="0" w:space="0" w:color="auto"/>
          </w:divBdr>
        </w:div>
        <w:div w:id="1705060131">
          <w:marLeft w:val="0"/>
          <w:marRight w:val="0"/>
          <w:marTop w:val="0"/>
          <w:marBottom w:val="0"/>
          <w:divBdr>
            <w:top w:val="none" w:sz="0" w:space="0" w:color="auto"/>
            <w:left w:val="none" w:sz="0" w:space="0" w:color="auto"/>
            <w:bottom w:val="none" w:sz="0" w:space="0" w:color="auto"/>
            <w:right w:val="none" w:sz="0" w:space="0" w:color="auto"/>
          </w:divBdr>
        </w:div>
        <w:div w:id="1710299622">
          <w:marLeft w:val="0"/>
          <w:marRight w:val="0"/>
          <w:marTop w:val="0"/>
          <w:marBottom w:val="0"/>
          <w:divBdr>
            <w:top w:val="none" w:sz="0" w:space="0" w:color="auto"/>
            <w:left w:val="none" w:sz="0" w:space="0" w:color="auto"/>
            <w:bottom w:val="none" w:sz="0" w:space="0" w:color="auto"/>
            <w:right w:val="none" w:sz="0" w:space="0" w:color="auto"/>
          </w:divBdr>
        </w:div>
        <w:div w:id="1713768358">
          <w:marLeft w:val="0"/>
          <w:marRight w:val="0"/>
          <w:marTop w:val="0"/>
          <w:marBottom w:val="0"/>
          <w:divBdr>
            <w:top w:val="none" w:sz="0" w:space="0" w:color="auto"/>
            <w:left w:val="none" w:sz="0" w:space="0" w:color="auto"/>
            <w:bottom w:val="none" w:sz="0" w:space="0" w:color="auto"/>
            <w:right w:val="none" w:sz="0" w:space="0" w:color="auto"/>
          </w:divBdr>
        </w:div>
        <w:div w:id="1730421324">
          <w:marLeft w:val="0"/>
          <w:marRight w:val="0"/>
          <w:marTop w:val="0"/>
          <w:marBottom w:val="0"/>
          <w:divBdr>
            <w:top w:val="none" w:sz="0" w:space="0" w:color="auto"/>
            <w:left w:val="none" w:sz="0" w:space="0" w:color="auto"/>
            <w:bottom w:val="none" w:sz="0" w:space="0" w:color="auto"/>
            <w:right w:val="none" w:sz="0" w:space="0" w:color="auto"/>
          </w:divBdr>
        </w:div>
        <w:div w:id="1735544330">
          <w:marLeft w:val="0"/>
          <w:marRight w:val="0"/>
          <w:marTop w:val="0"/>
          <w:marBottom w:val="0"/>
          <w:divBdr>
            <w:top w:val="none" w:sz="0" w:space="0" w:color="auto"/>
            <w:left w:val="none" w:sz="0" w:space="0" w:color="auto"/>
            <w:bottom w:val="none" w:sz="0" w:space="0" w:color="auto"/>
            <w:right w:val="none" w:sz="0" w:space="0" w:color="auto"/>
          </w:divBdr>
        </w:div>
        <w:div w:id="1748385053">
          <w:marLeft w:val="0"/>
          <w:marRight w:val="0"/>
          <w:marTop w:val="0"/>
          <w:marBottom w:val="0"/>
          <w:divBdr>
            <w:top w:val="none" w:sz="0" w:space="0" w:color="auto"/>
            <w:left w:val="none" w:sz="0" w:space="0" w:color="auto"/>
            <w:bottom w:val="none" w:sz="0" w:space="0" w:color="auto"/>
            <w:right w:val="none" w:sz="0" w:space="0" w:color="auto"/>
          </w:divBdr>
        </w:div>
        <w:div w:id="1769815827">
          <w:marLeft w:val="0"/>
          <w:marRight w:val="0"/>
          <w:marTop w:val="0"/>
          <w:marBottom w:val="0"/>
          <w:divBdr>
            <w:top w:val="none" w:sz="0" w:space="0" w:color="auto"/>
            <w:left w:val="none" w:sz="0" w:space="0" w:color="auto"/>
            <w:bottom w:val="none" w:sz="0" w:space="0" w:color="auto"/>
            <w:right w:val="none" w:sz="0" w:space="0" w:color="auto"/>
          </w:divBdr>
        </w:div>
        <w:div w:id="1772047509">
          <w:marLeft w:val="0"/>
          <w:marRight w:val="0"/>
          <w:marTop w:val="0"/>
          <w:marBottom w:val="0"/>
          <w:divBdr>
            <w:top w:val="none" w:sz="0" w:space="0" w:color="auto"/>
            <w:left w:val="none" w:sz="0" w:space="0" w:color="auto"/>
            <w:bottom w:val="none" w:sz="0" w:space="0" w:color="auto"/>
            <w:right w:val="none" w:sz="0" w:space="0" w:color="auto"/>
          </w:divBdr>
        </w:div>
        <w:div w:id="1792431291">
          <w:marLeft w:val="0"/>
          <w:marRight w:val="0"/>
          <w:marTop w:val="0"/>
          <w:marBottom w:val="0"/>
          <w:divBdr>
            <w:top w:val="none" w:sz="0" w:space="0" w:color="auto"/>
            <w:left w:val="none" w:sz="0" w:space="0" w:color="auto"/>
            <w:bottom w:val="none" w:sz="0" w:space="0" w:color="auto"/>
            <w:right w:val="none" w:sz="0" w:space="0" w:color="auto"/>
          </w:divBdr>
        </w:div>
        <w:div w:id="1812552474">
          <w:marLeft w:val="0"/>
          <w:marRight w:val="0"/>
          <w:marTop w:val="0"/>
          <w:marBottom w:val="0"/>
          <w:divBdr>
            <w:top w:val="none" w:sz="0" w:space="0" w:color="auto"/>
            <w:left w:val="none" w:sz="0" w:space="0" w:color="auto"/>
            <w:bottom w:val="none" w:sz="0" w:space="0" w:color="auto"/>
            <w:right w:val="none" w:sz="0" w:space="0" w:color="auto"/>
          </w:divBdr>
        </w:div>
        <w:div w:id="1815490684">
          <w:marLeft w:val="0"/>
          <w:marRight w:val="0"/>
          <w:marTop w:val="0"/>
          <w:marBottom w:val="0"/>
          <w:divBdr>
            <w:top w:val="none" w:sz="0" w:space="0" w:color="auto"/>
            <w:left w:val="none" w:sz="0" w:space="0" w:color="auto"/>
            <w:bottom w:val="none" w:sz="0" w:space="0" w:color="auto"/>
            <w:right w:val="none" w:sz="0" w:space="0" w:color="auto"/>
          </w:divBdr>
        </w:div>
        <w:div w:id="1824809414">
          <w:marLeft w:val="0"/>
          <w:marRight w:val="0"/>
          <w:marTop w:val="0"/>
          <w:marBottom w:val="0"/>
          <w:divBdr>
            <w:top w:val="none" w:sz="0" w:space="0" w:color="auto"/>
            <w:left w:val="none" w:sz="0" w:space="0" w:color="auto"/>
            <w:bottom w:val="none" w:sz="0" w:space="0" w:color="auto"/>
            <w:right w:val="none" w:sz="0" w:space="0" w:color="auto"/>
          </w:divBdr>
        </w:div>
        <w:div w:id="1846163471">
          <w:marLeft w:val="0"/>
          <w:marRight w:val="0"/>
          <w:marTop w:val="0"/>
          <w:marBottom w:val="0"/>
          <w:divBdr>
            <w:top w:val="none" w:sz="0" w:space="0" w:color="auto"/>
            <w:left w:val="none" w:sz="0" w:space="0" w:color="auto"/>
            <w:bottom w:val="none" w:sz="0" w:space="0" w:color="auto"/>
            <w:right w:val="none" w:sz="0" w:space="0" w:color="auto"/>
          </w:divBdr>
        </w:div>
        <w:div w:id="1857885527">
          <w:marLeft w:val="0"/>
          <w:marRight w:val="0"/>
          <w:marTop w:val="0"/>
          <w:marBottom w:val="0"/>
          <w:divBdr>
            <w:top w:val="none" w:sz="0" w:space="0" w:color="auto"/>
            <w:left w:val="none" w:sz="0" w:space="0" w:color="auto"/>
            <w:bottom w:val="none" w:sz="0" w:space="0" w:color="auto"/>
            <w:right w:val="none" w:sz="0" w:space="0" w:color="auto"/>
          </w:divBdr>
        </w:div>
        <w:div w:id="1873879623">
          <w:marLeft w:val="0"/>
          <w:marRight w:val="0"/>
          <w:marTop w:val="0"/>
          <w:marBottom w:val="0"/>
          <w:divBdr>
            <w:top w:val="none" w:sz="0" w:space="0" w:color="auto"/>
            <w:left w:val="none" w:sz="0" w:space="0" w:color="auto"/>
            <w:bottom w:val="none" w:sz="0" w:space="0" w:color="auto"/>
            <w:right w:val="none" w:sz="0" w:space="0" w:color="auto"/>
          </w:divBdr>
        </w:div>
        <w:div w:id="1876692469">
          <w:marLeft w:val="0"/>
          <w:marRight w:val="0"/>
          <w:marTop w:val="0"/>
          <w:marBottom w:val="0"/>
          <w:divBdr>
            <w:top w:val="none" w:sz="0" w:space="0" w:color="auto"/>
            <w:left w:val="none" w:sz="0" w:space="0" w:color="auto"/>
            <w:bottom w:val="none" w:sz="0" w:space="0" w:color="auto"/>
            <w:right w:val="none" w:sz="0" w:space="0" w:color="auto"/>
          </w:divBdr>
        </w:div>
        <w:div w:id="1888567272">
          <w:marLeft w:val="0"/>
          <w:marRight w:val="0"/>
          <w:marTop w:val="0"/>
          <w:marBottom w:val="0"/>
          <w:divBdr>
            <w:top w:val="none" w:sz="0" w:space="0" w:color="auto"/>
            <w:left w:val="none" w:sz="0" w:space="0" w:color="auto"/>
            <w:bottom w:val="none" w:sz="0" w:space="0" w:color="auto"/>
            <w:right w:val="none" w:sz="0" w:space="0" w:color="auto"/>
          </w:divBdr>
        </w:div>
        <w:div w:id="1903976512">
          <w:marLeft w:val="0"/>
          <w:marRight w:val="0"/>
          <w:marTop w:val="0"/>
          <w:marBottom w:val="0"/>
          <w:divBdr>
            <w:top w:val="none" w:sz="0" w:space="0" w:color="auto"/>
            <w:left w:val="none" w:sz="0" w:space="0" w:color="auto"/>
            <w:bottom w:val="none" w:sz="0" w:space="0" w:color="auto"/>
            <w:right w:val="none" w:sz="0" w:space="0" w:color="auto"/>
          </w:divBdr>
        </w:div>
        <w:div w:id="1926063144">
          <w:marLeft w:val="0"/>
          <w:marRight w:val="0"/>
          <w:marTop w:val="0"/>
          <w:marBottom w:val="0"/>
          <w:divBdr>
            <w:top w:val="none" w:sz="0" w:space="0" w:color="auto"/>
            <w:left w:val="none" w:sz="0" w:space="0" w:color="auto"/>
            <w:bottom w:val="none" w:sz="0" w:space="0" w:color="auto"/>
            <w:right w:val="none" w:sz="0" w:space="0" w:color="auto"/>
          </w:divBdr>
        </w:div>
        <w:div w:id="1928229766">
          <w:marLeft w:val="0"/>
          <w:marRight w:val="0"/>
          <w:marTop w:val="0"/>
          <w:marBottom w:val="0"/>
          <w:divBdr>
            <w:top w:val="none" w:sz="0" w:space="0" w:color="auto"/>
            <w:left w:val="none" w:sz="0" w:space="0" w:color="auto"/>
            <w:bottom w:val="none" w:sz="0" w:space="0" w:color="auto"/>
            <w:right w:val="none" w:sz="0" w:space="0" w:color="auto"/>
          </w:divBdr>
        </w:div>
        <w:div w:id="1936399882">
          <w:marLeft w:val="0"/>
          <w:marRight w:val="0"/>
          <w:marTop w:val="0"/>
          <w:marBottom w:val="0"/>
          <w:divBdr>
            <w:top w:val="none" w:sz="0" w:space="0" w:color="auto"/>
            <w:left w:val="none" w:sz="0" w:space="0" w:color="auto"/>
            <w:bottom w:val="none" w:sz="0" w:space="0" w:color="auto"/>
            <w:right w:val="none" w:sz="0" w:space="0" w:color="auto"/>
          </w:divBdr>
        </w:div>
        <w:div w:id="1940673996">
          <w:marLeft w:val="0"/>
          <w:marRight w:val="0"/>
          <w:marTop w:val="0"/>
          <w:marBottom w:val="0"/>
          <w:divBdr>
            <w:top w:val="none" w:sz="0" w:space="0" w:color="auto"/>
            <w:left w:val="none" w:sz="0" w:space="0" w:color="auto"/>
            <w:bottom w:val="none" w:sz="0" w:space="0" w:color="auto"/>
            <w:right w:val="none" w:sz="0" w:space="0" w:color="auto"/>
          </w:divBdr>
        </w:div>
        <w:div w:id="1947350409">
          <w:marLeft w:val="0"/>
          <w:marRight w:val="0"/>
          <w:marTop w:val="0"/>
          <w:marBottom w:val="0"/>
          <w:divBdr>
            <w:top w:val="none" w:sz="0" w:space="0" w:color="auto"/>
            <w:left w:val="none" w:sz="0" w:space="0" w:color="auto"/>
            <w:bottom w:val="none" w:sz="0" w:space="0" w:color="auto"/>
            <w:right w:val="none" w:sz="0" w:space="0" w:color="auto"/>
          </w:divBdr>
        </w:div>
        <w:div w:id="1951431634">
          <w:marLeft w:val="0"/>
          <w:marRight w:val="0"/>
          <w:marTop w:val="0"/>
          <w:marBottom w:val="0"/>
          <w:divBdr>
            <w:top w:val="none" w:sz="0" w:space="0" w:color="auto"/>
            <w:left w:val="none" w:sz="0" w:space="0" w:color="auto"/>
            <w:bottom w:val="none" w:sz="0" w:space="0" w:color="auto"/>
            <w:right w:val="none" w:sz="0" w:space="0" w:color="auto"/>
          </w:divBdr>
        </w:div>
        <w:div w:id="1954896989">
          <w:marLeft w:val="0"/>
          <w:marRight w:val="0"/>
          <w:marTop w:val="0"/>
          <w:marBottom w:val="0"/>
          <w:divBdr>
            <w:top w:val="none" w:sz="0" w:space="0" w:color="auto"/>
            <w:left w:val="none" w:sz="0" w:space="0" w:color="auto"/>
            <w:bottom w:val="none" w:sz="0" w:space="0" w:color="auto"/>
            <w:right w:val="none" w:sz="0" w:space="0" w:color="auto"/>
          </w:divBdr>
        </w:div>
        <w:div w:id="1963996498">
          <w:marLeft w:val="0"/>
          <w:marRight w:val="0"/>
          <w:marTop w:val="0"/>
          <w:marBottom w:val="0"/>
          <w:divBdr>
            <w:top w:val="none" w:sz="0" w:space="0" w:color="auto"/>
            <w:left w:val="none" w:sz="0" w:space="0" w:color="auto"/>
            <w:bottom w:val="none" w:sz="0" w:space="0" w:color="auto"/>
            <w:right w:val="none" w:sz="0" w:space="0" w:color="auto"/>
          </w:divBdr>
        </w:div>
        <w:div w:id="1972206159">
          <w:marLeft w:val="0"/>
          <w:marRight w:val="0"/>
          <w:marTop w:val="0"/>
          <w:marBottom w:val="0"/>
          <w:divBdr>
            <w:top w:val="none" w:sz="0" w:space="0" w:color="auto"/>
            <w:left w:val="none" w:sz="0" w:space="0" w:color="auto"/>
            <w:bottom w:val="none" w:sz="0" w:space="0" w:color="auto"/>
            <w:right w:val="none" w:sz="0" w:space="0" w:color="auto"/>
          </w:divBdr>
        </w:div>
        <w:div w:id="1987121271">
          <w:marLeft w:val="0"/>
          <w:marRight w:val="0"/>
          <w:marTop w:val="0"/>
          <w:marBottom w:val="0"/>
          <w:divBdr>
            <w:top w:val="none" w:sz="0" w:space="0" w:color="auto"/>
            <w:left w:val="none" w:sz="0" w:space="0" w:color="auto"/>
            <w:bottom w:val="none" w:sz="0" w:space="0" w:color="auto"/>
            <w:right w:val="none" w:sz="0" w:space="0" w:color="auto"/>
          </w:divBdr>
        </w:div>
        <w:div w:id="1989165213">
          <w:marLeft w:val="0"/>
          <w:marRight w:val="0"/>
          <w:marTop w:val="0"/>
          <w:marBottom w:val="0"/>
          <w:divBdr>
            <w:top w:val="none" w:sz="0" w:space="0" w:color="auto"/>
            <w:left w:val="none" w:sz="0" w:space="0" w:color="auto"/>
            <w:bottom w:val="none" w:sz="0" w:space="0" w:color="auto"/>
            <w:right w:val="none" w:sz="0" w:space="0" w:color="auto"/>
          </w:divBdr>
        </w:div>
        <w:div w:id="1989942185">
          <w:marLeft w:val="0"/>
          <w:marRight w:val="0"/>
          <w:marTop w:val="0"/>
          <w:marBottom w:val="0"/>
          <w:divBdr>
            <w:top w:val="none" w:sz="0" w:space="0" w:color="auto"/>
            <w:left w:val="none" w:sz="0" w:space="0" w:color="auto"/>
            <w:bottom w:val="none" w:sz="0" w:space="0" w:color="auto"/>
            <w:right w:val="none" w:sz="0" w:space="0" w:color="auto"/>
          </w:divBdr>
        </w:div>
        <w:div w:id="1994984511">
          <w:marLeft w:val="0"/>
          <w:marRight w:val="0"/>
          <w:marTop w:val="0"/>
          <w:marBottom w:val="0"/>
          <w:divBdr>
            <w:top w:val="none" w:sz="0" w:space="0" w:color="auto"/>
            <w:left w:val="none" w:sz="0" w:space="0" w:color="auto"/>
            <w:bottom w:val="none" w:sz="0" w:space="0" w:color="auto"/>
            <w:right w:val="none" w:sz="0" w:space="0" w:color="auto"/>
          </w:divBdr>
        </w:div>
        <w:div w:id="1997763913">
          <w:marLeft w:val="0"/>
          <w:marRight w:val="0"/>
          <w:marTop w:val="0"/>
          <w:marBottom w:val="0"/>
          <w:divBdr>
            <w:top w:val="none" w:sz="0" w:space="0" w:color="auto"/>
            <w:left w:val="none" w:sz="0" w:space="0" w:color="auto"/>
            <w:bottom w:val="none" w:sz="0" w:space="0" w:color="auto"/>
            <w:right w:val="none" w:sz="0" w:space="0" w:color="auto"/>
          </w:divBdr>
        </w:div>
        <w:div w:id="1998147670">
          <w:marLeft w:val="0"/>
          <w:marRight w:val="0"/>
          <w:marTop w:val="0"/>
          <w:marBottom w:val="0"/>
          <w:divBdr>
            <w:top w:val="none" w:sz="0" w:space="0" w:color="auto"/>
            <w:left w:val="none" w:sz="0" w:space="0" w:color="auto"/>
            <w:bottom w:val="none" w:sz="0" w:space="0" w:color="auto"/>
            <w:right w:val="none" w:sz="0" w:space="0" w:color="auto"/>
          </w:divBdr>
        </w:div>
        <w:div w:id="1999268307">
          <w:marLeft w:val="0"/>
          <w:marRight w:val="0"/>
          <w:marTop w:val="0"/>
          <w:marBottom w:val="0"/>
          <w:divBdr>
            <w:top w:val="none" w:sz="0" w:space="0" w:color="auto"/>
            <w:left w:val="none" w:sz="0" w:space="0" w:color="auto"/>
            <w:bottom w:val="none" w:sz="0" w:space="0" w:color="auto"/>
            <w:right w:val="none" w:sz="0" w:space="0" w:color="auto"/>
          </w:divBdr>
        </w:div>
        <w:div w:id="2026445964">
          <w:marLeft w:val="0"/>
          <w:marRight w:val="0"/>
          <w:marTop w:val="0"/>
          <w:marBottom w:val="0"/>
          <w:divBdr>
            <w:top w:val="none" w:sz="0" w:space="0" w:color="auto"/>
            <w:left w:val="none" w:sz="0" w:space="0" w:color="auto"/>
            <w:bottom w:val="none" w:sz="0" w:space="0" w:color="auto"/>
            <w:right w:val="none" w:sz="0" w:space="0" w:color="auto"/>
          </w:divBdr>
        </w:div>
        <w:div w:id="2027057332">
          <w:marLeft w:val="0"/>
          <w:marRight w:val="0"/>
          <w:marTop w:val="0"/>
          <w:marBottom w:val="0"/>
          <w:divBdr>
            <w:top w:val="none" w:sz="0" w:space="0" w:color="auto"/>
            <w:left w:val="none" w:sz="0" w:space="0" w:color="auto"/>
            <w:bottom w:val="none" w:sz="0" w:space="0" w:color="auto"/>
            <w:right w:val="none" w:sz="0" w:space="0" w:color="auto"/>
          </w:divBdr>
        </w:div>
        <w:div w:id="2028090892">
          <w:marLeft w:val="0"/>
          <w:marRight w:val="0"/>
          <w:marTop w:val="0"/>
          <w:marBottom w:val="0"/>
          <w:divBdr>
            <w:top w:val="none" w:sz="0" w:space="0" w:color="auto"/>
            <w:left w:val="none" w:sz="0" w:space="0" w:color="auto"/>
            <w:bottom w:val="none" w:sz="0" w:space="0" w:color="auto"/>
            <w:right w:val="none" w:sz="0" w:space="0" w:color="auto"/>
          </w:divBdr>
        </w:div>
        <w:div w:id="2029942967">
          <w:marLeft w:val="0"/>
          <w:marRight w:val="0"/>
          <w:marTop w:val="0"/>
          <w:marBottom w:val="0"/>
          <w:divBdr>
            <w:top w:val="none" w:sz="0" w:space="0" w:color="auto"/>
            <w:left w:val="none" w:sz="0" w:space="0" w:color="auto"/>
            <w:bottom w:val="none" w:sz="0" w:space="0" w:color="auto"/>
            <w:right w:val="none" w:sz="0" w:space="0" w:color="auto"/>
          </w:divBdr>
        </w:div>
        <w:div w:id="2038968201">
          <w:marLeft w:val="0"/>
          <w:marRight w:val="0"/>
          <w:marTop w:val="0"/>
          <w:marBottom w:val="0"/>
          <w:divBdr>
            <w:top w:val="none" w:sz="0" w:space="0" w:color="auto"/>
            <w:left w:val="none" w:sz="0" w:space="0" w:color="auto"/>
            <w:bottom w:val="none" w:sz="0" w:space="0" w:color="auto"/>
            <w:right w:val="none" w:sz="0" w:space="0" w:color="auto"/>
          </w:divBdr>
        </w:div>
        <w:div w:id="2039814750">
          <w:marLeft w:val="0"/>
          <w:marRight w:val="0"/>
          <w:marTop w:val="0"/>
          <w:marBottom w:val="0"/>
          <w:divBdr>
            <w:top w:val="none" w:sz="0" w:space="0" w:color="auto"/>
            <w:left w:val="none" w:sz="0" w:space="0" w:color="auto"/>
            <w:bottom w:val="none" w:sz="0" w:space="0" w:color="auto"/>
            <w:right w:val="none" w:sz="0" w:space="0" w:color="auto"/>
          </w:divBdr>
        </w:div>
        <w:div w:id="2042628909">
          <w:marLeft w:val="0"/>
          <w:marRight w:val="0"/>
          <w:marTop w:val="0"/>
          <w:marBottom w:val="0"/>
          <w:divBdr>
            <w:top w:val="none" w:sz="0" w:space="0" w:color="auto"/>
            <w:left w:val="none" w:sz="0" w:space="0" w:color="auto"/>
            <w:bottom w:val="none" w:sz="0" w:space="0" w:color="auto"/>
            <w:right w:val="none" w:sz="0" w:space="0" w:color="auto"/>
          </w:divBdr>
        </w:div>
        <w:div w:id="2053381317">
          <w:marLeft w:val="0"/>
          <w:marRight w:val="0"/>
          <w:marTop w:val="0"/>
          <w:marBottom w:val="0"/>
          <w:divBdr>
            <w:top w:val="none" w:sz="0" w:space="0" w:color="auto"/>
            <w:left w:val="none" w:sz="0" w:space="0" w:color="auto"/>
            <w:bottom w:val="none" w:sz="0" w:space="0" w:color="auto"/>
            <w:right w:val="none" w:sz="0" w:space="0" w:color="auto"/>
          </w:divBdr>
        </w:div>
        <w:div w:id="2056193277">
          <w:marLeft w:val="0"/>
          <w:marRight w:val="0"/>
          <w:marTop w:val="0"/>
          <w:marBottom w:val="0"/>
          <w:divBdr>
            <w:top w:val="none" w:sz="0" w:space="0" w:color="auto"/>
            <w:left w:val="none" w:sz="0" w:space="0" w:color="auto"/>
            <w:bottom w:val="none" w:sz="0" w:space="0" w:color="auto"/>
            <w:right w:val="none" w:sz="0" w:space="0" w:color="auto"/>
          </w:divBdr>
        </w:div>
        <w:div w:id="2062096776">
          <w:marLeft w:val="0"/>
          <w:marRight w:val="0"/>
          <w:marTop w:val="0"/>
          <w:marBottom w:val="0"/>
          <w:divBdr>
            <w:top w:val="none" w:sz="0" w:space="0" w:color="auto"/>
            <w:left w:val="none" w:sz="0" w:space="0" w:color="auto"/>
            <w:bottom w:val="none" w:sz="0" w:space="0" w:color="auto"/>
            <w:right w:val="none" w:sz="0" w:space="0" w:color="auto"/>
          </w:divBdr>
        </w:div>
        <w:div w:id="2068186321">
          <w:marLeft w:val="0"/>
          <w:marRight w:val="0"/>
          <w:marTop w:val="0"/>
          <w:marBottom w:val="0"/>
          <w:divBdr>
            <w:top w:val="none" w:sz="0" w:space="0" w:color="auto"/>
            <w:left w:val="none" w:sz="0" w:space="0" w:color="auto"/>
            <w:bottom w:val="none" w:sz="0" w:space="0" w:color="auto"/>
            <w:right w:val="none" w:sz="0" w:space="0" w:color="auto"/>
          </w:divBdr>
        </w:div>
        <w:div w:id="2082016607">
          <w:marLeft w:val="0"/>
          <w:marRight w:val="0"/>
          <w:marTop w:val="0"/>
          <w:marBottom w:val="0"/>
          <w:divBdr>
            <w:top w:val="none" w:sz="0" w:space="0" w:color="auto"/>
            <w:left w:val="none" w:sz="0" w:space="0" w:color="auto"/>
            <w:bottom w:val="none" w:sz="0" w:space="0" w:color="auto"/>
            <w:right w:val="none" w:sz="0" w:space="0" w:color="auto"/>
          </w:divBdr>
        </w:div>
        <w:div w:id="2094430001">
          <w:marLeft w:val="0"/>
          <w:marRight w:val="0"/>
          <w:marTop w:val="0"/>
          <w:marBottom w:val="0"/>
          <w:divBdr>
            <w:top w:val="none" w:sz="0" w:space="0" w:color="auto"/>
            <w:left w:val="none" w:sz="0" w:space="0" w:color="auto"/>
            <w:bottom w:val="none" w:sz="0" w:space="0" w:color="auto"/>
            <w:right w:val="none" w:sz="0" w:space="0" w:color="auto"/>
          </w:divBdr>
        </w:div>
        <w:div w:id="2098092964">
          <w:marLeft w:val="0"/>
          <w:marRight w:val="0"/>
          <w:marTop w:val="0"/>
          <w:marBottom w:val="0"/>
          <w:divBdr>
            <w:top w:val="none" w:sz="0" w:space="0" w:color="auto"/>
            <w:left w:val="none" w:sz="0" w:space="0" w:color="auto"/>
            <w:bottom w:val="none" w:sz="0" w:space="0" w:color="auto"/>
            <w:right w:val="none" w:sz="0" w:space="0" w:color="auto"/>
          </w:divBdr>
        </w:div>
        <w:div w:id="2101096973">
          <w:marLeft w:val="0"/>
          <w:marRight w:val="0"/>
          <w:marTop w:val="0"/>
          <w:marBottom w:val="0"/>
          <w:divBdr>
            <w:top w:val="none" w:sz="0" w:space="0" w:color="auto"/>
            <w:left w:val="none" w:sz="0" w:space="0" w:color="auto"/>
            <w:bottom w:val="none" w:sz="0" w:space="0" w:color="auto"/>
            <w:right w:val="none" w:sz="0" w:space="0" w:color="auto"/>
          </w:divBdr>
        </w:div>
        <w:div w:id="2105682450">
          <w:marLeft w:val="0"/>
          <w:marRight w:val="0"/>
          <w:marTop w:val="0"/>
          <w:marBottom w:val="0"/>
          <w:divBdr>
            <w:top w:val="none" w:sz="0" w:space="0" w:color="auto"/>
            <w:left w:val="none" w:sz="0" w:space="0" w:color="auto"/>
            <w:bottom w:val="none" w:sz="0" w:space="0" w:color="auto"/>
            <w:right w:val="none" w:sz="0" w:space="0" w:color="auto"/>
          </w:divBdr>
        </w:div>
        <w:div w:id="2111269546">
          <w:marLeft w:val="0"/>
          <w:marRight w:val="0"/>
          <w:marTop w:val="0"/>
          <w:marBottom w:val="0"/>
          <w:divBdr>
            <w:top w:val="none" w:sz="0" w:space="0" w:color="auto"/>
            <w:left w:val="none" w:sz="0" w:space="0" w:color="auto"/>
            <w:bottom w:val="none" w:sz="0" w:space="0" w:color="auto"/>
            <w:right w:val="none" w:sz="0" w:space="0" w:color="auto"/>
          </w:divBdr>
        </w:div>
        <w:div w:id="2111386822">
          <w:marLeft w:val="0"/>
          <w:marRight w:val="0"/>
          <w:marTop w:val="0"/>
          <w:marBottom w:val="0"/>
          <w:divBdr>
            <w:top w:val="none" w:sz="0" w:space="0" w:color="auto"/>
            <w:left w:val="none" w:sz="0" w:space="0" w:color="auto"/>
            <w:bottom w:val="none" w:sz="0" w:space="0" w:color="auto"/>
            <w:right w:val="none" w:sz="0" w:space="0" w:color="auto"/>
          </w:divBdr>
        </w:div>
        <w:div w:id="2111969636">
          <w:marLeft w:val="0"/>
          <w:marRight w:val="0"/>
          <w:marTop w:val="0"/>
          <w:marBottom w:val="0"/>
          <w:divBdr>
            <w:top w:val="none" w:sz="0" w:space="0" w:color="auto"/>
            <w:left w:val="none" w:sz="0" w:space="0" w:color="auto"/>
            <w:bottom w:val="none" w:sz="0" w:space="0" w:color="auto"/>
            <w:right w:val="none" w:sz="0" w:space="0" w:color="auto"/>
          </w:divBdr>
        </w:div>
        <w:div w:id="2116510057">
          <w:marLeft w:val="0"/>
          <w:marRight w:val="0"/>
          <w:marTop w:val="0"/>
          <w:marBottom w:val="0"/>
          <w:divBdr>
            <w:top w:val="none" w:sz="0" w:space="0" w:color="auto"/>
            <w:left w:val="none" w:sz="0" w:space="0" w:color="auto"/>
            <w:bottom w:val="none" w:sz="0" w:space="0" w:color="auto"/>
            <w:right w:val="none" w:sz="0" w:space="0" w:color="auto"/>
          </w:divBdr>
        </w:div>
        <w:div w:id="2135638245">
          <w:marLeft w:val="0"/>
          <w:marRight w:val="0"/>
          <w:marTop w:val="0"/>
          <w:marBottom w:val="0"/>
          <w:divBdr>
            <w:top w:val="none" w:sz="0" w:space="0" w:color="auto"/>
            <w:left w:val="none" w:sz="0" w:space="0" w:color="auto"/>
            <w:bottom w:val="none" w:sz="0" w:space="0" w:color="auto"/>
            <w:right w:val="none" w:sz="0" w:space="0" w:color="auto"/>
          </w:divBdr>
        </w:div>
        <w:div w:id="2139714194">
          <w:marLeft w:val="0"/>
          <w:marRight w:val="0"/>
          <w:marTop w:val="0"/>
          <w:marBottom w:val="0"/>
          <w:divBdr>
            <w:top w:val="none" w:sz="0" w:space="0" w:color="auto"/>
            <w:left w:val="none" w:sz="0" w:space="0" w:color="auto"/>
            <w:bottom w:val="none" w:sz="0" w:space="0" w:color="auto"/>
            <w:right w:val="none" w:sz="0" w:space="0" w:color="auto"/>
          </w:divBdr>
        </w:div>
        <w:div w:id="2139762883">
          <w:marLeft w:val="0"/>
          <w:marRight w:val="0"/>
          <w:marTop w:val="0"/>
          <w:marBottom w:val="0"/>
          <w:divBdr>
            <w:top w:val="none" w:sz="0" w:space="0" w:color="auto"/>
            <w:left w:val="none" w:sz="0" w:space="0" w:color="auto"/>
            <w:bottom w:val="none" w:sz="0" w:space="0" w:color="auto"/>
            <w:right w:val="none" w:sz="0" w:space="0" w:color="auto"/>
          </w:divBdr>
        </w:div>
        <w:div w:id="2141219306">
          <w:marLeft w:val="0"/>
          <w:marRight w:val="0"/>
          <w:marTop w:val="0"/>
          <w:marBottom w:val="0"/>
          <w:divBdr>
            <w:top w:val="none" w:sz="0" w:space="0" w:color="auto"/>
            <w:left w:val="none" w:sz="0" w:space="0" w:color="auto"/>
            <w:bottom w:val="none" w:sz="0" w:space="0" w:color="auto"/>
            <w:right w:val="none" w:sz="0" w:space="0" w:color="auto"/>
          </w:divBdr>
        </w:div>
        <w:div w:id="2143383789">
          <w:marLeft w:val="0"/>
          <w:marRight w:val="0"/>
          <w:marTop w:val="0"/>
          <w:marBottom w:val="0"/>
          <w:divBdr>
            <w:top w:val="none" w:sz="0" w:space="0" w:color="auto"/>
            <w:left w:val="none" w:sz="0" w:space="0" w:color="auto"/>
            <w:bottom w:val="none" w:sz="0" w:space="0" w:color="auto"/>
            <w:right w:val="none" w:sz="0" w:space="0" w:color="auto"/>
          </w:divBdr>
        </w:div>
      </w:divsChild>
    </w:div>
    <w:div w:id="1937471334">
      <w:bodyDiv w:val="1"/>
      <w:marLeft w:val="0"/>
      <w:marRight w:val="0"/>
      <w:marTop w:val="0"/>
      <w:marBottom w:val="0"/>
      <w:divBdr>
        <w:top w:val="none" w:sz="0" w:space="0" w:color="auto"/>
        <w:left w:val="none" w:sz="0" w:space="0" w:color="auto"/>
        <w:bottom w:val="none" w:sz="0" w:space="0" w:color="auto"/>
        <w:right w:val="none" w:sz="0" w:space="0" w:color="auto"/>
      </w:divBdr>
      <w:divsChild>
        <w:div w:id="1509178088">
          <w:marLeft w:val="0"/>
          <w:marRight w:val="0"/>
          <w:marTop w:val="0"/>
          <w:marBottom w:val="0"/>
          <w:divBdr>
            <w:top w:val="none" w:sz="0" w:space="0" w:color="auto"/>
            <w:left w:val="none" w:sz="0" w:space="0" w:color="auto"/>
            <w:bottom w:val="none" w:sz="0" w:space="0" w:color="auto"/>
            <w:right w:val="none" w:sz="0" w:space="0" w:color="auto"/>
          </w:divBdr>
          <w:divsChild>
            <w:div w:id="256905743">
              <w:marLeft w:val="0"/>
              <w:marRight w:val="0"/>
              <w:marTop w:val="0"/>
              <w:marBottom w:val="0"/>
              <w:divBdr>
                <w:top w:val="none" w:sz="0" w:space="0" w:color="auto"/>
                <w:left w:val="none" w:sz="0" w:space="0" w:color="auto"/>
                <w:bottom w:val="none" w:sz="0" w:space="0" w:color="auto"/>
                <w:right w:val="none" w:sz="0" w:space="0" w:color="auto"/>
              </w:divBdr>
            </w:div>
            <w:div w:id="118883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1226">
      <w:bodyDiv w:val="1"/>
      <w:marLeft w:val="0"/>
      <w:marRight w:val="0"/>
      <w:marTop w:val="0"/>
      <w:marBottom w:val="0"/>
      <w:divBdr>
        <w:top w:val="none" w:sz="0" w:space="0" w:color="auto"/>
        <w:left w:val="none" w:sz="0" w:space="0" w:color="auto"/>
        <w:bottom w:val="none" w:sz="0" w:space="0" w:color="auto"/>
        <w:right w:val="none" w:sz="0" w:space="0" w:color="auto"/>
      </w:divBdr>
      <w:divsChild>
        <w:div w:id="1712068382">
          <w:marLeft w:val="0"/>
          <w:marRight w:val="0"/>
          <w:marTop w:val="0"/>
          <w:marBottom w:val="0"/>
          <w:divBdr>
            <w:top w:val="none" w:sz="0" w:space="0" w:color="auto"/>
            <w:left w:val="none" w:sz="0" w:space="0" w:color="auto"/>
            <w:bottom w:val="none" w:sz="0" w:space="0" w:color="auto"/>
            <w:right w:val="none" w:sz="0" w:space="0" w:color="auto"/>
          </w:divBdr>
        </w:div>
      </w:divsChild>
    </w:div>
    <w:div w:id="1993409532">
      <w:bodyDiv w:val="1"/>
      <w:marLeft w:val="0"/>
      <w:marRight w:val="0"/>
      <w:marTop w:val="0"/>
      <w:marBottom w:val="0"/>
      <w:divBdr>
        <w:top w:val="none" w:sz="0" w:space="0" w:color="auto"/>
        <w:left w:val="none" w:sz="0" w:space="0" w:color="auto"/>
        <w:bottom w:val="none" w:sz="0" w:space="0" w:color="auto"/>
        <w:right w:val="none" w:sz="0" w:space="0" w:color="auto"/>
      </w:divBdr>
      <w:divsChild>
        <w:div w:id="606697243">
          <w:marLeft w:val="0"/>
          <w:marRight w:val="0"/>
          <w:marTop w:val="0"/>
          <w:marBottom w:val="0"/>
          <w:divBdr>
            <w:top w:val="none" w:sz="0" w:space="0" w:color="auto"/>
            <w:left w:val="none" w:sz="0" w:space="0" w:color="auto"/>
            <w:bottom w:val="none" w:sz="0" w:space="0" w:color="auto"/>
            <w:right w:val="none" w:sz="0" w:space="0" w:color="auto"/>
          </w:divBdr>
          <w:divsChild>
            <w:div w:id="900292450">
              <w:marLeft w:val="0"/>
              <w:marRight w:val="0"/>
              <w:marTop w:val="0"/>
              <w:marBottom w:val="0"/>
              <w:divBdr>
                <w:top w:val="none" w:sz="0" w:space="0" w:color="auto"/>
                <w:left w:val="none" w:sz="0" w:space="0" w:color="auto"/>
                <w:bottom w:val="none" w:sz="0" w:space="0" w:color="auto"/>
                <w:right w:val="none" w:sz="0" w:space="0" w:color="auto"/>
              </w:divBdr>
            </w:div>
            <w:div w:id="16435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6893">
      <w:bodyDiv w:val="1"/>
      <w:marLeft w:val="0"/>
      <w:marRight w:val="0"/>
      <w:marTop w:val="0"/>
      <w:marBottom w:val="0"/>
      <w:divBdr>
        <w:top w:val="none" w:sz="0" w:space="0" w:color="auto"/>
        <w:left w:val="none" w:sz="0" w:space="0" w:color="auto"/>
        <w:bottom w:val="none" w:sz="0" w:space="0" w:color="auto"/>
        <w:right w:val="none" w:sz="0" w:space="0" w:color="auto"/>
      </w:divBdr>
      <w:divsChild>
        <w:div w:id="20277519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536271208\AppData\Roaming\CM_Tools\Templates\WordTemplates\A4\RBCCM\Memo.dotx" TargetMode="External"/></Relationships>
</file>

<file path=word/theme/theme1.xml><?xml version="1.0" encoding="utf-8"?>
<a:theme xmlns:a="http://schemas.openxmlformats.org/drawingml/2006/main" name="NewRBCPresentationToolsThemeFileFromWord">
  <a:themeElements>
    <a:clrScheme name="Custom 1">
      <a:dk1>
        <a:srgbClr val="000000"/>
      </a:dk1>
      <a:lt1>
        <a:srgbClr val="FFFFFF"/>
      </a:lt1>
      <a:dk2>
        <a:srgbClr val="002750"/>
      </a:dk2>
      <a:lt2>
        <a:srgbClr val="ADC2D2"/>
      </a:lt2>
      <a:accent1>
        <a:srgbClr val="002750"/>
      </a:accent1>
      <a:accent2>
        <a:srgbClr val="0051A5"/>
      </a:accent2>
      <a:accent3>
        <a:srgbClr val="6AADE4"/>
      </a:accent3>
      <a:accent4>
        <a:srgbClr val="FFD200"/>
      </a:accent4>
      <a:accent5>
        <a:srgbClr val="8499A6"/>
      </a:accent5>
      <a:accent6>
        <a:srgbClr val="9D8954"/>
      </a:accent6>
      <a:hlink>
        <a:srgbClr val="0051A5"/>
      </a:hlink>
      <a:folHlink>
        <a:srgbClr val="008FFA"/>
      </a:folHlink>
    </a:clrScheme>
    <a:fontScheme name="RBCCM_2014_Landscape">
      <a:majorFont>
        <a:latin typeface="Arial"/>
        <a:ea typeface="Geneva"/>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EBF0F5"/>
        </a:solidFill>
        <a:ln>
          <a:noFill/>
        </a:ln>
        <a:effectLst/>
        <a:extLst>
          <a:ext uri="{91240B29-F687-4F45-9708-019B960494DF}">
            <a14:hiddenLine xmlns:a14="http://schemas.microsoft.com/office/drawing/2010/main" w="9525" cap="flat" cmpd="sng" algn="ctr">
              <a:solidFill>
                <a:srgbClr val="000000"/>
              </a:solidFill>
              <a:prstDash val="solid"/>
              <a:round/>
              <a:headEnd type="none" w="med" len="med"/>
              <a:tailEnd type="none" w="med" len="med"/>
            </a14:hiddenLine>
          </a:ext>
          <a:ext uri="{AF507438-7753-43E0-B8FC-AC1667EBCBE1}">
            <a14:hiddenEffects xmlns:a14="http://schemas.microsoft.com/office/drawing/2010/main">
              <a:effectLst>
                <a:outerShdw dist="35921" dir="2700000" algn="ctr" rotWithShape="0">
                  <a:srgbClr val="808080"/>
                </a:outerShdw>
              </a:effectLst>
            </a14:hiddenEffects>
          </a:ext>
        </a:extLst>
      </a:spPr>
      <a:bodyPr rot="0" spcFirstLastPara="0" vertOverflow="overflow" horzOverflow="overflow" vert="horz" wrap="square" lIns="0" tIns="0" rIns="0" bIns="0" numCol="1" spcCol="0" rtlCol="0" fromWordArt="0" anchor="t" anchorCtr="0" forceAA="0" compatLnSpc="1">
        <a:prstTxWarp prst="textNoShape">
          <a:avLst/>
        </a:prstTxWarp>
        <a:noAutofit/>
      </a:bodyPr>
      <a:lstStyle>
        <a:defPPr marL="0" marR="0" indent="0" algn="l" defTabSz="511175" rtl="0" eaLnBrk="1" fontAlgn="base" latinLnBrk="0" hangingPunct="1">
          <a:lnSpc>
            <a:spcPct val="100000"/>
          </a:lnSpc>
          <a:spcBef>
            <a:spcPct val="0"/>
          </a:spcBef>
          <a:spcAft>
            <a:spcPct val="0"/>
          </a:spcAft>
          <a:buClrTx/>
          <a:buSzTx/>
          <a:buFontTx/>
          <a:buNone/>
          <a:tabLst/>
          <a:defRPr kumimoji="0" sz="1000" i="0" u="none" strike="noStrike" cap="none" normalizeH="0" baseline="0" smtClean="0">
            <a:ln>
              <a:noFill/>
            </a:ln>
            <a:solidFill>
              <a:srgbClr val="000000"/>
            </a:solidFill>
            <a:effectLst/>
            <a:latin typeface="Arial" panose="020B0604020202020204" pitchFamily="34" charset="0"/>
            <a:ea typeface="Geneva" pitchFamily="1" charset="-128"/>
          </a:defRPr>
        </a:defPPr>
      </a:lstStyle>
    </a:spDef>
    <a:lnDef>
      <a:spPr bwMode="auto">
        <a:noFill/>
        <a:ln w="9525" cap="flat" cmpd="sng" algn="ctr">
          <a:solidFill>
            <a:srgbClr val="000000"/>
          </a:solidFill>
          <a:prstDash val="solid"/>
          <a:round/>
          <a:headEnd type="none" w="med" len="med"/>
          <a:tailEnd type="none" w="med" len="me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a:spPr>
      <a:bodyPr/>
      <a:lstStyle/>
    </a:lnDef>
    <a:txDef>
      <a:spPr>
        <a:noFill/>
        <a:extLst>
          <a:ext uri="{909E8E84-426E-40DD-AFC4-6F175D3DCCD1}">
            <a14:hiddenFill xmlns:a14="http://schemas.microsoft.com/office/drawing/2010/main">
              <a:solidFill>
                <a:srgbClr val="EBF0F5"/>
              </a:solidFill>
            </a14:hiddenFill>
          </a:ext>
        </a:extLst>
      </a:spPr>
      <a:bodyPr vert="horz" wrap="square" rtlCol="0">
        <a:noAutofit/>
      </a:bodyPr>
      <a:lstStyle>
        <a:defPPr algn="l">
          <a:defRPr sz="1000" dirty="0" smtClean="0">
            <a:solidFill>
              <a:srgbClr val="000000"/>
            </a:solidFill>
            <a:latin typeface="Arial" panose="020B0604020202020204" pitchFamily="34" charset="0"/>
          </a:defRPr>
        </a:defPPr>
      </a:lstStyle>
    </a:txDef>
  </a:objectDefaults>
  <a:extraClrSchemeLst>
    <a:extraClrScheme>
      <a:clrScheme name="RBCCM_2014_Landscape 1">
        <a:dk1>
          <a:srgbClr val="000000"/>
        </a:dk1>
        <a:lt1>
          <a:srgbClr val="FFFFFF"/>
        </a:lt1>
        <a:dk2>
          <a:srgbClr val="003263"/>
        </a:dk2>
        <a:lt2>
          <a:srgbClr val="FFD200"/>
        </a:lt2>
        <a:accent1>
          <a:srgbClr val="0060A9"/>
        </a:accent1>
        <a:accent2>
          <a:srgbClr val="6AADE4"/>
        </a:accent2>
        <a:accent3>
          <a:srgbClr val="FFFFFF"/>
        </a:accent3>
        <a:accent4>
          <a:srgbClr val="000000"/>
        </a:accent4>
        <a:accent5>
          <a:srgbClr val="AAB6D1"/>
        </a:accent5>
        <a:accent6>
          <a:srgbClr val="5F9CCF"/>
        </a:accent6>
        <a:hlink>
          <a:srgbClr val="6F6E6F"/>
        </a:hlink>
        <a:folHlink>
          <a:srgbClr val="8499A6"/>
        </a:folHlink>
      </a:clrScheme>
      <a:clrMap bg1="lt1" tx1="dk1" bg2="lt2" tx2="dk2" accent1="accent1" accent2="accent2" accent3="accent3" accent4="accent4" accent5="accent5" accent6="accent6" hlink="hlink" folHlink="folHlink"/>
    </a:extraClrScheme>
  </a:extraClrSchemeLst>
  <a:custClrLst>
    <a:custClr name="Dark Blue">
      <a:srgbClr val="002750"/>
    </a:custClr>
    <a:custClr name="Bright Blue">
      <a:srgbClr val="0051A5"/>
    </a:custClr>
    <a:custClr name="Light Blue">
      <a:srgbClr val="73B0E3"/>
    </a:custClr>
    <a:custClr name="Yellow">
      <a:srgbClr val="FEDF01"/>
    </a:custClr>
    <a:custClr name="Blue-Grey">
      <a:srgbClr val="8499A6"/>
    </a:custClr>
    <a:custClr name="Gold">
      <a:srgbClr val="E8CF00"/>
    </a:custClr>
    <a:custClr name="Orange">
      <a:srgbClr val="FCA311"/>
    </a:custClr>
    <a:custClr name="Red">
      <a:srgbClr val="9B301B"/>
    </a:custClr>
    <a:custClr name="Silver">
      <a:srgbClr val="700078"/>
    </a:custClr>
    <a:custClr name="Slate">
      <a:srgbClr val="6F6E6F"/>
    </a:custClr>
    <a:custClr name="Dark Blue Tint 1">
      <a:srgbClr val="74748E"/>
    </a:custClr>
    <a:custClr name="Bright Blue Tint 1">
      <a:srgbClr val="0800C3"/>
    </a:custClr>
    <a:custClr name="Light Blue Tint 2">
      <a:srgbClr val="E3F4FF"/>
    </a:custClr>
    <a:custClr name="Yellow Tint 1">
      <a:srgbClr val="FFE692"/>
    </a:custClr>
    <a:custClr name="Blue-Grey Tint 1">
      <a:srgbClr val="ADC2D2"/>
    </a:custClr>
    <a:custClr name="Gold Tint 1">
      <a:srgbClr val="F2E395"/>
    </a:custClr>
    <a:custClr name="Orange Tint 1">
      <a:srgbClr val="FDC16B"/>
    </a:custClr>
    <a:custClr name="Red Tint 1">
      <a:srgbClr val="BD695D"/>
    </a:custClr>
    <a:custClr name="Silver Tint 3">
      <a:srgbClr val="DCDDDE"/>
    </a:custClr>
    <a:custClr name="Slate Tint 1">
      <a:srgbClr val="9D9D9D"/>
    </a:custClr>
    <a:custClr name="Dark Blue Tint 2">
      <a:srgbClr val="BBBAC7"/>
    </a:custClr>
    <a:custClr name="Bright Blue Tint 2">
      <a:srgbClr val="C3E2FA"/>
    </a:custClr>
    <a:custClr name="Grey (table shading)">
      <a:srgbClr val="E6EBF0"/>
    </a:custClr>
    <a:custClr name="Yellow Tint 2">
      <a:srgbClr val="FFF3D5"/>
    </a:custClr>
    <a:custClr name="Blue-Grey Tint 2">
      <a:srgbClr val="D3DDE5"/>
    </a:custClr>
    <a:custClr name="Gold Tint 2">
      <a:srgbClr val="FBF7E6"/>
    </a:custClr>
    <a:custClr name="Orange Tint 2">
      <a:srgbClr val="FFE2BA"/>
    </a:custClr>
    <a:custClr name="Red Tint 2">
      <a:srgbClr val="DFB4AA"/>
    </a:custClr>
    <a:custClr name="Silver tint 4">
      <a:srgbClr val="F2F1F0"/>
    </a:custClr>
    <a:custClr name="Slate Tint 2">
      <a:srgbClr val="D7D7D7"/>
    </a:custClr>
    <a:custClr name="Light Grey">
      <a:srgbClr val="C1B5A5"/>
    </a:custClr>
    <a:custClr name="Beige">
      <a:srgbClr val="B8A970"/>
    </a:custClr>
    <a:custClr name="Brown">
      <a:srgbClr val="906646"/>
    </a:custClr>
    <a:custClr name="Apple">
      <a:srgbClr val="AABA0A"/>
    </a:custClr>
    <a:custClr name="Green">
      <a:srgbClr val="6B702B"/>
    </a:custClr>
    <a:custClr name="Warm red">
      <a:srgbClr val="F93F26"/>
    </a:custClr>
    <a:custClr name="Light Grey Tint 4">
      <a:srgbClr val="F4F2E8"/>
    </a:custClr>
    <a:custClr name="Beige Tint 4">
      <a:srgbClr val="F3F0E8"/>
    </a:custClr>
    <a:custClr name="Grey (map fill)">
      <a:srgbClr val="CDD1D0"/>
    </a:custClr>
    <a:custClr name="Warm red Tint 3">
      <a:srgbClr val="F4CEBB"/>
    </a:custClr>
    <a:custClr name="Light Grey Tint 2">
      <a:srgbClr val="E1DDD5"/>
    </a:custClr>
    <a:custClr name="Beige Tint 2">
      <a:srgbClr val="DFD8BF"/>
    </a:custClr>
    <a:custClr name="Brown Tint 2">
      <a:srgbClr val="D7BFAD"/>
    </a:custClr>
    <a:custClr name="Apple Tint 3">
      <a:srgbClr val="F2F3B9"/>
    </a:custClr>
    <a:custClr name="Green Tint 2">
      <a:srgbClr val="C8CE7C"/>
    </a:custClr>
  </a:custClrLst>
  <a:extLst>
    <a:ext uri="{05A4C25C-085E-4340-85A3-A5531E510DB2}">
      <thm15:themeFamily xmlns:thm15="http://schemas.microsoft.com/office/thememl/2012/main" name="NewRBCPresentationToolsThemeFileFromPowerPoint" id="{0F958595-073D-493C-A424-D79133AF84A0}" vid="{E88EAE35-7907-43BD-926C-094921D8B9C9}"/>
    </a:ext>
  </a:extLst>
</a:theme>
</file>

<file path=docProps/app.xml><?xml version="1.0" encoding="utf-8"?>
<Properties xmlns="http://schemas.openxmlformats.org/officeDocument/2006/extended-properties" xmlns:vt="http://schemas.openxmlformats.org/officeDocument/2006/docPropsVTypes">
  <Template>Memo</Template>
  <TotalTime>2</TotalTime>
  <Pages>1</Pages>
  <Words>14</Words>
  <Characters>77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Supporting your Growth &amp; Profitability</vt:lpstr>
    </vt:vector>
  </TitlesOfParts>
  <Manager/>
  <Company>RBC Investor Services</Company>
  <LinksUpToDate>false</LinksUpToDate>
  <CharactersWithSpaces>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your Growth &amp; Profitability</dc:title>
  <dc:subject/>
  <dc:creator>Ian Sinclair</dc:creator>
  <cp:keywords/>
  <dc:description/>
  <cp:lastModifiedBy>Ian Sinclair</cp:lastModifiedBy>
  <cp:revision>3</cp:revision>
  <cp:lastPrinted>2026-02-01T17:46:00Z</cp:lastPrinted>
  <dcterms:created xsi:type="dcterms:W3CDTF">2026-03-09T12:37:00Z</dcterms:created>
  <dcterms:modified xsi:type="dcterms:W3CDTF">2026-03-09T12:38:00Z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Name">
    <vt:lpwstr>Word Template</vt:lpwstr>
  </property>
  <property fmtid="{D5CDD505-2E9C-101B-9397-08002B2CF9AE}" pid="3" name="Version">
    <vt:lpwstr>1.00</vt:lpwstr>
  </property>
  <property fmtid="{D5CDD505-2E9C-101B-9397-08002B2CF9AE}" pid="4" name="Developer">
    <vt:lpwstr>Dylan Curry, Creative Design Manager</vt:lpwstr>
  </property>
  <property fmtid="{D5CDD505-2E9C-101B-9397-08002B2CF9AE}" pid="5" name="Client">
    <vt:lpwstr>RBC Investor Services</vt:lpwstr>
  </property>
  <property fmtid="{D5CDD505-2E9C-101B-9397-08002B2CF9AE}" pid="6" name="Language">
    <vt:i4>44</vt:i4>
  </property>
  <property fmtid="{D5CDD505-2E9C-101B-9397-08002B2CF9AE}" pid="7" name="ListSeperator">
    <vt:lpwstr/>
  </property>
  <property fmtid="{D5CDD505-2E9C-101B-9397-08002B2CF9AE}" pid="8" name="RBCLogoUsed">
    <vt:lpwstr>RBCCM</vt:lpwstr>
  </property>
  <property fmtid="{D5CDD505-2E9C-101B-9397-08002B2CF9AE}" pid="9" name="RBCGroup">
    <vt:lpwstr>Capital Markets</vt:lpwstr>
  </property>
  <property fmtid="{D5CDD505-2E9C-101B-9397-08002B2CF9AE}" pid="10" name="MSIP_Label_f01692fd-22c0-4d57-8827-ca1b33aa058d_Enabled">
    <vt:lpwstr>true</vt:lpwstr>
  </property>
  <property fmtid="{D5CDD505-2E9C-101B-9397-08002B2CF9AE}" pid="11" name="MSIP_Label_f01692fd-22c0-4d57-8827-ca1b33aa058d_Method">
    <vt:lpwstr>Privileged</vt:lpwstr>
  </property>
  <property fmtid="{D5CDD505-2E9C-101B-9397-08002B2CF9AE}" pid="12" name="MSIP_Label_f01692fd-22c0-4d57-8827-ca1b33aa058d_SiteId">
    <vt:lpwstr>9323b596-236d-4890-bed3-60232a849027</vt:lpwstr>
  </property>
  <property fmtid="{D5CDD505-2E9C-101B-9397-08002B2CF9AE}" pid="13" name="Classification">
    <vt:lpwstr>TT_RBC_Internal</vt:lpwstr>
  </property>
</Properties>
</file>