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5E9B0" w14:textId="77777777" w:rsidR="008C25D3" w:rsidRPr="008C25D3" w:rsidRDefault="008C25D3" w:rsidP="008C25D3">
      <w:pPr>
        <w:rPr>
          <w:b/>
          <w:bCs/>
        </w:rPr>
      </w:pPr>
      <w:r w:rsidRPr="008C25D3">
        <w:rPr>
          <w:b/>
          <w:bCs/>
        </w:rPr>
        <w:t>Resumen del Plan con Tiempos Estimados</w:t>
      </w:r>
    </w:p>
    <w:p w14:paraId="5D12A8FA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Planificación y Diseño</w:t>
      </w:r>
      <w:r w:rsidRPr="008C25D3">
        <w:t xml:space="preserve"> (3 semanas)</w:t>
      </w:r>
    </w:p>
    <w:p w14:paraId="2FE966D2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Definir Requisitos: 1 de agosto de 2024 - 7 de agosto de 2024</w:t>
      </w:r>
    </w:p>
    <w:p w14:paraId="281A64A0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Elegir Herramientas y Tecnologías: 8 de agosto de 2024 - 14 de agosto de 2024</w:t>
      </w:r>
    </w:p>
    <w:p w14:paraId="17931BE7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Diseño de la Arquitectura: 15 de agosto de 2024 - 21 de agosto de 2024</w:t>
      </w:r>
    </w:p>
    <w:p w14:paraId="01A2353A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Infraestructura</w:t>
      </w:r>
      <w:r w:rsidRPr="008C25D3">
        <w:t xml:space="preserve"> (3 semanas)</w:t>
      </w:r>
    </w:p>
    <w:p w14:paraId="46E0B069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Hardware: 22 de agosto de 2024 - 28 de agosto de 2024</w:t>
      </w:r>
    </w:p>
    <w:p w14:paraId="34DC8AC8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Servicios en la Nube: 29 de agosto de 2024 - 4 de septiembre de 2024</w:t>
      </w:r>
    </w:p>
    <w:p w14:paraId="0BC4E969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Contenedores y Orquestación: 5 de septiembre de 2024 - 11 de septiembre de 2024</w:t>
      </w:r>
    </w:p>
    <w:p w14:paraId="1C3B10F4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Ingesta de Datos</w:t>
      </w:r>
      <w:r w:rsidRPr="008C25D3">
        <w:t xml:space="preserve"> (3 semanas)</w:t>
      </w:r>
    </w:p>
    <w:p w14:paraId="21060FC6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 xml:space="preserve">Apache </w:t>
      </w:r>
      <w:proofErr w:type="spellStart"/>
      <w:r w:rsidRPr="008C25D3">
        <w:t>NiFi</w:t>
      </w:r>
      <w:proofErr w:type="spellEnd"/>
      <w:r w:rsidRPr="008C25D3">
        <w:t>: 12 de septiembre de 2024 - 18 de septiembre de 2024</w:t>
      </w:r>
    </w:p>
    <w:p w14:paraId="0097DC13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Sqoop: 19 de septiembre de 2024 - 25 de septiembre de 2024</w:t>
      </w:r>
    </w:p>
    <w:p w14:paraId="5CE280C5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Kafka: 26 de septiembre de 2024 - 2 de octubre de 2024</w:t>
      </w:r>
    </w:p>
    <w:p w14:paraId="7872E46C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Almacenamiento</w:t>
      </w:r>
      <w:r w:rsidRPr="008C25D3">
        <w:t xml:space="preserve"> (3 semanas)</w:t>
      </w:r>
    </w:p>
    <w:p w14:paraId="6AB20D40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HDFS: 3 de octubre de 2024 - 9 de octubre de 2024</w:t>
      </w:r>
    </w:p>
    <w:p w14:paraId="4BB34091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 xml:space="preserve">Apache </w:t>
      </w:r>
      <w:proofErr w:type="spellStart"/>
      <w:r w:rsidRPr="008C25D3">
        <w:t>Cassandra</w:t>
      </w:r>
      <w:proofErr w:type="spellEnd"/>
      <w:r w:rsidRPr="008C25D3">
        <w:t>: 10 de octubre de 2024 - 16 de octubre de 2024</w:t>
      </w:r>
    </w:p>
    <w:p w14:paraId="36C0DF3B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Amazon S3: 17 de octubre de 2024 - 23 de octubre de 2024</w:t>
      </w:r>
    </w:p>
    <w:p w14:paraId="2040AB22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Procesamiento de Datos</w:t>
      </w:r>
      <w:r w:rsidRPr="008C25D3">
        <w:t xml:space="preserve"> (4 semanas)</w:t>
      </w:r>
    </w:p>
    <w:p w14:paraId="6BF202E0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Spark: 24 de octubre de 2024 - 30 de octubre de 2024</w:t>
      </w:r>
    </w:p>
    <w:p w14:paraId="3E654F2D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 xml:space="preserve">Apache </w:t>
      </w:r>
      <w:proofErr w:type="spellStart"/>
      <w:r w:rsidRPr="008C25D3">
        <w:t>Flink</w:t>
      </w:r>
      <w:proofErr w:type="spellEnd"/>
      <w:r w:rsidRPr="008C25D3">
        <w:t>: 31 de octubre de 2024 - 6 de noviembre de 2024</w:t>
      </w:r>
    </w:p>
    <w:p w14:paraId="4F9B384E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Beam: 7 de noviembre de 2024 - 13 de noviembre de 2024</w:t>
      </w:r>
    </w:p>
    <w:p w14:paraId="10CBE2B4" w14:textId="77777777" w:rsidR="008C25D3" w:rsidRPr="008C25D3" w:rsidRDefault="008C25D3" w:rsidP="008C25D3">
      <w:pPr>
        <w:numPr>
          <w:ilvl w:val="1"/>
          <w:numId w:val="1"/>
        </w:numPr>
      </w:pPr>
      <w:proofErr w:type="spellStart"/>
      <w:r w:rsidRPr="008C25D3">
        <w:t>PySpark</w:t>
      </w:r>
      <w:proofErr w:type="spellEnd"/>
      <w:r w:rsidRPr="008C25D3">
        <w:t>: 14 de noviembre de 2024 - 20 de noviembre de 2024</w:t>
      </w:r>
    </w:p>
    <w:p w14:paraId="78C4C91C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Gobernanza y Seguridad</w:t>
      </w:r>
      <w:r w:rsidRPr="008C25D3">
        <w:t xml:space="preserve"> (3 semanas)</w:t>
      </w:r>
    </w:p>
    <w:p w14:paraId="30644071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Atlas: 21 de noviembre de 2024 - 27 de noviembre de 2024</w:t>
      </w:r>
    </w:p>
    <w:p w14:paraId="1108FFE7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Ranger: 28 de noviembre de 2024 - 4 de diciembre de 2024</w:t>
      </w:r>
    </w:p>
    <w:p w14:paraId="214DF405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lastRenderedPageBreak/>
        <w:t>Cifrado: 5 de diciembre de 2024 - 11 de diciembre de 2024</w:t>
      </w:r>
    </w:p>
    <w:p w14:paraId="46973903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 xml:space="preserve">Análisis y Machine </w:t>
      </w:r>
      <w:proofErr w:type="spellStart"/>
      <w:r w:rsidRPr="008C25D3">
        <w:rPr>
          <w:b/>
          <w:bCs/>
        </w:rPr>
        <w:t>Learning</w:t>
      </w:r>
      <w:proofErr w:type="spellEnd"/>
      <w:r w:rsidRPr="008C25D3">
        <w:t xml:space="preserve"> (3 semanas)</w:t>
      </w:r>
    </w:p>
    <w:p w14:paraId="3272EFB9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 xml:space="preserve">Apache </w:t>
      </w:r>
      <w:proofErr w:type="spellStart"/>
      <w:r w:rsidRPr="008C25D3">
        <w:t>Mahout</w:t>
      </w:r>
      <w:proofErr w:type="spellEnd"/>
      <w:r w:rsidRPr="008C25D3">
        <w:t>: 12 de diciembre de 2024 - 18 de diciembre de 2024</w:t>
      </w:r>
    </w:p>
    <w:p w14:paraId="7E63588E" w14:textId="77777777" w:rsidR="008C25D3" w:rsidRPr="008C25D3" w:rsidRDefault="008C25D3" w:rsidP="008C25D3">
      <w:pPr>
        <w:numPr>
          <w:ilvl w:val="1"/>
          <w:numId w:val="1"/>
        </w:numPr>
      </w:pPr>
      <w:proofErr w:type="spellStart"/>
      <w:r w:rsidRPr="008C25D3">
        <w:t>TensorFlow</w:t>
      </w:r>
      <w:proofErr w:type="spellEnd"/>
      <w:r w:rsidRPr="008C25D3">
        <w:t>: 19 de diciembre de 2024 - 25 de diciembre de 2024</w:t>
      </w:r>
    </w:p>
    <w:p w14:paraId="4449434F" w14:textId="77777777" w:rsidR="008C25D3" w:rsidRPr="008C25D3" w:rsidRDefault="008C25D3" w:rsidP="008C25D3">
      <w:pPr>
        <w:numPr>
          <w:ilvl w:val="1"/>
          <w:numId w:val="1"/>
        </w:numPr>
      </w:pPr>
      <w:proofErr w:type="spellStart"/>
      <w:r w:rsidRPr="008C25D3">
        <w:t>MLlib</w:t>
      </w:r>
      <w:proofErr w:type="spellEnd"/>
      <w:r w:rsidRPr="008C25D3">
        <w:t>: 26 de diciembre de 2024 - 1 de enero de 2025</w:t>
      </w:r>
    </w:p>
    <w:p w14:paraId="49A81420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Visualización y BI</w:t>
      </w:r>
      <w:r w:rsidRPr="008C25D3">
        <w:t xml:space="preserve"> (3 semanas)</w:t>
      </w:r>
    </w:p>
    <w:p w14:paraId="5018F514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Grafana: 2 de enero de 2025 - 8 de enero de 2025</w:t>
      </w:r>
    </w:p>
    <w:p w14:paraId="687ED7DB" w14:textId="77777777" w:rsidR="008C25D3" w:rsidRPr="008C25D3" w:rsidRDefault="008C25D3" w:rsidP="008C25D3">
      <w:pPr>
        <w:numPr>
          <w:ilvl w:val="1"/>
          <w:numId w:val="1"/>
        </w:numPr>
      </w:pPr>
      <w:proofErr w:type="spellStart"/>
      <w:r w:rsidRPr="008C25D3">
        <w:t>Metabase</w:t>
      </w:r>
      <w:proofErr w:type="spellEnd"/>
      <w:r w:rsidRPr="008C25D3">
        <w:t>: 9 de enero de 2025 - 15 de enero de 2025</w:t>
      </w:r>
    </w:p>
    <w:p w14:paraId="652BD35C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 xml:space="preserve">Apache </w:t>
      </w:r>
      <w:proofErr w:type="spellStart"/>
      <w:r w:rsidRPr="008C25D3">
        <w:t>Superset</w:t>
      </w:r>
      <w:proofErr w:type="spellEnd"/>
      <w:r w:rsidRPr="008C25D3">
        <w:t>: 16 de enero de 2025 - 22 de enero de 2025</w:t>
      </w:r>
    </w:p>
    <w:p w14:paraId="5D58525A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Orquestación de Tareas</w:t>
      </w:r>
      <w:r w:rsidRPr="008C25D3">
        <w:t xml:space="preserve"> (1 semana)</w:t>
      </w:r>
    </w:p>
    <w:p w14:paraId="205C300C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Apache Airflow: 23 de enero de 2025 - 29 de enero de 2025</w:t>
      </w:r>
    </w:p>
    <w:p w14:paraId="0BABFEAD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 xml:space="preserve">Monitorización y </w:t>
      </w:r>
      <w:proofErr w:type="spellStart"/>
      <w:r w:rsidRPr="008C25D3">
        <w:rPr>
          <w:b/>
          <w:bCs/>
        </w:rPr>
        <w:t>Logging</w:t>
      </w:r>
      <w:proofErr w:type="spellEnd"/>
      <w:r w:rsidRPr="008C25D3">
        <w:t xml:space="preserve"> (2 semanas)</w:t>
      </w:r>
    </w:p>
    <w:p w14:paraId="6055DCCE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 xml:space="preserve">ELK </w:t>
      </w:r>
      <w:proofErr w:type="spellStart"/>
      <w:r w:rsidRPr="008C25D3">
        <w:t>Stack</w:t>
      </w:r>
      <w:proofErr w:type="spellEnd"/>
      <w:r w:rsidRPr="008C25D3">
        <w:t>: 30 de enero de 2025 - 5 de febrero de 2025</w:t>
      </w:r>
    </w:p>
    <w:p w14:paraId="5904C03F" w14:textId="77777777" w:rsidR="008C25D3" w:rsidRPr="008C25D3" w:rsidRDefault="008C25D3" w:rsidP="008C25D3">
      <w:pPr>
        <w:numPr>
          <w:ilvl w:val="1"/>
          <w:numId w:val="1"/>
        </w:numPr>
      </w:pPr>
      <w:proofErr w:type="spellStart"/>
      <w:r w:rsidRPr="008C25D3">
        <w:t>Prometheus</w:t>
      </w:r>
      <w:proofErr w:type="spellEnd"/>
      <w:r w:rsidRPr="008C25D3">
        <w:t>: 6 de febrero de 2025 - 12 de febrero de 2025</w:t>
      </w:r>
    </w:p>
    <w:p w14:paraId="265022EE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Automatización y DevOps</w:t>
      </w:r>
      <w:r w:rsidRPr="008C25D3">
        <w:t xml:space="preserve"> (2 semanas)</w:t>
      </w:r>
    </w:p>
    <w:p w14:paraId="6B58C978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CI/CD Pipelines: 13 de febrero de 2025 - 19 de febrero de 2025</w:t>
      </w:r>
    </w:p>
    <w:p w14:paraId="4835E599" w14:textId="77777777" w:rsidR="008C25D3" w:rsidRPr="008C25D3" w:rsidRDefault="008C25D3" w:rsidP="008C25D3">
      <w:pPr>
        <w:numPr>
          <w:ilvl w:val="1"/>
          <w:numId w:val="1"/>
        </w:numPr>
      </w:pPr>
      <w:proofErr w:type="spellStart"/>
      <w:r w:rsidRPr="008C25D3">
        <w:t>Infrastructure</w:t>
      </w:r>
      <w:proofErr w:type="spellEnd"/>
      <w:r w:rsidRPr="008C25D3">
        <w:t xml:space="preserve"> as </w:t>
      </w:r>
      <w:proofErr w:type="spellStart"/>
      <w:r w:rsidRPr="008C25D3">
        <w:t>Code</w:t>
      </w:r>
      <w:proofErr w:type="spellEnd"/>
      <w:r w:rsidRPr="008C25D3">
        <w:t xml:space="preserve"> (</w:t>
      </w:r>
      <w:proofErr w:type="spellStart"/>
      <w:r w:rsidRPr="008C25D3">
        <w:t>IaC</w:t>
      </w:r>
      <w:proofErr w:type="spellEnd"/>
      <w:r w:rsidRPr="008C25D3">
        <w:t>): 20 de febrero de 2025 - 26 de febrero de 2025</w:t>
      </w:r>
    </w:p>
    <w:p w14:paraId="56B5F2BA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Despliegue y Configuración</w:t>
      </w:r>
      <w:r w:rsidRPr="008C25D3">
        <w:t xml:space="preserve"> (3 semanas)</w:t>
      </w:r>
    </w:p>
    <w:p w14:paraId="1D2DA2BD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Configuración de Entornos: 27 de febrero de 2025 - 5 de marzo de 2025</w:t>
      </w:r>
    </w:p>
    <w:p w14:paraId="7AC8E5FA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Gestión de Configuraciones: 6 de marzo de 2025 - 12 de marzo de 2025</w:t>
      </w:r>
    </w:p>
    <w:p w14:paraId="082BA64E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Pruebas: 13 de marzo de 2025 - 19 de marzo de 2025</w:t>
      </w:r>
    </w:p>
    <w:p w14:paraId="0D97A2D4" w14:textId="77777777" w:rsidR="008C25D3" w:rsidRPr="008C25D3" w:rsidRDefault="008C25D3" w:rsidP="008C25D3">
      <w:pPr>
        <w:numPr>
          <w:ilvl w:val="0"/>
          <w:numId w:val="1"/>
        </w:numPr>
      </w:pPr>
      <w:r w:rsidRPr="008C25D3">
        <w:rPr>
          <w:b/>
          <w:bCs/>
        </w:rPr>
        <w:t>Documentación y Capacitación</w:t>
      </w:r>
      <w:r w:rsidRPr="008C25D3">
        <w:t xml:space="preserve"> (2 semanas)</w:t>
      </w:r>
    </w:p>
    <w:p w14:paraId="0D4E641A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Documentación Técnica: 20 de marzo de 2025 - 26 de marzo de 2025</w:t>
      </w:r>
    </w:p>
    <w:p w14:paraId="1362FF0F" w14:textId="77777777" w:rsidR="008C25D3" w:rsidRPr="008C25D3" w:rsidRDefault="008C25D3" w:rsidP="008C25D3">
      <w:pPr>
        <w:numPr>
          <w:ilvl w:val="1"/>
          <w:numId w:val="1"/>
        </w:numPr>
      </w:pPr>
      <w:r w:rsidRPr="008C25D3">
        <w:t>Capacitación: 27 de marzo de 2025 - 2 de abril de 2025</w:t>
      </w:r>
    </w:p>
    <w:p w14:paraId="586A415F" w14:textId="77777777" w:rsidR="008C25D3" w:rsidRDefault="008C25D3"/>
    <w:sectPr w:rsidR="008C2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3417E"/>
    <w:multiLevelType w:val="multilevel"/>
    <w:tmpl w:val="7C6C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03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D3"/>
    <w:rsid w:val="004C6423"/>
    <w:rsid w:val="008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FCC3"/>
  <w15:chartTrackingRefBased/>
  <w15:docId w15:val="{A3C7F893-CDF8-496C-871D-9023241B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2024-07-31T22:26:00Z</dcterms:created>
  <dcterms:modified xsi:type="dcterms:W3CDTF">2024-07-31T22:27:00Z</dcterms:modified>
</cp:coreProperties>
</file>