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BRAG SHEET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were able to use a decent chunk of PrimeFaces! Upload/download as well as using the PrimeFaces messages to great effect. We were also able to use the Growl feature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group elected to all pick areas that we were more unfamiliar with/uncomfortable with so that we could learn more about that side of development rather than picking something that we had a lot of experience in already. I think that this is </w:t>
      </w:r>
      <w:r w:rsidDel="00000000" w:rsidR="00000000" w:rsidRPr="00000000">
        <w:rPr>
          <w:i w:val="1"/>
          <w:rtl w:val="0"/>
        </w:rPr>
        <w:t xml:space="preserve">very </w:t>
      </w:r>
      <w:r w:rsidDel="00000000" w:rsidR="00000000" w:rsidRPr="00000000">
        <w:rPr>
          <w:rtl w:val="0"/>
        </w:rPr>
        <w:t xml:space="preserve">beneficial for us, because even though it ended up being more work for us we learned a lot about that specific side of things more than we would have otherwise.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worked on attempting different things with CSS. Lots of people build top-down pages, which can look good, but we were trying to use a different mix of absolute and relative positioning, as well as floating divs next to each-other.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were able to scope the status of the logged in user to display certain information. For example, the “Admin” option shows up only when the logged in user is marked as an administrator in our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ended up using Git for this project to try and learn something that we could directly apply to any of our future workplaces. Git (and GitHub) is an important tool that many professional organizations use so we took the opportunity to learn and use this in our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originally had a lot of xhtml pages and, while they are effective, we wanted the end-user experience to be a bit richer so we ended up incorporating a lot of AJAX. The “Get My Projects” button is an example of it, but I think the more impressive example is our Search page. We ended up cutting down the size of our project by 3 or 4 pages using AJAX. </w:t>
        <w:br w:type="textWrapping"/>
      </w:r>
    </w:p>
    <w:p w:rsidR="00000000" w:rsidDel="00000000" w:rsidP="00000000" w:rsidRDefault="00000000" w:rsidRPr="00000000">
      <w:pPr>
        <w:contextualSpacing w:val="0"/>
      </w:pPr>
      <w:r w:rsidDel="00000000" w:rsidR="00000000" w:rsidRPr="00000000">
        <w:rPr>
          <w:rtl w:val="0"/>
        </w:rPr>
        <w:tab/>
        <w:t xml:space="preserve">We were successfully able to host our app on the server. It was a bit of a process porting it over, but we got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were able to use an outside library and import an outside font for the website. This ended up being a really good idea and helped our aesthetic. It was an interesting process to be able to do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hit most of our goals and ultimately learned how to work with a group and collaborate on code together.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