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2F" w:rsidRPr="00021225" w:rsidRDefault="002372E5" w:rsidP="002372E5">
      <w:pPr>
        <w:jc w:val="center"/>
        <w:rPr>
          <w:i/>
          <w:sz w:val="28"/>
          <w:szCs w:val="32"/>
        </w:rPr>
      </w:pPr>
      <w:r w:rsidRPr="00021225">
        <w:rPr>
          <w:i/>
          <w:sz w:val="28"/>
          <w:szCs w:val="32"/>
        </w:rPr>
        <w:t>Fiche de projet Python – IOGS 3A</w:t>
      </w:r>
    </w:p>
    <w:p w:rsidR="002372E5" w:rsidRPr="00021225" w:rsidRDefault="002372E5" w:rsidP="002372E5">
      <w:pPr>
        <w:rPr>
          <w:sz w:val="24"/>
          <w:szCs w:val="28"/>
        </w:rPr>
      </w:pPr>
    </w:p>
    <w:p w:rsidR="002372E5" w:rsidRPr="00021225" w:rsidRDefault="002372E5" w:rsidP="002372E5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t>PARAGRAPHE D'INSCRIPTION</w:t>
      </w:r>
    </w:p>
    <w:p w:rsidR="002372E5" w:rsidRPr="00021225" w:rsidRDefault="002372E5" w:rsidP="002372E5">
      <w:pPr>
        <w:rPr>
          <w:rFonts w:ascii="LiberationSerif-Bold" w:hAnsi="LiberationSerif-Bold" w:cs="LiberationSerif-Bold"/>
          <w:bCs/>
          <w:sz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58"/>
        <w:gridCol w:w="2961"/>
        <w:gridCol w:w="3143"/>
      </w:tblGrid>
      <w:tr w:rsidR="002372E5" w:rsidRPr="00021225" w:rsidTr="002372E5">
        <w:tc>
          <w:tcPr>
            <w:tcW w:w="3020" w:type="dxa"/>
          </w:tcPr>
          <w:p w:rsidR="002372E5" w:rsidRPr="00021225" w:rsidRDefault="002372E5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>Guirardel Colin</w:t>
            </w:r>
          </w:p>
        </w:tc>
        <w:tc>
          <w:tcPr>
            <w:tcW w:w="3021" w:type="dxa"/>
          </w:tcPr>
          <w:p w:rsidR="002372E5" w:rsidRPr="00021225" w:rsidRDefault="002372E5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>Classique</w:t>
            </w:r>
          </w:p>
        </w:tc>
        <w:tc>
          <w:tcPr>
            <w:tcW w:w="3021" w:type="dxa"/>
          </w:tcPr>
          <w:p w:rsidR="002372E5" w:rsidRPr="00021225" w:rsidRDefault="00BD3C6D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hyperlink r:id="rId4" w:history="1">
              <w:r w:rsidR="00210873" w:rsidRPr="00021225">
                <w:rPr>
                  <w:rStyle w:val="Lienhypertexte"/>
                  <w:rFonts w:ascii="LiberationSerif-Bold" w:hAnsi="LiberationSerif-Bold" w:cs="LiberationSerif-Bold"/>
                  <w:bCs/>
                  <w:sz w:val="20"/>
                </w:rPr>
                <w:t>colin.guirardel@institutoptique.fr</w:t>
              </w:r>
            </w:hyperlink>
            <w:r w:rsidR="00210873" w:rsidRPr="00021225">
              <w:rPr>
                <w:rFonts w:ascii="LiberationSerif-Bold" w:hAnsi="LiberationSerif-Bold" w:cs="LiberationSerif-Bold"/>
                <w:bCs/>
                <w:sz w:val="20"/>
              </w:rPr>
              <w:t xml:space="preserve"> </w:t>
            </w:r>
          </w:p>
        </w:tc>
      </w:tr>
      <w:tr w:rsidR="002372E5" w:rsidRPr="00021225" w:rsidTr="002372E5">
        <w:tc>
          <w:tcPr>
            <w:tcW w:w="3020" w:type="dxa"/>
          </w:tcPr>
          <w:p w:rsidR="002372E5" w:rsidRPr="00021225" w:rsidRDefault="002372E5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proofErr w:type="spellStart"/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>Lecarme</w:t>
            </w:r>
            <w:proofErr w:type="spellEnd"/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 xml:space="preserve"> Gabriel</w:t>
            </w:r>
          </w:p>
        </w:tc>
        <w:tc>
          <w:tcPr>
            <w:tcW w:w="3021" w:type="dxa"/>
          </w:tcPr>
          <w:p w:rsidR="002372E5" w:rsidRPr="00021225" w:rsidRDefault="0073139E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20"/>
              </w:rPr>
              <w:t>Classique</w:t>
            </w:r>
          </w:p>
        </w:tc>
        <w:tc>
          <w:tcPr>
            <w:tcW w:w="3021" w:type="dxa"/>
          </w:tcPr>
          <w:p w:rsidR="002372E5" w:rsidRPr="00021225" w:rsidRDefault="00BD3C6D" w:rsidP="002372E5">
            <w:pPr>
              <w:rPr>
                <w:rFonts w:ascii="LiberationSerif-Bold" w:hAnsi="LiberationSerif-Bold" w:cs="LiberationSerif-Bold"/>
                <w:bCs/>
                <w:sz w:val="20"/>
              </w:rPr>
            </w:pPr>
            <w:hyperlink r:id="rId5" w:history="1">
              <w:r w:rsidR="0073139E" w:rsidRPr="00021225">
                <w:rPr>
                  <w:rStyle w:val="Lienhypertexte"/>
                  <w:rFonts w:ascii="LiberationSerif-Bold" w:hAnsi="LiberationSerif-Bold" w:cs="LiberationSerif-Bold"/>
                  <w:bCs/>
                  <w:sz w:val="20"/>
                </w:rPr>
                <w:t>gabriel.lecarme@insitutoptique.fr</w:t>
              </w:r>
            </w:hyperlink>
          </w:p>
        </w:tc>
      </w:tr>
    </w:tbl>
    <w:p w:rsidR="002372E5" w:rsidRPr="00021225" w:rsidRDefault="002372E5" w:rsidP="002372E5">
      <w:pPr>
        <w:rPr>
          <w:rFonts w:ascii="LiberationSerif-Bold" w:hAnsi="LiberationSerif-Bold" w:cs="LiberationSerif-Bold"/>
          <w:b/>
          <w:bCs/>
          <w:szCs w:val="24"/>
        </w:rPr>
      </w:pPr>
    </w:p>
    <w:p w:rsidR="002372E5" w:rsidRPr="00021225" w:rsidRDefault="002372E5" w:rsidP="002372E5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t>PARAGRAPHE DE DESCRIPTION</w:t>
      </w:r>
    </w:p>
    <w:p w:rsidR="002372E5" w:rsidRPr="00021225" w:rsidRDefault="002372E5" w:rsidP="0031356E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 xml:space="preserve">Le projet python s’attachera </w:t>
      </w:r>
      <w:r w:rsidR="0031356E" w:rsidRPr="00021225">
        <w:rPr>
          <w:rFonts w:ascii="LiberationSerif-Bold" w:hAnsi="LiberationSerif-Bold" w:cs="LiberationSerif-Bold"/>
          <w:bCs/>
          <w:szCs w:val="24"/>
        </w:rPr>
        <w:t>à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exploiter les données d’un </w:t>
      </w:r>
      <w:proofErr w:type="spellStart"/>
      <w:r w:rsidRPr="00021225">
        <w:rPr>
          <w:rFonts w:ascii="LiberationSerif-Bold" w:hAnsi="LiberationSerif-Bold" w:cs="LiberationSerif-Bold"/>
          <w:bCs/>
          <w:szCs w:val="24"/>
        </w:rPr>
        <w:t>dataset</w:t>
      </w:r>
      <w:proofErr w:type="spellEnd"/>
      <w:r w:rsidRPr="00021225">
        <w:rPr>
          <w:rFonts w:ascii="LiberationSerif-Bold" w:hAnsi="LiberationSerif-Bold" w:cs="LiberationSerif-Bold"/>
          <w:bCs/>
          <w:szCs w:val="24"/>
        </w:rPr>
        <w:t xml:space="preserve"> sur les jeux olympiques. Avec les données qu’il contient, le but sera de créer un logiciel IHM </w:t>
      </w:r>
      <w:r w:rsidR="007A11E8" w:rsidRPr="00021225">
        <w:rPr>
          <w:rFonts w:ascii="LiberationSerif-Bold" w:hAnsi="LiberationSerif-Bold" w:cs="LiberationSerif-Bold"/>
          <w:bCs/>
          <w:szCs w:val="24"/>
        </w:rPr>
        <w:t xml:space="preserve">pour représenter les statistiques sur les </w:t>
      </w:r>
      <w:r w:rsidR="0031356E" w:rsidRPr="00021225">
        <w:rPr>
          <w:rFonts w:ascii="LiberationSerif-Bold" w:hAnsi="LiberationSerif-Bold" w:cs="LiberationSerif-Bold"/>
          <w:bCs/>
          <w:szCs w:val="24"/>
        </w:rPr>
        <w:t>athlètes</w:t>
      </w:r>
      <w:r w:rsidR="007A11E8" w:rsidRPr="00021225">
        <w:rPr>
          <w:rFonts w:ascii="LiberationSerif-Bold" w:hAnsi="LiberationSerif-Bold" w:cs="LiberationSerif-Bold"/>
          <w:bCs/>
          <w:szCs w:val="24"/>
        </w:rPr>
        <w:t xml:space="preserve"> et médailles sur les différentes éditions de</w:t>
      </w:r>
      <w:r w:rsidR="0031356E" w:rsidRPr="00021225">
        <w:rPr>
          <w:rFonts w:ascii="LiberationSerif-Bold" w:hAnsi="LiberationSerif-Bold" w:cs="LiberationSerif-Bold"/>
          <w:bCs/>
          <w:szCs w:val="24"/>
        </w:rPr>
        <w:t>s Jeux O</w:t>
      </w:r>
      <w:r w:rsidR="007A11E8" w:rsidRPr="00021225">
        <w:rPr>
          <w:rFonts w:ascii="LiberationSerif-Bold" w:hAnsi="LiberationSerif-Bold" w:cs="LiberationSerif-Bold"/>
          <w:bCs/>
          <w:szCs w:val="24"/>
        </w:rPr>
        <w:t>lympiques.</w:t>
      </w:r>
    </w:p>
    <w:p w:rsidR="007A11E8" w:rsidRPr="00021225" w:rsidRDefault="007A11E8" w:rsidP="0031356E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 xml:space="preserve">L’objectif de ce projet sera atteint quand l’interface est exploitable et modulable pour être utilisée de manière ergonomique par un utilisateur sans formation. </w:t>
      </w:r>
    </w:p>
    <w:p w:rsidR="002372E5" w:rsidRPr="00021225" w:rsidRDefault="002372E5" w:rsidP="002372E5">
      <w:pPr>
        <w:rPr>
          <w:rFonts w:ascii="LiberationSerif-Bold" w:hAnsi="LiberationSerif-Bold" w:cs="LiberationSerif-Bold"/>
          <w:bCs/>
          <w:szCs w:val="24"/>
        </w:rPr>
      </w:pPr>
    </w:p>
    <w:p w:rsidR="002372E5" w:rsidRPr="00021225" w:rsidRDefault="002372E5" w:rsidP="002372E5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t>PARAGRAPHE DE SPÉCIFICATION</w:t>
      </w:r>
    </w:p>
    <w:p w:rsidR="002372E5" w:rsidRPr="00021225" w:rsidRDefault="007A11E8" w:rsidP="002372E5">
      <w:pPr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Les spécifications et exigences du logiciel sont les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D6BC8" w:rsidRPr="00021225" w:rsidTr="002F5FAD">
        <w:tc>
          <w:tcPr>
            <w:tcW w:w="1696" w:type="dxa"/>
            <w:vMerge w:val="restart"/>
            <w:vAlign w:val="center"/>
          </w:tcPr>
          <w:p w:rsidR="00AD6BC8" w:rsidRPr="00021225" w:rsidRDefault="00AD6BC8" w:rsidP="002372E5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Groupe 1 :</w:t>
            </w:r>
          </w:p>
          <w:p w:rsidR="00AD6BC8" w:rsidRPr="00021225" w:rsidRDefault="00AD6BC8" w:rsidP="002372E5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Géogra</w:t>
            </w:r>
            <w:r w:rsidR="0031356E" w:rsidRPr="00021225">
              <w:rPr>
                <w:rFonts w:ascii="LiberationSerif-Bold" w:hAnsi="LiberationSerif-Bold" w:cs="LiberationSerif-Bold"/>
                <w:bCs/>
                <w:szCs w:val="24"/>
              </w:rPr>
              <w:t>p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hie</w:t>
            </w:r>
          </w:p>
        </w:tc>
        <w:tc>
          <w:tcPr>
            <w:tcW w:w="7366" w:type="dxa"/>
          </w:tcPr>
          <w:p w:rsidR="00AD6BC8" w:rsidRPr="00021225" w:rsidRDefault="00AD6BC8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1.1 : Afficher une carte du monde avec des médailles par pays</w:t>
            </w:r>
          </w:p>
        </w:tc>
      </w:tr>
      <w:tr w:rsidR="00AD6BC8" w:rsidRPr="00021225" w:rsidTr="002F5FAD">
        <w:tc>
          <w:tcPr>
            <w:tcW w:w="1696" w:type="dxa"/>
            <w:vMerge/>
            <w:vAlign w:val="center"/>
          </w:tcPr>
          <w:p w:rsidR="00AD6BC8" w:rsidRPr="00021225" w:rsidRDefault="00AD6BC8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AD6BC8" w:rsidRPr="00021225" w:rsidRDefault="00AD6BC8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1.2 : Afficher un</w:t>
            </w:r>
            <w:r w:rsidR="00024941">
              <w:rPr>
                <w:rFonts w:ascii="LiberationSerif-Bold" w:hAnsi="LiberationSerif-Bold" w:cs="LiberationSerif-Bold"/>
                <w:bCs/>
                <w:szCs w:val="24"/>
              </w:rPr>
              <w:t xml:space="preserve"> tableau de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 classement des médailles (Or, argent, bronze, par pays) </w:t>
            </w:r>
          </w:p>
        </w:tc>
      </w:tr>
      <w:tr w:rsidR="00AD6BC8" w:rsidRPr="00021225" w:rsidTr="002F5FAD">
        <w:tc>
          <w:tcPr>
            <w:tcW w:w="1696" w:type="dxa"/>
            <w:vMerge/>
            <w:vAlign w:val="center"/>
          </w:tcPr>
          <w:p w:rsidR="00AD6BC8" w:rsidRPr="00021225" w:rsidRDefault="00AD6BC8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AD6BC8" w:rsidRPr="00021225" w:rsidRDefault="00AD6BC8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Ex 1.1.2 et 1.2.2 : </w:t>
            </w:r>
            <w:r w:rsidR="0031356E" w:rsidRPr="00021225">
              <w:rPr>
                <w:rFonts w:ascii="LiberationSerif-Bold" w:hAnsi="LiberationSerif-Bold" w:cs="LiberationSerif-Bold"/>
                <w:bCs/>
                <w:szCs w:val="24"/>
              </w:rPr>
              <w:t>(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Optionnel</w:t>
            </w:r>
            <w:r w:rsidR="0031356E" w:rsidRPr="00021225">
              <w:rPr>
                <w:rFonts w:ascii="LiberationSerif-Bold" w:hAnsi="LiberationSerif-Bold" w:cs="LiberationSerif-Bold"/>
                <w:bCs/>
                <w:szCs w:val="24"/>
              </w:rPr>
              <w:t>) G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rouper par région du monde pour les deux exigences précédentes</w:t>
            </w:r>
          </w:p>
        </w:tc>
      </w:tr>
      <w:tr w:rsidR="0031356E" w:rsidRPr="00021225" w:rsidTr="002F5FAD">
        <w:tc>
          <w:tcPr>
            <w:tcW w:w="9062" w:type="dxa"/>
            <w:gridSpan w:val="2"/>
            <w:shd w:val="clear" w:color="auto" w:fill="E7E6E6" w:themeFill="background2"/>
            <w:vAlign w:val="center"/>
          </w:tcPr>
          <w:p w:rsidR="0031356E" w:rsidRPr="00021225" w:rsidRDefault="0031356E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</w:tr>
      <w:tr w:rsidR="008C0C63" w:rsidRPr="00021225" w:rsidTr="002F5FAD">
        <w:tc>
          <w:tcPr>
            <w:tcW w:w="1696" w:type="dxa"/>
            <w:vMerge w:val="restart"/>
            <w:vAlign w:val="center"/>
          </w:tcPr>
          <w:p w:rsidR="008C0C63" w:rsidRPr="00021225" w:rsidRDefault="008C0C63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Groupe 2 :</w:t>
            </w:r>
          </w:p>
          <w:p w:rsidR="008C0C63" w:rsidRPr="00021225" w:rsidRDefault="008C0C63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Athlètes</w:t>
            </w:r>
          </w:p>
        </w:tc>
        <w:tc>
          <w:tcPr>
            <w:tcW w:w="7366" w:type="dxa"/>
          </w:tcPr>
          <w:p w:rsidR="008C0C63" w:rsidRPr="00021225" w:rsidRDefault="008C0C63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Ex 2.1 : Pouvoir extraire </w:t>
            </w:r>
            <w:r>
              <w:rPr>
                <w:rFonts w:ascii="LiberationSerif-Bold" w:hAnsi="LiberationSerif-Bold" w:cs="LiberationSerif-Bold"/>
                <w:bCs/>
                <w:szCs w:val="24"/>
              </w:rPr>
              <w:t xml:space="preserve">et afficher 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les informations d’un athlète donné</w:t>
            </w:r>
            <w:r>
              <w:rPr>
                <w:rFonts w:ascii="LiberationSerif-Bold" w:hAnsi="LiberationSerif-Bold" w:cs="LiberationSerif-Bold"/>
                <w:bCs/>
                <w:szCs w:val="24"/>
              </w:rPr>
              <w:t xml:space="preserve"> en regroupant les différentes occurrences d’un athlète </w:t>
            </w:r>
          </w:p>
        </w:tc>
      </w:tr>
      <w:tr w:rsidR="008C0C63" w:rsidRPr="00021225" w:rsidTr="008C0C63">
        <w:trPr>
          <w:trHeight w:val="91"/>
        </w:trPr>
        <w:tc>
          <w:tcPr>
            <w:tcW w:w="1696" w:type="dxa"/>
            <w:vMerge/>
            <w:vAlign w:val="center"/>
          </w:tcPr>
          <w:p w:rsidR="008C0C63" w:rsidRPr="00021225" w:rsidRDefault="008C0C63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8C0C63" w:rsidRPr="00021225" w:rsidRDefault="008C0C63" w:rsidP="00AD6BC8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2.2 : Pouvoir rechercher un athlète par sport/pays/nom</w:t>
            </w:r>
            <w:r>
              <w:rPr>
                <w:rFonts w:ascii="LiberationSerif-Bold" w:hAnsi="LiberationSerif-Bold" w:cs="LiberationSerif-Bold"/>
                <w:bCs/>
                <w:szCs w:val="24"/>
              </w:rPr>
              <w:t>.</w:t>
            </w:r>
          </w:p>
        </w:tc>
      </w:tr>
      <w:tr w:rsidR="008C0C63" w:rsidRPr="00021225" w:rsidTr="002F5FAD">
        <w:tc>
          <w:tcPr>
            <w:tcW w:w="1696" w:type="dxa"/>
            <w:vMerge/>
            <w:vAlign w:val="center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2.2</w:t>
            </w:r>
            <w:r>
              <w:rPr>
                <w:rFonts w:ascii="LiberationSerif-Bold" w:hAnsi="LiberationSerif-Bold" w:cs="LiberationSerif-Bold"/>
                <w:bCs/>
                <w:szCs w:val="24"/>
              </w:rPr>
              <w:t>.2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 : </w:t>
            </w:r>
            <w:r>
              <w:rPr>
                <w:rFonts w:ascii="LiberationSerif-Bold" w:hAnsi="LiberationSerif-Bold" w:cs="LiberationSerif-Bold"/>
                <w:bCs/>
                <w:szCs w:val="24"/>
              </w:rPr>
              <w:t xml:space="preserve">Usage de la syntaxe </w:t>
            </w:r>
            <w:proofErr w:type="spellStart"/>
            <w:r>
              <w:rPr>
                <w:rFonts w:ascii="LiberationSerif-Bold" w:hAnsi="LiberationSerif-Bold" w:cs="LiberationSerif-Bold"/>
                <w:bCs/>
                <w:szCs w:val="24"/>
              </w:rPr>
              <w:t>wildcards</w:t>
            </w:r>
            <w:proofErr w:type="spellEnd"/>
          </w:p>
        </w:tc>
      </w:tr>
      <w:tr w:rsidR="008C0C63" w:rsidRPr="00021225" w:rsidTr="002F5FAD">
        <w:tc>
          <w:tcPr>
            <w:tcW w:w="9062" w:type="dxa"/>
            <w:gridSpan w:val="2"/>
            <w:shd w:val="clear" w:color="auto" w:fill="E7E6E6" w:themeFill="background2"/>
            <w:vAlign w:val="center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</w:tr>
      <w:tr w:rsidR="008C0C63" w:rsidRPr="00021225" w:rsidTr="002F5FAD">
        <w:tc>
          <w:tcPr>
            <w:tcW w:w="1696" w:type="dxa"/>
            <w:vMerge w:val="restart"/>
            <w:vAlign w:val="center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Groupe 3 : Médailles</w:t>
            </w:r>
          </w:p>
        </w:tc>
        <w:tc>
          <w:tcPr>
            <w:tcW w:w="7366" w:type="dxa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3.1 : Afficher un histogramme</w:t>
            </w:r>
            <w:r>
              <w:rPr>
                <w:rFonts w:ascii="LiberationSerif-Bold" w:hAnsi="LiberationSerif-Bold" w:cs="LiberationSerif-Bold"/>
                <w:bCs/>
                <w:szCs w:val="24"/>
              </w:rPr>
              <w:t>/courbe nombre de médailles vs PIB du pays à l’époque des jeux</w:t>
            </w:r>
          </w:p>
        </w:tc>
      </w:tr>
      <w:tr w:rsidR="008C0C63" w:rsidRPr="00021225" w:rsidTr="002F5FAD">
        <w:tc>
          <w:tcPr>
            <w:tcW w:w="1696" w:type="dxa"/>
            <w:vMerge/>
            <w:vAlign w:val="center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3.2 : Afficher pour un sport donné l’histogramme</w:t>
            </w:r>
            <w:r>
              <w:rPr>
                <w:rFonts w:ascii="LiberationSerif-Bold" w:hAnsi="LiberationSerif-Bold" w:cs="LiberationSerif-Bold"/>
                <w:bCs/>
                <w:szCs w:val="24"/>
              </w:rPr>
              <w:t>/courbe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 nombre de médailles sur âge</w:t>
            </w:r>
          </w:p>
        </w:tc>
      </w:tr>
      <w:tr w:rsidR="008C0C63" w:rsidRPr="00021225" w:rsidTr="002F5FAD">
        <w:tc>
          <w:tcPr>
            <w:tcW w:w="1696" w:type="dxa"/>
            <w:vMerge/>
            <w:vAlign w:val="center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3.2.2 : Superposer ces histogrammes pour différents sports</w:t>
            </w:r>
          </w:p>
        </w:tc>
      </w:tr>
      <w:tr w:rsidR="008C0C63" w:rsidRPr="00021225" w:rsidTr="002F5FAD">
        <w:tc>
          <w:tcPr>
            <w:tcW w:w="9062" w:type="dxa"/>
            <w:gridSpan w:val="2"/>
            <w:shd w:val="clear" w:color="auto" w:fill="E7E6E6" w:themeFill="background2"/>
            <w:vAlign w:val="center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</w:tr>
      <w:tr w:rsidR="008C0C63" w:rsidRPr="00021225" w:rsidTr="002F5FAD">
        <w:tc>
          <w:tcPr>
            <w:tcW w:w="1696" w:type="dxa"/>
            <w:vMerge w:val="restart"/>
            <w:vAlign w:val="center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Groupe 4 : Temps</w:t>
            </w:r>
          </w:p>
        </w:tc>
        <w:tc>
          <w:tcPr>
            <w:tcW w:w="7366" w:type="dxa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Ex 4.1 : Sélectionner une plage temporelle </w:t>
            </w:r>
            <w:r>
              <w:rPr>
                <w:rFonts w:ascii="LiberationSerif-Bold" w:hAnsi="LiberationSerif-Bold" w:cs="LiberationSerif-Bold"/>
                <w:bCs/>
                <w:szCs w:val="24"/>
              </w:rPr>
              <w:t xml:space="preserve">(début et fin) 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à l’aide d’un</w:t>
            </w:r>
            <w:r>
              <w:rPr>
                <w:rFonts w:ascii="LiberationSerif-Bold" w:hAnsi="LiberationSerif-Bold" w:cs="LiberationSerif-Bold"/>
                <w:bCs/>
                <w:szCs w:val="24"/>
              </w:rPr>
              <w:t xml:space="preserve"> double</w:t>
            </w: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 </w:t>
            </w:r>
            <w:proofErr w:type="spellStart"/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slider</w:t>
            </w:r>
            <w:proofErr w:type="spellEnd"/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 xml:space="preserve"> pour y restreindre les statistiques précédentes</w:t>
            </w:r>
          </w:p>
        </w:tc>
      </w:tr>
      <w:tr w:rsidR="008C0C63" w:rsidRPr="00021225" w:rsidTr="0031356E">
        <w:tc>
          <w:tcPr>
            <w:tcW w:w="1696" w:type="dxa"/>
            <w:vMerge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366" w:type="dxa"/>
          </w:tcPr>
          <w:p w:rsidR="008C0C63" w:rsidRPr="00021225" w:rsidRDefault="008C0C63" w:rsidP="008C0C63">
            <w:pPr>
              <w:rPr>
                <w:rFonts w:ascii="LiberationSerif-Bold" w:hAnsi="LiberationSerif-Bold" w:cs="LiberationSerif-Bold"/>
                <w:bCs/>
                <w:szCs w:val="24"/>
              </w:rPr>
            </w:pPr>
            <w:r w:rsidRPr="00021225">
              <w:rPr>
                <w:rFonts w:ascii="LiberationSerif-Bold" w:hAnsi="LiberationSerif-Bold" w:cs="LiberationSerif-Bold"/>
                <w:bCs/>
                <w:szCs w:val="24"/>
              </w:rPr>
              <w:t>Ex 4.2 : Sélectionner les jeux d’été et/ou d’hiver</w:t>
            </w:r>
          </w:p>
        </w:tc>
      </w:tr>
    </w:tbl>
    <w:p w:rsidR="007A11E8" w:rsidRPr="00021225" w:rsidRDefault="007A11E8" w:rsidP="002372E5">
      <w:pPr>
        <w:rPr>
          <w:rFonts w:ascii="LiberationSerif-Bold" w:hAnsi="LiberationSerif-Bold" w:cs="LiberationSerif-Bold"/>
          <w:bCs/>
          <w:szCs w:val="24"/>
        </w:rPr>
      </w:pPr>
    </w:p>
    <w:p w:rsidR="002372E5" w:rsidRPr="00021225" w:rsidRDefault="002372E5" w:rsidP="002372E5">
      <w:pPr>
        <w:rPr>
          <w:rFonts w:ascii="LiberationSerif-Bold" w:hAnsi="LiberationSerif-Bold" w:cs="LiberationSerif-Bold"/>
          <w:bCs/>
          <w:szCs w:val="24"/>
        </w:rPr>
      </w:pPr>
    </w:p>
    <w:p w:rsidR="00CB011F" w:rsidRPr="00021225" w:rsidRDefault="00CB011F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br w:type="page"/>
      </w:r>
    </w:p>
    <w:p w:rsidR="002372E5" w:rsidRPr="00021225" w:rsidRDefault="002372E5" w:rsidP="002372E5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lastRenderedPageBreak/>
        <w:t>PARAGRAPHE DE CONCEPTION</w:t>
      </w:r>
    </w:p>
    <w:p w:rsidR="00210873" w:rsidRPr="00021225" w:rsidRDefault="00210873" w:rsidP="002372E5">
      <w:pPr>
        <w:rPr>
          <w:rFonts w:ascii="LiberationSerif-Bold" w:hAnsi="LiberationSerif-Bold" w:cs="LiberationSerif-Bold"/>
          <w:bCs/>
          <w:szCs w:val="24"/>
        </w:rPr>
      </w:pPr>
    </w:p>
    <w:p w:rsidR="00210873" w:rsidRPr="00021225" w:rsidRDefault="00210873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 xml:space="preserve">Le </w:t>
      </w:r>
      <w:proofErr w:type="spellStart"/>
      <w:r w:rsidRPr="00021225">
        <w:rPr>
          <w:rFonts w:ascii="LiberationSerif-Bold" w:hAnsi="LiberationSerif-Bold" w:cs="LiberationSerif-Bold"/>
          <w:bCs/>
          <w:szCs w:val="24"/>
        </w:rPr>
        <w:t>dataset</w:t>
      </w:r>
      <w:proofErr w:type="spellEnd"/>
      <w:r w:rsidRPr="00021225">
        <w:rPr>
          <w:rFonts w:ascii="LiberationSerif-Bold" w:hAnsi="LiberationSerif-Bold" w:cs="LiberationSerif-Bold"/>
          <w:bCs/>
          <w:szCs w:val="24"/>
        </w:rPr>
        <w:t xml:space="preserve"> utilisé est disponible ici : </w:t>
      </w:r>
    </w:p>
    <w:p w:rsidR="00210873" w:rsidRPr="00021225" w:rsidRDefault="00BD3C6D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hyperlink r:id="rId6" w:history="1">
        <w:r w:rsidR="00210873" w:rsidRPr="00021225">
          <w:rPr>
            <w:rStyle w:val="Lienhypertexte"/>
            <w:rFonts w:ascii="LiberationSerif-Bold" w:hAnsi="LiberationSerif-Bold" w:cs="LiberationSerif-Bold"/>
            <w:bCs/>
            <w:szCs w:val="24"/>
          </w:rPr>
          <w:t>https://www.kaggle.com/datasets/bhanupratapbiswas/olympic-data</w:t>
        </w:r>
      </w:hyperlink>
    </w:p>
    <w:p w:rsidR="00210873" w:rsidRDefault="00024941" w:rsidP="002372E5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 xml:space="preserve">Il faudra chercher un second </w:t>
      </w:r>
      <w:proofErr w:type="spellStart"/>
      <w:r>
        <w:rPr>
          <w:rFonts w:ascii="LiberationSerif-Bold" w:hAnsi="LiberationSerif-Bold" w:cs="LiberationSerif-Bold"/>
          <w:bCs/>
          <w:szCs w:val="24"/>
        </w:rPr>
        <w:t>dataset</w:t>
      </w:r>
      <w:proofErr w:type="spellEnd"/>
      <w:r>
        <w:rPr>
          <w:rFonts w:ascii="LiberationSerif-Bold" w:hAnsi="LiberationSerif-Bold" w:cs="LiberationSerif-Bold"/>
          <w:bCs/>
          <w:szCs w:val="24"/>
        </w:rPr>
        <w:t xml:space="preserve"> pour l’historique des </w:t>
      </w:r>
      <w:proofErr w:type="spellStart"/>
      <w:r>
        <w:rPr>
          <w:rFonts w:ascii="LiberationSerif-Bold" w:hAnsi="LiberationSerif-Bold" w:cs="LiberationSerif-Bold"/>
          <w:bCs/>
          <w:szCs w:val="24"/>
        </w:rPr>
        <w:t>PIBs</w:t>
      </w:r>
      <w:proofErr w:type="spellEnd"/>
      <w:r>
        <w:rPr>
          <w:rFonts w:ascii="LiberationSerif-Bold" w:hAnsi="LiberationSerif-Bold" w:cs="LiberationSerif-Bold"/>
          <w:bCs/>
          <w:szCs w:val="24"/>
        </w:rPr>
        <w:t xml:space="preserve"> des pays</w:t>
      </w:r>
    </w:p>
    <w:p w:rsidR="00024941" w:rsidRPr="00021225" w:rsidRDefault="00024941" w:rsidP="002372E5">
      <w:pPr>
        <w:rPr>
          <w:rFonts w:ascii="LiberationSerif-Bold" w:hAnsi="LiberationSerif-Bold" w:cs="LiberationSerif-Bold"/>
          <w:bCs/>
          <w:szCs w:val="24"/>
        </w:rPr>
      </w:pPr>
    </w:p>
    <w:p w:rsidR="0073139E" w:rsidRPr="00B54462" w:rsidRDefault="00704FBC" w:rsidP="002372E5">
      <w:pPr>
        <w:rPr>
          <w:rFonts w:ascii="LiberationSerif-Bold" w:hAnsi="LiberationSerif-Bold" w:cs="LiberationSerif-Bold"/>
          <w:b/>
          <w:bCs/>
          <w:szCs w:val="24"/>
        </w:rPr>
      </w:pPr>
      <w:r w:rsidRPr="00021225">
        <w:rPr>
          <w:rFonts w:ascii="LiberationSerif-Bold" w:hAnsi="LiberationSerif-Bold" w:cs="LiberationSerif-Bold"/>
          <w:b/>
          <w:bCs/>
          <w:szCs w:val="24"/>
        </w:rPr>
        <w:t>Diagramme de classes</w:t>
      </w:r>
      <w:r w:rsidR="00210873" w:rsidRPr="00021225">
        <w:rPr>
          <w:rFonts w:ascii="LiberationSerif-Bold" w:hAnsi="LiberationSerif-Bold" w:cs="LiberationSerif-Bold"/>
          <w:b/>
          <w:bCs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1"/>
        <w:gridCol w:w="1106"/>
        <w:gridCol w:w="1287"/>
        <w:gridCol w:w="778"/>
        <w:gridCol w:w="967"/>
        <w:gridCol w:w="1017"/>
        <w:gridCol w:w="696"/>
        <w:gridCol w:w="1011"/>
        <w:gridCol w:w="749"/>
      </w:tblGrid>
      <w:tr w:rsidR="00024941" w:rsidTr="00B54462">
        <w:tc>
          <w:tcPr>
            <w:tcW w:w="7302" w:type="dxa"/>
            <w:gridSpan w:val="7"/>
            <w:vAlign w:val="center"/>
          </w:tcPr>
          <w:p w:rsidR="00024941" w:rsidRPr="00B54462" w:rsidRDefault="00024941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proofErr w:type="spellStart"/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PyQt</w:t>
            </w:r>
            <w:proofErr w:type="spellEnd"/>
          </w:p>
        </w:tc>
        <w:tc>
          <w:tcPr>
            <w:tcW w:w="1760" w:type="dxa"/>
            <w:gridSpan w:val="2"/>
            <w:vAlign w:val="center"/>
          </w:tcPr>
          <w:p w:rsidR="00024941" w:rsidRPr="00B54462" w:rsidRDefault="00024941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Pandas</w:t>
            </w:r>
          </w:p>
        </w:tc>
      </w:tr>
      <w:tr w:rsidR="00B54462" w:rsidTr="00B54462">
        <w:tc>
          <w:tcPr>
            <w:tcW w:w="1451" w:type="dxa"/>
            <w:vAlign w:val="center"/>
          </w:tcPr>
          <w:p w:rsidR="00B54462" w:rsidRPr="00B54462" w:rsidRDefault="00B54462" w:rsidP="002372E5">
            <w:pPr>
              <w:rPr>
                <w:rFonts w:ascii="LiberationSerif-Bold" w:hAnsi="LiberationSerif-Bold" w:cs="LiberationSerif-Bold"/>
                <w:bCs/>
                <w:sz w:val="20"/>
                <w:szCs w:val="20"/>
              </w:rPr>
            </w:pPr>
            <w:proofErr w:type="spellStart"/>
            <w:r w:rsidRPr="00B54462">
              <w:rPr>
                <w:rFonts w:ascii="LiberationSerif-Bold" w:hAnsi="LiberationSerif-Bold" w:cs="LiberationSerif-Bold"/>
                <w:bCs/>
                <w:sz w:val="20"/>
                <w:szCs w:val="20"/>
              </w:rPr>
              <w:t>QTabWidget</w:t>
            </w:r>
            <w:proofErr w:type="spellEnd"/>
          </w:p>
        </w:tc>
        <w:tc>
          <w:tcPr>
            <w:tcW w:w="5851" w:type="dxa"/>
            <w:gridSpan w:val="6"/>
            <w:vAlign w:val="center"/>
          </w:tcPr>
          <w:p w:rsidR="00B54462" w:rsidRPr="00B54462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proofErr w:type="spellStart"/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Qwidget</w:t>
            </w:r>
            <w:proofErr w:type="spellEnd"/>
          </w:p>
        </w:tc>
        <w:tc>
          <w:tcPr>
            <w:tcW w:w="1760" w:type="dxa"/>
            <w:gridSpan w:val="2"/>
            <w:vAlign w:val="center"/>
          </w:tcPr>
          <w:p w:rsidR="00B54462" w:rsidRPr="00B54462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Tableau</w:t>
            </w:r>
          </w:p>
        </w:tc>
      </w:tr>
      <w:tr w:rsidR="00B54462" w:rsidTr="00B54462">
        <w:tc>
          <w:tcPr>
            <w:tcW w:w="1451" w:type="dxa"/>
            <w:vMerge w:val="restart"/>
            <w:vAlign w:val="center"/>
          </w:tcPr>
          <w:p w:rsidR="00B54462" w:rsidRPr="00B54462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20"/>
                <w:szCs w:val="20"/>
              </w:rPr>
            </w:pPr>
            <w:proofErr w:type="spellStart"/>
            <w:r w:rsidRPr="00B54462">
              <w:rPr>
                <w:rFonts w:ascii="LiberationSerif-Bold" w:hAnsi="LiberationSerif-Bold" w:cs="LiberationSerif-Bold"/>
                <w:bCs/>
                <w:sz w:val="20"/>
                <w:szCs w:val="20"/>
              </w:rPr>
              <w:t>Fenetre</w:t>
            </w:r>
            <w:proofErr w:type="spellEnd"/>
          </w:p>
        </w:tc>
        <w:tc>
          <w:tcPr>
            <w:tcW w:w="2393" w:type="dxa"/>
            <w:gridSpan w:val="2"/>
            <w:vAlign w:val="center"/>
          </w:tcPr>
          <w:p w:rsidR="00B54462" w:rsidRPr="00B54462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Onglet</w:t>
            </w:r>
          </w:p>
        </w:tc>
        <w:tc>
          <w:tcPr>
            <w:tcW w:w="778" w:type="dxa"/>
            <w:vMerge w:val="restart"/>
            <w:vAlign w:val="center"/>
          </w:tcPr>
          <w:p w:rsidR="00B54462" w:rsidRPr="00B54462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proofErr w:type="spellStart"/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Popup</w:t>
            </w:r>
            <w:proofErr w:type="spellEnd"/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 xml:space="preserve"> </w:t>
            </w:r>
            <w:proofErr w:type="spellStart"/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athlete</w:t>
            </w:r>
            <w:proofErr w:type="spellEnd"/>
          </w:p>
        </w:tc>
        <w:tc>
          <w:tcPr>
            <w:tcW w:w="967" w:type="dxa"/>
            <w:vMerge w:val="restart"/>
            <w:vAlign w:val="center"/>
          </w:tcPr>
          <w:p w:rsidR="00B54462" w:rsidRPr="00B54462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Menu déroulant</w:t>
            </w:r>
          </w:p>
        </w:tc>
        <w:tc>
          <w:tcPr>
            <w:tcW w:w="1017" w:type="dxa"/>
            <w:vMerge w:val="restart"/>
            <w:vAlign w:val="center"/>
          </w:tcPr>
          <w:p w:rsidR="00B54462" w:rsidRPr="00B54462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Champ de recherche</w:t>
            </w:r>
          </w:p>
        </w:tc>
        <w:tc>
          <w:tcPr>
            <w:tcW w:w="696" w:type="dxa"/>
            <w:vMerge w:val="restart"/>
            <w:vAlign w:val="center"/>
          </w:tcPr>
          <w:p w:rsidR="00B54462" w:rsidRPr="00B54462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proofErr w:type="spellStart"/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Slider</w:t>
            </w:r>
            <w:proofErr w:type="spellEnd"/>
          </w:p>
        </w:tc>
        <w:tc>
          <w:tcPr>
            <w:tcW w:w="1011" w:type="dxa"/>
            <w:vMerge w:val="restart"/>
            <w:vAlign w:val="center"/>
          </w:tcPr>
          <w:p w:rsidR="00B54462" w:rsidRPr="00B54462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Athlètes</w:t>
            </w:r>
          </w:p>
        </w:tc>
        <w:tc>
          <w:tcPr>
            <w:tcW w:w="749" w:type="dxa"/>
            <w:vMerge w:val="restart"/>
            <w:vAlign w:val="center"/>
          </w:tcPr>
          <w:p w:rsidR="00B54462" w:rsidRPr="00B54462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18"/>
              </w:rPr>
            </w:pPr>
            <w:r w:rsidRPr="00B54462">
              <w:rPr>
                <w:rFonts w:ascii="LiberationSerif-Bold" w:hAnsi="LiberationSerif-Bold" w:cs="LiberationSerif-Bold"/>
                <w:bCs/>
                <w:sz w:val="18"/>
                <w:szCs w:val="18"/>
              </w:rPr>
              <w:t>Pays</w:t>
            </w:r>
          </w:p>
        </w:tc>
      </w:tr>
      <w:tr w:rsidR="00B54462" w:rsidTr="00B54462">
        <w:tc>
          <w:tcPr>
            <w:tcW w:w="1451" w:type="dxa"/>
            <w:vMerge/>
            <w:vAlign w:val="center"/>
          </w:tcPr>
          <w:p w:rsidR="00B54462" w:rsidRPr="00021225" w:rsidRDefault="00B54462" w:rsidP="00B54462">
            <w:pPr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</w:p>
        </w:tc>
        <w:tc>
          <w:tcPr>
            <w:tcW w:w="1106" w:type="dxa"/>
            <w:vAlign w:val="center"/>
          </w:tcPr>
          <w:p w:rsidR="00B54462" w:rsidRPr="00021225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Carte</w:t>
            </w:r>
          </w:p>
        </w:tc>
        <w:tc>
          <w:tcPr>
            <w:tcW w:w="1287" w:type="dxa"/>
            <w:vAlign w:val="center"/>
          </w:tcPr>
          <w:p w:rsidR="00B54462" w:rsidRPr="00021225" w:rsidRDefault="00B54462" w:rsidP="00B54462">
            <w:pPr>
              <w:jc w:val="center"/>
              <w:rPr>
                <w:rFonts w:ascii="LiberationSerif-Bold" w:hAnsi="LiberationSerif-Bold" w:cs="LiberationSerif-Bold"/>
                <w:bCs/>
                <w:sz w:val="18"/>
                <w:szCs w:val="20"/>
              </w:rPr>
            </w:pPr>
            <w:r w:rsidRPr="00021225">
              <w:rPr>
                <w:rFonts w:ascii="LiberationSerif-Bold" w:hAnsi="LiberationSerif-Bold" w:cs="LiberationSerif-Bold"/>
                <w:bCs/>
                <w:sz w:val="18"/>
                <w:szCs w:val="20"/>
              </w:rPr>
              <w:t>Histogramme</w:t>
            </w:r>
          </w:p>
        </w:tc>
        <w:tc>
          <w:tcPr>
            <w:tcW w:w="778" w:type="dxa"/>
            <w:vMerge/>
          </w:tcPr>
          <w:p w:rsidR="00B54462" w:rsidRDefault="00B54462" w:rsidP="00B54462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967" w:type="dxa"/>
            <w:vMerge/>
          </w:tcPr>
          <w:p w:rsidR="00B54462" w:rsidRDefault="00B54462" w:rsidP="00B54462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1017" w:type="dxa"/>
            <w:vMerge/>
          </w:tcPr>
          <w:p w:rsidR="00B54462" w:rsidRDefault="00B54462" w:rsidP="00B54462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696" w:type="dxa"/>
            <w:vMerge/>
          </w:tcPr>
          <w:p w:rsidR="00B54462" w:rsidRDefault="00B54462" w:rsidP="00B54462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1011" w:type="dxa"/>
            <w:vMerge/>
          </w:tcPr>
          <w:p w:rsidR="00B54462" w:rsidRDefault="00B54462" w:rsidP="00B54462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  <w:tc>
          <w:tcPr>
            <w:tcW w:w="749" w:type="dxa"/>
            <w:vMerge/>
          </w:tcPr>
          <w:p w:rsidR="00B54462" w:rsidRDefault="00B54462" w:rsidP="00B54462">
            <w:pPr>
              <w:rPr>
                <w:rFonts w:ascii="LiberationSerif-Bold" w:hAnsi="LiberationSerif-Bold" w:cs="LiberationSerif-Bold"/>
                <w:bCs/>
                <w:szCs w:val="24"/>
              </w:rPr>
            </w:pPr>
          </w:p>
        </w:tc>
      </w:tr>
    </w:tbl>
    <w:p w:rsidR="00024941" w:rsidRPr="00BD3C6D" w:rsidRDefault="00BD3C6D" w:rsidP="002372E5">
      <w:pPr>
        <w:rPr>
          <w:rFonts w:ascii="LiberationSerif-Bold" w:hAnsi="LiberationSerif-Bold" w:cs="LiberationSerif-Bold"/>
          <w:bCs/>
          <w:i/>
          <w:szCs w:val="24"/>
        </w:rPr>
      </w:pPr>
      <w:r w:rsidRPr="00BD3C6D">
        <w:rPr>
          <w:rFonts w:ascii="LiberationSerif-Bold" w:hAnsi="LiberationSerif-Bold" w:cs="LiberationSerif-Bold"/>
          <w:bCs/>
          <w:i/>
          <w:szCs w:val="24"/>
        </w:rPr>
        <w:t>La classe ‘fille’ est située en dessous de sa mère dans le tableau.</w:t>
      </w:r>
    </w:p>
    <w:p w:rsidR="00024941" w:rsidRPr="00021225" w:rsidRDefault="00024941" w:rsidP="002372E5">
      <w:pPr>
        <w:rPr>
          <w:rFonts w:ascii="LiberationSerif-Bold" w:hAnsi="LiberationSerif-Bold" w:cs="LiberationSerif-Bold"/>
          <w:bCs/>
          <w:szCs w:val="24"/>
        </w:rPr>
      </w:pPr>
    </w:p>
    <w:p w:rsidR="0073139E" w:rsidRPr="00021225" w:rsidRDefault="00704FBC" w:rsidP="00021225">
      <w:pPr>
        <w:jc w:val="both"/>
        <w:rPr>
          <w:rFonts w:ascii="LiberationSerif-Bold" w:hAnsi="LiberationSerif-Bold" w:cs="LiberationSerif-Bold"/>
          <w:b/>
          <w:bCs/>
          <w:szCs w:val="24"/>
        </w:rPr>
      </w:pPr>
      <w:r w:rsidRPr="00021225">
        <w:rPr>
          <w:rFonts w:ascii="LiberationSerif-Bold" w:hAnsi="LiberationSerif-Bold" w:cs="LiberationSerif-Bold"/>
          <w:b/>
          <w:bCs/>
          <w:szCs w:val="24"/>
        </w:rPr>
        <w:t>Modules :</w:t>
      </w:r>
    </w:p>
    <w:p w:rsidR="00704FBC" w:rsidRPr="00021225" w:rsidRDefault="00704FBC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Nous comp</w:t>
      </w:r>
      <w:r w:rsidR="00380359" w:rsidRPr="00021225">
        <w:rPr>
          <w:rFonts w:ascii="LiberationSerif-Bold" w:hAnsi="LiberationSerif-Bold" w:cs="LiberationSerif-Bold"/>
          <w:bCs/>
          <w:szCs w:val="24"/>
        </w:rPr>
        <w:t xml:space="preserve">tons utiliser </w:t>
      </w:r>
      <w:r w:rsidR="00B54462">
        <w:rPr>
          <w:rFonts w:ascii="LiberationSerif-Bold" w:hAnsi="LiberationSerif-Bold" w:cs="LiberationSerif-Bold"/>
          <w:bCs/>
          <w:szCs w:val="24"/>
        </w:rPr>
        <w:t xml:space="preserve">trois 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à </w:t>
      </w:r>
      <w:r w:rsidR="00B54462">
        <w:rPr>
          <w:rFonts w:ascii="LiberationSerif-Bold" w:hAnsi="LiberationSerif-Bold" w:cs="LiberationSerif-Bold"/>
          <w:bCs/>
          <w:szCs w:val="24"/>
        </w:rPr>
        <w:t>quatre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modules :</w:t>
      </w:r>
    </w:p>
    <w:p w:rsidR="00704FBC" w:rsidRDefault="00704FBC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ab/>
        <w:t>Un mo</w:t>
      </w:r>
      <w:r w:rsidR="00B54462">
        <w:rPr>
          <w:rFonts w:ascii="LiberationSerif-Bold" w:hAnsi="LiberationSerif-Bold" w:cs="LiberationSerif-Bold"/>
          <w:bCs/>
          <w:szCs w:val="24"/>
        </w:rPr>
        <w:t xml:space="preserve">dule graphique pour les classes </w:t>
      </w:r>
      <w:r w:rsidRPr="00021225">
        <w:rPr>
          <w:rFonts w:ascii="LiberationSerif-Bold" w:hAnsi="LiberationSerif-Bold" w:cs="LiberationSerif-Bold"/>
          <w:bCs/>
          <w:szCs w:val="24"/>
        </w:rPr>
        <w:t>Fenêtre</w:t>
      </w:r>
      <w:r w:rsidR="00B54462">
        <w:rPr>
          <w:rFonts w:ascii="LiberationSerif-Bold" w:hAnsi="LiberationSerif-Bold" w:cs="LiberationSerif-Bold"/>
          <w:bCs/>
          <w:szCs w:val="24"/>
        </w:rPr>
        <w:t xml:space="preserve"> et Onglet</w:t>
      </w:r>
      <w:r w:rsidRPr="00021225">
        <w:rPr>
          <w:rFonts w:ascii="LiberationSerif-Bold" w:hAnsi="LiberationSerif-Bold" w:cs="LiberationSerif-Bold"/>
          <w:bCs/>
          <w:szCs w:val="24"/>
        </w:rPr>
        <w:t>,</w:t>
      </w:r>
    </w:p>
    <w:p w:rsidR="00B54462" w:rsidRPr="00021225" w:rsidRDefault="00B54462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ab/>
        <w:t>Un module graphique pour les autres widgets</w:t>
      </w:r>
    </w:p>
    <w:p w:rsidR="00704FBC" w:rsidRPr="00021225" w:rsidRDefault="00704FBC" w:rsidP="00024941">
      <w:pPr>
        <w:ind w:firstLine="708"/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Un module de traitement pour celle</w:t>
      </w:r>
      <w:r w:rsidR="00BD3C6D">
        <w:rPr>
          <w:rFonts w:ascii="LiberationSerif-Bold" w:hAnsi="LiberationSerif-Bold" w:cs="LiberationSerif-Bold"/>
          <w:bCs/>
          <w:szCs w:val="24"/>
        </w:rPr>
        <w:t>s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dépendant de tableaux.</w:t>
      </w:r>
    </w:p>
    <w:p w:rsidR="00704FBC" w:rsidRDefault="00704FBC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On pourra y adjoindre un module de traitement supplémentaire pour la recherche d’athlètes</w:t>
      </w:r>
    </w:p>
    <w:p w:rsidR="00BD3C6D" w:rsidRPr="00021225" w:rsidRDefault="00BD3C6D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>Nous ne nous interdisons pas d’ajouter d’autres modules</w:t>
      </w:r>
    </w:p>
    <w:p w:rsidR="00B54462" w:rsidRDefault="00B54462" w:rsidP="00B54462">
      <w:pPr>
        <w:rPr>
          <w:rFonts w:ascii="LiberationSerif-Bold" w:hAnsi="LiberationSerif-Bold" w:cs="LiberationSerif-Bold"/>
          <w:b/>
          <w:bCs/>
          <w:sz w:val="26"/>
          <w:szCs w:val="28"/>
        </w:rPr>
      </w:pPr>
    </w:p>
    <w:p w:rsidR="00B54462" w:rsidRPr="00B54462" w:rsidRDefault="00B54462">
      <w:pPr>
        <w:rPr>
          <w:rFonts w:ascii="LiberationSerif-Bold" w:hAnsi="LiberationSerif-Bold" w:cs="LiberationSerif-Bold"/>
          <w:b/>
          <w:bCs/>
          <w:sz w:val="26"/>
          <w:szCs w:val="28"/>
        </w:rPr>
      </w:pPr>
      <w:r w:rsidRPr="00021225">
        <w:rPr>
          <w:rFonts w:ascii="LiberationSerif-Bold" w:hAnsi="LiberationSerif-Bold" w:cs="LiberationSerif-Bold"/>
          <w:b/>
          <w:bCs/>
          <w:sz w:val="26"/>
          <w:szCs w:val="28"/>
        </w:rPr>
        <w:t>PARAGRAPHE DE TEST</w:t>
      </w:r>
    </w:p>
    <w:p w:rsidR="00B54462" w:rsidRDefault="00B54462">
      <w:pPr>
        <w:rPr>
          <w:rFonts w:ascii="LiberationSerif-Bold" w:hAnsi="LiberationSerif-Bold" w:cs="LiberationSerif-Bold"/>
          <w:b/>
          <w:bCs/>
          <w:szCs w:val="24"/>
        </w:rPr>
      </w:pPr>
      <w:r w:rsidRPr="00B54462">
        <w:rPr>
          <w:rFonts w:ascii="LiberationSerif-Bold" w:hAnsi="LiberationSerif-Bold" w:cs="LiberationSerif-Bold"/>
          <w:b/>
          <w:bCs/>
          <w:szCs w:val="24"/>
        </w:rPr>
        <w:t>Plan de développement</w:t>
      </w:r>
    </w:p>
    <w:p w:rsidR="00B54462" w:rsidRDefault="00B5446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>En 3 étapes :</w:t>
      </w:r>
    </w:p>
    <w:p w:rsidR="00B54462" w:rsidRDefault="00B5446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ab/>
        <w:t>Fin novembre : Plusieurs onglets, affichage des histogrammes</w:t>
      </w:r>
      <w:r w:rsidR="004976F2">
        <w:rPr>
          <w:rFonts w:ascii="LiberationSerif-Bold" w:hAnsi="LiberationSerif-Bold" w:cs="LiberationSerif-Bold"/>
          <w:bCs/>
          <w:szCs w:val="24"/>
        </w:rPr>
        <w:t xml:space="preserve">, le </w:t>
      </w:r>
      <w:proofErr w:type="spellStart"/>
      <w:r w:rsidR="004976F2">
        <w:rPr>
          <w:rFonts w:ascii="LiberationSerif-Bold" w:hAnsi="LiberationSerif-Bold" w:cs="LiberationSerif-Bold"/>
          <w:bCs/>
          <w:szCs w:val="24"/>
        </w:rPr>
        <w:t>slider</w:t>
      </w:r>
      <w:proofErr w:type="spellEnd"/>
      <w:r w:rsidR="004976F2">
        <w:rPr>
          <w:rFonts w:ascii="LiberationSerif-Bold" w:hAnsi="LiberationSerif-Bold" w:cs="LiberationSerif-Bold"/>
          <w:bCs/>
          <w:szCs w:val="24"/>
        </w:rPr>
        <w:t xml:space="preserve"> marche.</w:t>
      </w:r>
    </w:p>
    <w:p w:rsidR="00B54462" w:rsidRDefault="00B5446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ab/>
        <w:t>Fin Décembre :</w:t>
      </w:r>
      <w:r w:rsidR="004976F2">
        <w:rPr>
          <w:rFonts w:ascii="LiberationSerif-Bold" w:hAnsi="LiberationSerif-Bold" w:cs="LiberationSerif-Bold"/>
          <w:bCs/>
          <w:szCs w:val="24"/>
        </w:rPr>
        <w:t xml:space="preserve"> Carte et tableau des médailles</w:t>
      </w:r>
    </w:p>
    <w:p w:rsidR="004976F2" w:rsidRDefault="00B5446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ab/>
        <w:t>Fin Janvier :</w:t>
      </w:r>
      <w:r w:rsidR="004976F2">
        <w:rPr>
          <w:rFonts w:ascii="LiberationSerif-Bold" w:hAnsi="LiberationSerif-Bold" w:cs="LiberationSerif-Bold"/>
          <w:bCs/>
          <w:szCs w:val="24"/>
        </w:rPr>
        <w:t xml:space="preserve"> Recherche d’</w:t>
      </w:r>
      <w:r w:rsidR="00BD3C6D">
        <w:rPr>
          <w:rFonts w:ascii="LiberationSerif-Bold" w:hAnsi="LiberationSerif-Bold" w:cs="LiberationSerif-Bold"/>
          <w:bCs/>
          <w:szCs w:val="24"/>
        </w:rPr>
        <w:t>athlètes</w:t>
      </w:r>
      <w:r w:rsidR="004976F2">
        <w:rPr>
          <w:rFonts w:ascii="LiberationSerif-Bold" w:hAnsi="LiberationSerif-Bold" w:cs="LiberationSerif-Bold"/>
          <w:bCs/>
          <w:szCs w:val="24"/>
        </w:rPr>
        <w:t xml:space="preserve"> et </w:t>
      </w:r>
      <w:proofErr w:type="spellStart"/>
      <w:r w:rsidR="004976F2">
        <w:rPr>
          <w:rFonts w:ascii="LiberationSerif-Bold" w:hAnsi="LiberationSerif-Bold" w:cs="LiberationSerif-Bold"/>
          <w:bCs/>
          <w:szCs w:val="24"/>
        </w:rPr>
        <w:t>popups</w:t>
      </w:r>
      <w:proofErr w:type="spellEnd"/>
    </w:p>
    <w:p w:rsidR="004976F2" w:rsidRDefault="004976F2">
      <w:pPr>
        <w:rPr>
          <w:rFonts w:ascii="LiberationSerif-Bold" w:hAnsi="LiberationSerif-Bold" w:cs="LiberationSerif-Bold"/>
          <w:bCs/>
          <w:szCs w:val="24"/>
        </w:rPr>
      </w:pPr>
    </w:p>
    <w:p w:rsidR="004976F2" w:rsidRPr="004976F2" w:rsidRDefault="004976F2">
      <w:pPr>
        <w:rPr>
          <w:rFonts w:ascii="LiberationSerif-Bold" w:hAnsi="LiberationSerif-Bold" w:cs="LiberationSerif-Bold"/>
          <w:b/>
          <w:bCs/>
          <w:szCs w:val="24"/>
        </w:rPr>
      </w:pPr>
      <w:r w:rsidRPr="004976F2">
        <w:rPr>
          <w:rFonts w:ascii="LiberationSerif-Bold" w:hAnsi="LiberationSerif-Bold" w:cs="LiberationSerif-Bold"/>
          <w:b/>
          <w:bCs/>
          <w:szCs w:val="24"/>
        </w:rPr>
        <w:t>Plan de tests</w:t>
      </w:r>
    </w:p>
    <w:p w:rsidR="004976F2" w:rsidRDefault="004976F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>Etape 1 :</w:t>
      </w:r>
    </w:p>
    <w:p w:rsidR="004976F2" w:rsidRDefault="004976F2" w:rsidP="004976F2">
      <w:pPr>
        <w:ind w:firstLine="708"/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 xml:space="preserve">Interface : changement d’onglet, </w:t>
      </w:r>
      <w:proofErr w:type="spellStart"/>
      <w:r>
        <w:rPr>
          <w:rFonts w:ascii="LiberationSerif-Bold" w:hAnsi="LiberationSerif-Bold" w:cs="LiberationSerif-Bold"/>
          <w:bCs/>
          <w:szCs w:val="24"/>
        </w:rPr>
        <w:t>selection</w:t>
      </w:r>
      <w:proofErr w:type="spellEnd"/>
      <w:r>
        <w:rPr>
          <w:rFonts w:ascii="LiberationSerif-Bold" w:hAnsi="LiberationSerif-Bold" w:cs="LiberationSerif-Bold"/>
          <w:bCs/>
          <w:szCs w:val="24"/>
        </w:rPr>
        <w:t xml:space="preserve"> de sport pour les histogrammes</w:t>
      </w:r>
    </w:p>
    <w:p w:rsidR="004976F2" w:rsidRPr="004976F2" w:rsidRDefault="004976F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ab/>
        <w:t xml:space="preserve">Traitement : les fonctions </w:t>
      </w:r>
      <w:proofErr w:type="spellStart"/>
      <w:r>
        <w:rPr>
          <w:rFonts w:ascii="LiberationSerif-Bold" w:hAnsi="LiberationSerif-Bold" w:cs="LiberationSerif-Bold"/>
          <w:bCs/>
          <w:szCs w:val="24"/>
        </w:rPr>
        <w:t>nb_medailles_ath</w:t>
      </w:r>
      <w:proofErr w:type="spellEnd"/>
      <w:r>
        <w:rPr>
          <w:rFonts w:ascii="LiberationSerif-Bold" w:hAnsi="LiberationSerif-Bold" w:cs="LiberationSerif-Bold"/>
          <w:bCs/>
          <w:szCs w:val="24"/>
        </w:rPr>
        <w:t xml:space="preserve"> et </w:t>
      </w:r>
      <w:proofErr w:type="spellStart"/>
      <w:r>
        <w:rPr>
          <w:rFonts w:ascii="LiberationSerif-Bold" w:hAnsi="LiberationSerif-Bold" w:cs="LiberationSerif-Bold"/>
          <w:bCs/>
          <w:szCs w:val="24"/>
        </w:rPr>
        <w:t>nb_med</w:t>
      </w:r>
      <w:r>
        <w:rPr>
          <w:rFonts w:ascii="LiberationSerif-Bold" w:hAnsi="LiberationSerif-Bold" w:cs="LiberationSerif-Bold"/>
          <w:bCs/>
          <w:szCs w:val="24"/>
        </w:rPr>
        <w:t>ailles</w:t>
      </w:r>
      <w:r>
        <w:rPr>
          <w:rFonts w:ascii="LiberationSerif-Bold" w:hAnsi="LiberationSerif-Bold" w:cs="LiberationSerif-Bold"/>
          <w:bCs/>
          <w:szCs w:val="24"/>
        </w:rPr>
        <w:t>_pays</w:t>
      </w:r>
      <w:proofErr w:type="spellEnd"/>
      <w:r>
        <w:rPr>
          <w:rFonts w:ascii="LiberationSerif-Bold" w:hAnsi="LiberationSerif-Bold" w:cs="LiberationSerif-Bold"/>
          <w:bCs/>
          <w:szCs w:val="24"/>
        </w:rPr>
        <w:t xml:space="preserve"> </w:t>
      </w:r>
      <w:proofErr w:type="spellStart"/>
      <w:r>
        <w:rPr>
          <w:rFonts w:ascii="LiberationSerif-Bold" w:hAnsi="LiberationSerif-Bold" w:cs="LiberationSerif-Bold"/>
          <w:bCs/>
          <w:szCs w:val="24"/>
        </w:rPr>
        <w:t>testees</w:t>
      </w:r>
      <w:proofErr w:type="spellEnd"/>
      <w:r>
        <w:rPr>
          <w:rFonts w:ascii="LiberationSerif-Bold" w:hAnsi="LiberationSerif-Bold" w:cs="LiberationSerif-Bold"/>
          <w:bCs/>
          <w:szCs w:val="24"/>
        </w:rPr>
        <w:t xml:space="preserve"> sur des exemples connus    </w:t>
      </w:r>
    </w:p>
    <w:p w:rsidR="00BD3C6D" w:rsidRDefault="00BD3C6D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br w:type="page"/>
      </w:r>
    </w:p>
    <w:p w:rsidR="004976F2" w:rsidRDefault="004976F2" w:rsidP="004976F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lastRenderedPageBreak/>
        <w:t>Etape 2</w:t>
      </w:r>
      <w:r>
        <w:rPr>
          <w:rFonts w:ascii="LiberationSerif-Bold" w:hAnsi="LiberationSerif-Bold" w:cs="LiberationSerif-Bold"/>
          <w:bCs/>
          <w:szCs w:val="24"/>
        </w:rPr>
        <w:t> :</w:t>
      </w:r>
      <w:r>
        <w:rPr>
          <w:rFonts w:ascii="LiberationSerif-Bold" w:hAnsi="LiberationSerif-Bold" w:cs="LiberationSerif-Bold"/>
          <w:bCs/>
          <w:szCs w:val="24"/>
        </w:rPr>
        <w:t xml:space="preserve"> </w:t>
      </w:r>
    </w:p>
    <w:p w:rsidR="004976F2" w:rsidRDefault="004976F2" w:rsidP="004976F2">
      <w:pPr>
        <w:ind w:firstLine="708"/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 xml:space="preserve">Interface : </w:t>
      </w:r>
      <w:r>
        <w:rPr>
          <w:rFonts w:ascii="LiberationSerif-Bold" w:hAnsi="LiberationSerif-Bold" w:cs="LiberationSerif-Bold"/>
          <w:bCs/>
          <w:szCs w:val="24"/>
        </w:rPr>
        <w:t>La carte s’affiche, les drapeaux apparaissent dans le classement des médailles</w:t>
      </w:r>
    </w:p>
    <w:p w:rsidR="00B54462" w:rsidRDefault="004976F2" w:rsidP="004976F2">
      <w:pPr>
        <w:ind w:firstLine="708"/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>Traitement : Comparaison des 3 meilleurs pays avec une liste connue</w:t>
      </w:r>
    </w:p>
    <w:p w:rsidR="004976F2" w:rsidRDefault="004976F2" w:rsidP="004976F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>Etape 3 :</w:t>
      </w:r>
    </w:p>
    <w:p w:rsidR="004976F2" w:rsidRDefault="004976F2" w:rsidP="004976F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ab/>
        <w:t>Interface</w:t>
      </w:r>
      <w:r w:rsidR="008C0C63">
        <w:rPr>
          <w:rFonts w:ascii="LiberationSerif-Bold" w:hAnsi="LiberationSerif-Bold" w:cs="LiberationSerif-Bold"/>
          <w:bCs/>
          <w:szCs w:val="24"/>
        </w:rPr>
        <w:t> : Les informations sur l’athlète s’affichent correctement</w:t>
      </w:r>
    </w:p>
    <w:p w:rsidR="008C0C63" w:rsidRDefault="008C0C63" w:rsidP="004976F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ab/>
        <w:t xml:space="preserve">Traitement : La fonction </w:t>
      </w:r>
      <w:proofErr w:type="spellStart"/>
      <w:r>
        <w:rPr>
          <w:rFonts w:ascii="LiberationSerif-Bold" w:hAnsi="LiberationSerif-Bold" w:cs="LiberationSerif-Bold"/>
          <w:bCs/>
          <w:szCs w:val="24"/>
        </w:rPr>
        <w:t>nb_participations</w:t>
      </w:r>
      <w:proofErr w:type="spellEnd"/>
      <w:r>
        <w:rPr>
          <w:rFonts w:ascii="LiberationSerif-Bold" w:hAnsi="LiberationSerif-Bold" w:cs="LiberationSerif-Bold"/>
          <w:bCs/>
          <w:szCs w:val="24"/>
        </w:rPr>
        <w:t xml:space="preserve"> fonctionne</w:t>
      </w:r>
    </w:p>
    <w:p w:rsidR="004976F2" w:rsidRDefault="004976F2" w:rsidP="004976F2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tab/>
      </w:r>
    </w:p>
    <w:p w:rsidR="002F5FAD" w:rsidRPr="008C0C63" w:rsidRDefault="002F5FAD" w:rsidP="00021225">
      <w:pPr>
        <w:jc w:val="both"/>
        <w:rPr>
          <w:rFonts w:ascii="LiberationSerif-Bold" w:hAnsi="LiberationSerif-Bold" w:cs="LiberationSerif-Bold"/>
          <w:b/>
          <w:bCs/>
          <w:sz w:val="26"/>
          <w:szCs w:val="26"/>
        </w:rPr>
      </w:pPr>
      <w:r w:rsidRPr="008C0C63">
        <w:rPr>
          <w:rFonts w:ascii="LiberationSerif-Bold" w:hAnsi="LiberationSerif-Bold" w:cs="LiberationSerif-Bold"/>
          <w:b/>
          <w:bCs/>
          <w:sz w:val="26"/>
          <w:szCs w:val="26"/>
        </w:rPr>
        <w:t>Proposition d’interface :</w:t>
      </w:r>
    </w:p>
    <w:p w:rsidR="00C944E8" w:rsidRPr="00021225" w:rsidRDefault="00C944E8" w:rsidP="00021225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>La fenêtre pourrait contenir quatre onglets :</w:t>
      </w:r>
    </w:p>
    <w:p w:rsidR="00C944E8" w:rsidRPr="00021225" w:rsidRDefault="00C944E8" w:rsidP="00021225">
      <w:pPr>
        <w:ind w:firstLine="708"/>
        <w:jc w:val="both"/>
        <w:rPr>
          <w:rFonts w:ascii="LiberationSerif-Bold" w:hAnsi="LiberationSerif-Bold" w:cs="LiberationSerif-Bold"/>
          <w:bCs/>
          <w:szCs w:val="24"/>
        </w:rPr>
      </w:pPr>
      <w:proofErr w:type="gramStart"/>
      <w:r w:rsidRPr="00021225">
        <w:rPr>
          <w:rFonts w:ascii="LiberationSerif-Bold" w:hAnsi="LiberationSerif-Bold" w:cs="LiberationSerif-Bold"/>
          <w:bCs/>
          <w:szCs w:val="24"/>
        </w:rPr>
        <w:t>un</w:t>
      </w:r>
      <w:proofErr w:type="gramEnd"/>
      <w:r w:rsidRPr="00021225">
        <w:rPr>
          <w:rFonts w:ascii="LiberationSerif-Bold" w:hAnsi="LiberationSerif-Bold" w:cs="LiberationSerif-Bold"/>
          <w:bCs/>
          <w:szCs w:val="24"/>
        </w:rPr>
        <w:t xml:space="preserve"> onglet </w:t>
      </w:r>
      <w:r w:rsidRPr="00021225">
        <w:rPr>
          <w:rFonts w:ascii="LiberationSerif-Bold" w:hAnsi="LiberationSerif-Bold" w:cs="LiberationSerif-Bold"/>
          <w:bCs/>
          <w:i/>
          <w:szCs w:val="24"/>
        </w:rPr>
        <w:t>géographie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contenant la carte  et le tableau des médailles ;</w:t>
      </w:r>
    </w:p>
    <w:p w:rsidR="00C944E8" w:rsidRPr="00021225" w:rsidRDefault="00C944E8" w:rsidP="00021225">
      <w:pPr>
        <w:ind w:left="708"/>
        <w:jc w:val="both"/>
        <w:rPr>
          <w:rFonts w:ascii="LiberationSerif-Bold" w:hAnsi="LiberationSerif-Bold" w:cs="LiberationSerif-Bold"/>
          <w:bCs/>
          <w:szCs w:val="24"/>
        </w:rPr>
      </w:pPr>
      <w:proofErr w:type="gramStart"/>
      <w:r w:rsidRPr="00021225">
        <w:rPr>
          <w:rFonts w:ascii="LiberationSerif-Bold" w:hAnsi="LiberationSerif-Bold" w:cs="LiberationSerif-Bold"/>
          <w:bCs/>
          <w:szCs w:val="24"/>
        </w:rPr>
        <w:t>un</w:t>
      </w:r>
      <w:proofErr w:type="gramEnd"/>
      <w:r w:rsidRPr="00021225">
        <w:rPr>
          <w:rFonts w:ascii="LiberationSerif-Bold" w:hAnsi="LiberationSerif-Bold" w:cs="LiberationSerif-Bold"/>
          <w:bCs/>
          <w:szCs w:val="24"/>
        </w:rPr>
        <w:t xml:space="preserve"> onglet </w:t>
      </w:r>
      <w:r w:rsidRPr="00021225">
        <w:rPr>
          <w:rFonts w:ascii="LiberationSerif-Bold" w:hAnsi="LiberationSerif-Bold" w:cs="LiberationSerif-Bold"/>
          <w:bCs/>
          <w:i/>
          <w:szCs w:val="24"/>
        </w:rPr>
        <w:t>recherche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permettant de rechercher un athlète et d’ouvrir un </w:t>
      </w:r>
      <w:proofErr w:type="spellStart"/>
      <w:r w:rsidRPr="00021225">
        <w:rPr>
          <w:rFonts w:ascii="LiberationSerif-Bold" w:hAnsi="LiberationSerif-Bold" w:cs="LiberationSerif-Bold"/>
          <w:bCs/>
          <w:szCs w:val="24"/>
        </w:rPr>
        <w:t>popup</w:t>
      </w:r>
      <w:proofErr w:type="spellEnd"/>
      <w:r w:rsidRPr="00021225">
        <w:rPr>
          <w:rFonts w:ascii="LiberationSerif-Bold" w:hAnsi="LiberationSerif-Bold" w:cs="LiberationSerif-Bold"/>
          <w:bCs/>
          <w:szCs w:val="24"/>
        </w:rPr>
        <w:t xml:space="preserve"> avec ses informations personnelles ;</w:t>
      </w:r>
    </w:p>
    <w:p w:rsidR="00C944E8" w:rsidRPr="00021225" w:rsidRDefault="00C944E8" w:rsidP="00021225">
      <w:pPr>
        <w:ind w:left="708"/>
        <w:jc w:val="both"/>
        <w:rPr>
          <w:rFonts w:ascii="LiberationSerif-Bold" w:hAnsi="LiberationSerif-Bold" w:cs="LiberationSerif-Bold"/>
          <w:bCs/>
          <w:szCs w:val="24"/>
        </w:rPr>
      </w:pPr>
      <w:proofErr w:type="gramStart"/>
      <w:r w:rsidRPr="00021225">
        <w:rPr>
          <w:rFonts w:ascii="LiberationSerif-Bold" w:hAnsi="LiberationSerif-Bold" w:cs="LiberationSerif-Bold"/>
          <w:bCs/>
          <w:szCs w:val="24"/>
        </w:rPr>
        <w:t>un</w:t>
      </w:r>
      <w:proofErr w:type="gramEnd"/>
      <w:r w:rsidRPr="00021225">
        <w:rPr>
          <w:rFonts w:ascii="LiberationSerif-Bold" w:hAnsi="LiberationSerif-Bold" w:cs="LiberationSerif-Bold"/>
          <w:bCs/>
          <w:szCs w:val="24"/>
        </w:rPr>
        <w:t xml:space="preserve"> onglet </w:t>
      </w:r>
      <w:r w:rsidRPr="00021225">
        <w:rPr>
          <w:rFonts w:ascii="LiberationSerif-Bold" w:hAnsi="LiberationSerif-Bold" w:cs="LiberationSerif-Bold"/>
          <w:bCs/>
          <w:i/>
          <w:szCs w:val="24"/>
        </w:rPr>
        <w:t>âge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permettant d’afficher l’histogramme de l’exigence 3.2</w:t>
      </w:r>
      <w:r w:rsidR="00021225">
        <w:rPr>
          <w:rFonts w:ascii="LiberationSerif-Bold" w:hAnsi="LiberationSerif-Bold" w:cs="LiberationSerif-Bold"/>
          <w:bCs/>
          <w:szCs w:val="24"/>
        </w:rPr>
        <w:t> ;</w:t>
      </w:r>
    </w:p>
    <w:p w:rsidR="00C944E8" w:rsidRPr="00021225" w:rsidRDefault="00C944E8" w:rsidP="00021225">
      <w:pPr>
        <w:ind w:left="708"/>
        <w:jc w:val="both"/>
        <w:rPr>
          <w:rFonts w:ascii="LiberationSerif-Bold" w:hAnsi="LiberationSerif-Bold" w:cs="LiberationSerif-Bold"/>
          <w:bCs/>
          <w:szCs w:val="24"/>
        </w:rPr>
      </w:pPr>
      <w:proofErr w:type="gramStart"/>
      <w:r w:rsidRPr="00021225">
        <w:rPr>
          <w:rFonts w:ascii="LiberationSerif-Bold" w:hAnsi="LiberationSerif-Bold" w:cs="LiberationSerif-Bold"/>
          <w:bCs/>
          <w:szCs w:val="24"/>
        </w:rPr>
        <w:t>un</w:t>
      </w:r>
      <w:proofErr w:type="gramEnd"/>
      <w:r w:rsidRPr="00021225">
        <w:rPr>
          <w:rFonts w:ascii="LiberationSerif-Bold" w:hAnsi="LiberationSerif-Bold" w:cs="LiberationSerif-Bold"/>
          <w:bCs/>
          <w:szCs w:val="24"/>
        </w:rPr>
        <w:t xml:space="preserve"> onglet </w:t>
      </w:r>
      <w:r w:rsidRPr="00021225">
        <w:rPr>
          <w:rFonts w:ascii="LiberationSerif-Bold" w:hAnsi="LiberationSerif-Bold" w:cs="LiberationSerif-Bold"/>
          <w:bCs/>
          <w:i/>
          <w:szCs w:val="24"/>
        </w:rPr>
        <w:t>athlètes</w:t>
      </w:r>
      <w:r w:rsidRPr="00021225">
        <w:rPr>
          <w:rFonts w:ascii="LiberationSerif-Bold" w:hAnsi="LiberationSerif-Bold" w:cs="LiberationSerif-Bold"/>
          <w:bCs/>
          <w:szCs w:val="24"/>
        </w:rPr>
        <w:t xml:space="preserve"> permettant d’afficher l’histogramme de l’exigence 3.1.</w:t>
      </w:r>
    </w:p>
    <w:p w:rsidR="00B17A75" w:rsidRDefault="00C944E8" w:rsidP="00BD3C6D">
      <w:pPr>
        <w:jc w:val="both"/>
        <w:rPr>
          <w:rFonts w:ascii="LiberationSerif-Bold" w:hAnsi="LiberationSerif-Bold" w:cs="LiberationSerif-Bold"/>
          <w:bCs/>
          <w:szCs w:val="24"/>
        </w:rPr>
      </w:pPr>
      <w:r w:rsidRPr="00021225">
        <w:rPr>
          <w:rFonts w:ascii="LiberationSerif-Bold" w:hAnsi="LiberationSerif-Bold" w:cs="LiberationSerif-Bold"/>
          <w:bCs/>
          <w:szCs w:val="24"/>
        </w:rPr>
        <w:t xml:space="preserve">En dessous de l’affichage spécifique aux onglets, on retrouverait toujours le </w:t>
      </w:r>
      <w:proofErr w:type="spellStart"/>
      <w:r w:rsidRPr="00021225">
        <w:rPr>
          <w:rFonts w:ascii="LiberationSerif-Bold" w:hAnsi="LiberationSerif-Bold" w:cs="LiberationSerif-Bold"/>
          <w:bCs/>
          <w:szCs w:val="24"/>
        </w:rPr>
        <w:t>slider</w:t>
      </w:r>
      <w:proofErr w:type="spellEnd"/>
      <w:r w:rsidRPr="00021225">
        <w:rPr>
          <w:rFonts w:ascii="LiberationSerif-Bold" w:hAnsi="LiberationSerif-Bold" w:cs="LiberationSerif-Bold"/>
          <w:bCs/>
          <w:szCs w:val="24"/>
        </w:rPr>
        <w:t xml:space="preserve"> permettant de sélectionner les années ainsi que le champ de sélection du type de jeux.</w:t>
      </w:r>
      <w:bookmarkStart w:id="0" w:name="_GoBack"/>
      <w:bookmarkEnd w:id="0"/>
    </w:p>
    <w:p w:rsidR="002372E5" w:rsidRPr="008C0C63" w:rsidRDefault="00024941" w:rsidP="002372E5">
      <w:pPr>
        <w:rPr>
          <w:rFonts w:ascii="LiberationSerif-Bold" w:hAnsi="LiberationSerif-Bold" w:cs="LiberationSerif-Bold"/>
          <w:bCs/>
          <w:szCs w:val="24"/>
        </w:rPr>
      </w:pPr>
      <w:r>
        <w:rPr>
          <w:rFonts w:ascii="LiberationSerif-Bold" w:hAnsi="LiberationSerif-Bold" w:cs="LiberationSerif-Bold"/>
          <w:bCs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0pt">
            <v:imagedata r:id="rId7" o:title="DessinsApp"/>
          </v:shape>
        </w:pict>
      </w:r>
    </w:p>
    <w:sectPr w:rsidR="002372E5" w:rsidRPr="008C0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C6"/>
    <w:rsid w:val="00015F1D"/>
    <w:rsid w:val="00021225"/>
    <w:rsid w:val="00024941"/>
    <w:rsid w:val="00210873"/>
    <w:rsid w:val="002372E5"/>
    <w:rsid w:val="002F5FAD"/>
    <w:rsid w:val="0031356E"/>
    <w:rsid w:val="00380359"/>
    <w:rsid w:val="004976F2"/>
    <w:rsid w:val="004C74C6"/>
    <w:rsid w:val="00704FBC"/>
    <w:rsid w:val="0073139E"/>
    <w:rsid w:val="007A11E8"/>
    <w:rsid w:val="008C0C63"/>
    <w:rsid w:val="00AD6BC8"/>
    <w:rsid w:val="00B17A75"/>
    <w:rsid w:val="00B54462"/>
    <w:rsid w:val="00BD3C6D"/>
    <w:rsid w:val="00C944E8"/>
    <w:rsid w:val="00CB011F"/>
    <w:rsid w:val="00D2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0F40D8"/>
  <w15:chartTrackingRefBased/>
  <w15:docId w15:val="{548D4DAF-5587-4FBD-AC56-99BD2B72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7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3139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94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bhanupratapbiswas/olympic-data" TargetMode="External"/><Relationship Id="rId5" Type="http://schemas.openxmlformats.org/officeDocument/2006/relationships/hyperlink" Target="mailto:gabriel.lecarme@insitutoptique.fr" TargetMode="External"/><Relationship Id="rId4" Type="http://schemas.openxmlformats.org/officeDocument/2006/relationships/hyperlink" Target="mailto:colin.guirardel@institutoptique.f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627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Institut d'Optique Graduate School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Guirardel Colin</dc:creator>
  <cp:keywords/>
  <dc:description/>
  <cp:lastModifiedBy>Guirardel Colin</cp:lastModifiedBy>
  <cp:revision>5</cp:revision>
  <cp:lastPrinted>2023-11-09T15:34:00Z</cp:lastPrinted>
  <dcterms:created xsi:type="dcterms:W3CDTF">2023-11-08T13:08:00Z</dcterms:created>
  <dcterms:modified xsi:type="dcterms:W3CDTF">2023-11-09T15:34:00Z</dcterms:modified>
</cp:coreProperties>
</file>