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FBE5B" w14:textId="2C129AAE" w:rsidR="00763CE7" w:rsidRDefault="00152CE2" w:rsidP="00152CE2">
      <w:pPr>
        <w:pStyle w:val="ListParagraph"/>
        <w:numPr>
          <w:ilvl w:val="0"/>
          <w:numId w:val="1"/>
        </w:numPr>
      </w:pPr>
      <w:r>
        <w:t>Given a control group and an experimental group, the null hypothesis is that any measured difference between these groups arises by chance rather than as a result of treatment. The alternative hypothesis attributes any measured difference between groups to the treatment rather than chance.</w:t>
      </w:r>
    </w:p>
    <w:p w14:paraId="598DB2D6" w14:textId="77777777" w:rsidR="00152CE2" w:rsidRDefault="00152CE2" w:rsidP="00152CE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52CE2" w:rsidSect="00F25B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40AD0"/>
    <w:multiLevelType w:val="hybridMultilevel"/>
    <w:tmpl w:val="183C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19"/>
    <w:rsid w:val="00152CE2"/>
    <w:rsid w:val="003A2378"/>
    <w:rsid w:val="007A4D87"/>
    <w:rsid w:val="009E7D19"/>
    <w:rsid w:val="00F2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C4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Guo</dc:creator>
  <cp:keywords/>
  <dc:description/>
  <cp:lastModifiedBy>Chen, Guo</cp:lastModifiedBy>
  <cp:revision>2</cp:revision>
  <dcterms:created xsi:type="dcterms:W3CDTF">2017-06-22T20:03:00Z</dcterms:created>
  <dcterms:modified xsi:type="dcterms:W3CDTF">2017-06-22T20:31:00Z</dcterms:modified>
</cp:coreProperties>
</file>