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đọc ra điều kiện đằng sau mỗi con số</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có lừa người không?</w:t>
            </w:r>
          </w:p>
          <w:p>
            <w:pPr>
              <w:spacing w:after="80" w:line="310"/>
            </w:pPr>
            <w:r>
              <w:rPr>
                <w:rFonts w:ascii="Arial" w:cs="Arial" w:eastAsia="Arial" w:hAnsi="Arial"/>
                <w:color w:val="1B1B1B"/>
                <w:sz w:val="20"/>
                <w:szCs w:val="20"/>
              </w:rPr>
              <w:t xml:space="preserve">Không. Ba tài liệu xem tuần này đều là tài liệu thật của hãng, mọi dòng đều đúng. Vấn đề nằm ở ba chỗ.</w:t>
            </w:r>
          </w:p>
          <w:p>
            <w:pPr>
              <w:spacing w:after="80" w:line="310"/>
            </w:pPr>
            <w:r>
              <w:rPr>
                <w:rFonts w:ascii="Arial" w:cs="Arial" w:eastAsia="Arial" w:hAnsi="Arial"/>
                <w:color w:val="1B1B1B"/>
                <w:sz w:val="20"/>
                <w:szCs w:val="20"/>
              </w:rPr>
              <w:t xml:space="preserve">Một, trên bìa catalogue hãng chỉ chọn con số đẹp để in. Tầm đo của OS1 có cả 170 và 90, quảng cáo sẽ ghi 170 — không phải giả, chỉ là không nói cho bạn biết nó đo với vật màu trắng.</w:t>
            </w:r>
          </w:p>
          <w:p>
            <w:pPr>
              <w:spacing w:after="80" w:line="310"/>
            </w:pPr>
            <w:r>
              <w:rPr>
                <w:rFonts w:ascii="Arial" w:cs="Arial" w:eastAsia="Arial" w:hAnsi="Arial"/>
                <w:color w:val="1B1B1B"/>
                <w:sz w:val="20"/>
                <w:szCs w:val="20"/>
              </w:rPr>
              <w:t xml:space="preserve">Hai, người bán lại chép mất điều kiện. Module trên sàn thương mại điện tử thường chỉ còn một câu «tầm đo 200 m», chuỗi điều kiện phía sau biến mất. Lúc đó con số không phải giả mà là vô nghĩa.</w:t>
            </w:r>
          </w:p>
          <w:p>
            <w:pPr>
              <w:spacing w:after="80" w:line="310"/>
            </w:pPr>
            <w:r>
              <w:rPr>
                <w:rFonts w:ascii="Arial" w:cs="Arial" w:eastAsia="Arial" w:hAnsi="Arial"/>
                <w:color w:val="1B1B1B"/>
                <w:sz w:val="20"/>
                <w:szCs w:val="20"/>
              </w:rPr>
              <w:t xml:space="preserve">Ba, phổ biến nhất: chính chúng ta đọc sót. Thấy «2,62 triệu điểm mỗi giây» liền tưởng nó nhìn rõ hơn, thấy 32 / 64 / 128 liền tưởng tự đổi được. Đó không phải lỗi của hãng.</w:t>
            </w:r>
          </w:p>
          <w:p>
            <w:pPr>
              <w:spacing w:after="0" w:line="310"/>
            </w:pPr>
            <w:r>
              <w:rPr>
                <w:rFonts w:ascii="Arial" w:cs="Arial" w:eastAsia="Arial" w:hAnsi="Arial"/>
                <w:color w:val="1B1B1B"/>
                <w:sz w:val="20"/>
                <w:szCs w:val="20"/>
              </w:rPr>
              <w:t xml:space="preserve">Ngược lại: OS1 in cả 170 lẫn 90, lại ghi đủ bốn điều kiện — có chịu in ra con số khó coi hơn hay không, chính là chỗ thấy được một hãng có thật thà hay không.</w:t>
            </w:r>
          </w:p>
        </w:tc>
      </w:tr>
    </w:tbl>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Lớp thứ nhất: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Field of View, Range, Resolution, Rotation Rate (camera là Frame Rate). Trên nguyên trang của OS1 bốn dòng này nằm cùng một cột — chính là khối OPTICAL PERFORMANCE ở trang 1, Phụ lục 1 mục A1-2; bạn có thể vừa đọc bảng dưới đây vừa lật sang phụ lục khoanh lại.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nhưng có điều kiện: xa 0,1° × 0,2° (10 Hz)</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điều kiện sau con số 0,1° của AT128P</w:t>
            </w:r>
          </w:p>
          <w:p>
            <w:pPr>
              <w:spacing w:after="80" w:line="310"/>
            </w:pPr>
            <w:r>
              <w:rPr>
                <w:rFonts w:ascii="Arial" w:cs="Arial" w:eastAsia="Arial" w:hAnsi="Arial"/>
                <w:color w:val="1B1B1B"/>
                <w:sz w:val="20"/>
                <w:szCs w:val="20"/>
              </w:rPr>
              <w:t xml:space="preserve">Dòng trong sổ tay ghi Far-field: 0,1° (10 Hz). Xa là trên 7,2 m, gần là 0,5 đến 7,2 m; hai vùng có phân giải khác nhau — xa là 0,1° ngang / 0,2° dọc, gần là 0,2° ngang / 0,8° dọc.</w:t>
            </w:r>
          </w:p>
          <w:p>
            <w:pPr>
              <w:spacing w:after="80" w:line="310"/>
            </w:pPr>
            <w:r>
              <w:rPr>
                <w:rFonts w:ascii="Arial" w:cs="Arial" w:eastAsia="Arial" w:hAnsi="Arial"/>
                <w:color w:val="1B1B1B"/>
                <w:sz w:val="20"/>
                <w:szCs w:val="20"/>
              </w:rPr>
              <w:t xml:space="preserve">Chú ý chiều: vùng gần lại thô hơn, chiều dọc chênh bốn lần. Vì cả 128 kênh đều đo vùng xa, nhưng chỉ 32 kênh phát thêm một lượt xung để đo vùng gần — ít kênh đo thì điểm thưa.</w:t>
            </w:r>
          </w:p>
          <w:p>
            <w:pPr>
              <w:spacing w:after="80" w:line="310"/>
            </w:pPr>
            <w:r>
              <w:rPr>
                <w:rFonts w:ascii="Arial" w:cs="Arial" w:eastAsia="Arial" w:hAnsi="Arial"/>
                <w:color w:val="1B1B1B"/>
                <w:sz w:val="20"/>
                <w:szCs w:val="20"/>
              </w:rPr>
              <w:t xml:space="preserve">Vẫn là những kênh đó dùng cho cả hai, nhưng không phải cùng một lần phát. Sổ tay ghi rõ: cả 128 kênh đều phát xung đo vùng xa; riêng 32 kênh «near-field-enabled» phát thêm một lượt xung chỉ đo vùng gần, và thời điểm lệch với lần phát xa của chính kênh đó. Vậy các kênh dùng cho vùng gần là tập con của 128 kênh vùng xa; mỗi kênh như vậy phát hai lần trong một khung hình.</w:t>
            </w:r>
          </w:p>
          <w:p>
            <w:pPr>
              <w:spacing w:after="80" w:line="310"/>
            </w:pPr>
            <w:r>
              <w:rPr>
                <w:rFonts w:ascii="Arial" w:cs="Arial" w:eastAsia="Arial" w:hAnsi="Arial"/>
                <w:color w:val="1B1B1B"/>
                <w:sz w:val="20"/>
                <w:szCs w:val="20"/>
              </w:rPr>
              <w:t xml:space="preserve">Vì sao phải phát hai lần? Chú thích ① của sổ tay nói rõ: phạm vi đo bị «giới hạn bởi thời gian bay được phân bổ cho mỗi kênh». 7,2 m đi về chỉ mất 48 ns, còn 260 m đi về mất 1,73 µs — chênh hơn ba mươi lần, không nhét chung một cửa sổ thời gian được, nên phải phát riêng.</w:t>
            </w:r>
          </w:p>
          <w:p>
            <w:pPr>
              <w:spacing w:after="80" w:line="310"/>
            </w:pPr>
            <w:r>
              <w:rPr>
                <w:rFonts w:ascii="Arial" w:cs="Arial" w:eastAsia="Arial" w:hAnsi="Arial"/>
                <w:color w:val="1B1B1B"/>
                <w:sz w:val="20"/>
                <w:szCs w:val="20"/>
              </w:rPr>
              <w:t xml:space="preserve">Có thể tự kiểm tra: dọc 0,8° ÷ 0,2° = 4 lần, đúng bằng 128 kênh ÷ 32 kênh; ngang 0,2° ÷ 0,1° = 2 lần, vì lượt quét gần chỉ có mật độ góc bằng một nửa lượt xa. Trong một khung, một kênh gần phát 1200 lần cho vùng xa cộng 600 lần cho vùng gần.</w:t>
            </w:r>
          </w:p>
          <w:p>
            <w:pPr>
              <w:spacing w:after="80" w:line="310"/>
            </w:pPr>
            <w:r>
              <w:rPr>
                <w:rFonts w:ascii="Arial" w:cs="Arial" w:eastAsia="Arial" w:hAnsi="Arial"/>
                <w:color w:val="1B1B1B"/>
                <w:sz w:val="20"/>
                <w:szCs w:val="20"/>
              </w:rPr>
              <w:t xml:space="preserve">Đây là chủ ý: trong 7,2 m là vùng ngay trước cản xe, vật vừa gần vừa to, không cần mịn đến thế; dành kênh cho vùng xa mới thấy được chiếc xe ở 150 m.</w:t>
            </w:r>
          </w:p>
          <w:p>
            <w:pPr>
              <w:spacing w:after="80" w:line="310"/>
            </w:pPr>
            <w:r>
              <w:rPr>
                <w:rFonts w:ascii="Arial" w:cs="Arial" w:eastAsia="Arial" w:hAnsi="Arial"/>
                <w:color w:val="1B1B1B"/>
                <w:sz w:val="20"/>
                <w:szCs w:val="20"/>
              </w:rPr>
              <w:t xml:space="preserve">Điều kiện thứ hai là (10 Hz): đổi sang 20 Hz thì ngang từ 0,1° thành 0,2°. Các phép tính số điểm ở 40 m và 150 m trong tài liệu này đều dùng bộ xa, 10 Hz.</w:t>
            </w:r>
          </w:p>
          <w:p>
            <w:pPr>
              <w:spacing w:after="80" w:line="310"/>
            </w:pPr>
            <w:r>
              <w:rPr>
                <w:rFonts w:ascii="Arial" w:cs="Arial" w:eastAsia="Arial" w:hAnsi="Arial"/>
                <w:color w:val="1B1B1B"/>
                <w:sz w:val="20"/>
                <w:szCs w:val="20"/>
              </w:rPr>
              <w:t xml:space="preserve">Còn OS1 thì sao? Không chia vùng xa/gần — bảng của nó chỉ có một dòng Vertical Resolution và một dòng Horizontal Resolution, từ 0,5 m đến 90 m đều cùng một phân giải góc. Khác nhau ở kiến trúc: OS1 quay, 64 cặp laser và bộ thu gắn trên đầu quay, mỗi cặp phát một lần ở mỗi bước góc, nên mọi cự ly dùng chung một lưới góc. Chia vùng xa/gần không phải quy luật chung của lidar mà là hệ quả của thiết kế kiểu AT128.</w:t>
            </w:r>
          </w:p>
          <w:p>
            <w:pPr>
              <w:spacing w:after="0" w:line="310"/>
            </w:pPr>
            <w:r>
              <w:rPr>
                <w:rFonts w:ascii="Arial" w:cs="Arial" w:eastAsia="Arial" w:hAnsi="Arial"/>
                <w:color w:val="1B1B1B"/>
                <w:sz w:val="20"/>
                <w:szCs w:val="20"/>
              </w:rPr>
              <w:t xml:space="preserve">Nhưng «vùng gần có luật riêng» thì máy nào cũng có: dòng đó tên là Minimum Range, OS1 mặc định 0,5 m (đặt được 0,3 hoặc 0), điểm gần hơn thì không báo về. Dòng đó quản «đo được hay không», không phải «đo mịn đến đâu» — khác với chuyện vùng xa/gần.</w:t>
            </w:r>
          </w:p>
        </w:tc>
      </w:tr>
    </w:tbl>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người đi bộ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widowControl/>
        <w:spacing w:after="100" w:before="0" w:line="312"/>
        <w:ind w:left="0" w:firstLine="0"/>
      </w:pPr>
      <w:r>
        <w:rPr>
          <w:rFonts w:ascii="Arial" w:cs="Arial" w:eastAsia="Arial" w:hAnsi="Arial"/>
          <w:color w:val="1B1B1B"/>
          <w:sz w:val="22"/>
          <w:szCs w:val="22"/>
        </w:rPr>
        <w:t xml:space="preserve">Vì sao dòng ngang không trừ một? Vì quay một vòng là một đường tròn, điểm cuối nối lại điểm đầu, nên 1024 điểm chia đúng 1024 khoảng. Dòng dọc là một đoạn thẳng, hai đầu đều là tia, nên giữa 64 tia chỉ có 63 khoảng — như 64 cây cọc hàng rào thì chỉ có 63 tấm rào.</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tan và atan không phải một</w:t>
            </w:r>
          </w:p>
          <w:p>
            <w:pPr>
              <w:spacing w:after="80" w:line="310"/>
            </w:pPr>
            <w:r>
              <w:rPr>
                <w:rFonts w:ascii="Arial" w:cs="Arial" w:eastAsia="Arial" w:hAnsi="Arial"/>
                <w:color w:val="1B1B1B"/>
                <w:sz w:val="20"/>
                <w:szCs w:val="20"/>
              </w:rPr>
              <w:t xml:space="preserve">atan là arctang, sách toán viết arctan hoặc tan⁻¹, trên máy tính bấm shift rồi tan. Nó ngược với tan:</w:t>
            </w:r>
          </w:p>
          <w:p>
            <w:pPr>
              <w:spacing w:after="80" w:line="310"/>
            </w:pPr>
            <w:r>
              <w:rPr>
                <w:rFonts w:ascii="Arial" w:cs="Arial" w:eastAsia="Arial" w:hAnsi="Arial"/>
                <w:color w:val="1B1B1B"/>
                <w:sz w:val="20"/>
                <w:szCs w:val="20"/>
              </w:rPr>
              <w:t xml:space="preserve">tan(góc) → tỉ số. Biết góc 0,352°, muốn biết ở 40 m mở ra bao nhiêu mét thì dùng tan.</w:t>
            </w:r>
          </w:p>
          <w:p>
            <w:pPr>
              <w:spacing w:after="80" w:line="310"/>
            </w:pPr>
            <w:r>
              <w:rPr>
                <w:rFonts w:ascii="Arial" w:cs="Arial" w:eastAsia="Arial" w:hAnsi="Arial"/>
                <w:color w:val="1B1B1B"/>
                <w:sz w:val="20"/>
                <w:szCs w:val="20"/>
              </w:rPr>
              <w:t xml:space="preserve">atan(tỉ số) → góc. Biết nửa chiều rộng xe 0,4 m, cự ly 40 m, muốn biết nó chắn mấy độ thì dùng atan.</w:t>
            </w:r>
          </w:p>
          <w:p>
            <w:pPr>
              <w:spacing w:after="0" w:line="310"/>
            </w:pPr>
            <w:r>
              <w:rPr>
                <w:rFonts w:ascii="Arial" w:cs="Arial" w:eastAsia="Arial" w:hAnsi="Arial"/>
                <w:color w:val="1B1B1B"/>
                <w:sz w:val="20"/>
                <w:szCs w:val="20"/>
              </w:rPr>
              <w:t xml:space="preserve">Khi bấm máy tính nhớ chuyển sang chế độ độ (DEG). Trong lập trình (công cụ của môn này dùng Math.atan của JavaScript) kết quả là radian, phải nhân 180 ÷ π mới thành độ.</w:t>
            </w:r>
          </w:p>
        </w:tc>
      </w:tr>
    </w:tbl>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(64 − 1)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ngang = 2 × atan(bề rộng cảm biến ÷ 2 ÷ tiêu cự)　　Bề rộng cảm biến = số điểm ảnh ngang × kích thước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điều kiện khi dùng công thức này</w:t>
            </w:r>
          </w:p>
          <w:p>
            <w:pPr>
              <w:spacing w:after="80" w:line="310"/>
            </w:pPr>
            <w:r>
              <w:rPr>
                <w:rFonts w:ascii="Arial" w:cs="Arial" w:eastAsia="Arial" w:hAnsi="Arial"/>
                <w:color w:val="1B1B1B"/>
                <w:sz w:val="20"/>
                <w:szCs w:val="20"/>
              </w:rPr>
              <w:t xml:space="preserve">Một, thay bề rộng vào thì ra góc nhìn ngang; thay chiều cao (1280 × 3 µm = 3,84 mm) thì ra góc nhìn dọc, với ống kính 8 mm là 27°. Đường chéo dùng 7,24 mm, ra 48,7°. Cả ba đều đúng nhưng nói về những thứ khác nhau — khi bảng ghi «góc nhìn 90°», phải hỏi là cái nào.</w:t>
            </w:r>
          </w:p>
          <w:p>
            <w:pPr>
              <w:spacing w:after="80" w:line="310"/>
            </w:pPr>
            <w:r>
              <w:rPr>
                <w:rFonts w:ascii="Arial" w:cs="Arial" w:eastAsia="Arial" w:hAnsi="Arial"/>
                <w:color w:val="1B1B1B"/>
                <w:sz w:val="20"/>
                <w:szCs w:val="20"/>
              </w:rPr>
              <w:t xml:space="preserve">Hai, công thức này giả định ống kính là rectilinear, tức vật thẳng chụp ra vẫn thẳng. Ống kính siêu rộng và mắt cá thì không theo, góc nhìn của chúng lớn hơn nhiều — cùng 3,6 mm, rectilinear ra 81° còn mắt cá đẳng cự ra tới 98°. Vì vậy với ống góc rộng hãy xem góc nhìn do hãng ống kính công bố, đừng tính bằng công thức này.</w:t>
            </w:r>
          </w:p>
          <w:p>
            <w:pPr>
              <w:spacing w:after="0" w:line="310"/>
            </w:pPr>
            <w:r>
              <w:rPr>
                <w:rFonts w:ascii="Arial" w:cs="Arial" w:eastAsia="Arial" w:hAnsi="Arial"/>
                <w:color w:val="1B1B1B"/>
                <w:sz w:val="20"/>
                <w:szCs w:val="20"/>
              </w:rPr>
              <w:t xml:space="preserve">Ba, bề rộng cảm biến phải tính bằng «số điểm ảnh × kích thước điểm ảnh». Đừng lấy Optical Format «1/2,5 inch» trên bảng để quy đổi — đó là quy ước cũ từ thời ống thu hình, 1/2,5 inch không phải 2,5 mm và cũng không phải bề rộng cảm biến.</w:t>
            </w:r>
          </w:p>
        </w:tc>
      </w:tr>
    </w:tbl>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Lớp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lớp thứ nhất thì ai cũng xem. Sáu dòng ở lớp thứ hai rất ít người đọc, nhưng chúng quyết định điều gì xảy ra khi ngược sáng, vào hầm, trời mưa, ban đêm. Ba dòng của camera là Shutter Type, Dynamic Range, LED Flicker Mitigation; ba dòng của lidar là Laser Wavelength, Laser Product Class, # of Returns.</w:t>
      </w:r>
    </w:p>
    <w:p>
      <w:pPr>
        <w:widowControl/>
        <w:spacing w:after="100" w:before="0" w:line="312"/>
        <w:ind w:left="0" w:firstLine="0"/>
      </w:pPr>
      <w:r>
        <w:rPr>
          <w:rFonts w:ascii="Arial" w:cs="Arial" w:eastAsia="Arial" w:hAnsi="Arial"/>
          <w:color w:val="1B1B1B"/>
          <w:sz w:val="22"/>
          <w:szCs w:val="22"/>
        </w:rPr>
        <w:t xml:space="preserve">Nói rõ: «lớp thứ nhất, lớp thứ hai» ở đây không phải số trang PDF mà là cách thầy chia — lớp một là bốn dòng ai cũng xem, lớp hai là sáu dòng ít người đọc. Sáu dòng này nằm rải trên nhiều trang của tài liệu thật: mục LASER của OS1 ở trang 2 bản PDF chính thức, multi-sensor phase lock ở trang 3; tài liệu AR0233AT chỉ có hai trang, tất cả dồn ở trang 1. Nguyên trang của cả hai đều có trong Phụ lục 1, có thể tự lật ra đối chiếu.</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Nó đọc từng hàng: đọc hàng đầu, rồi hàng hai, cho đến hàng cuối; đọc hết cả tấm mất vài chục mili giây. Nên trong cùng một tấm ảnh, hàng trên cùng và hàng dưới cùng không được chụp cùng một thời điểm.</w:t>
      </w:r>
    </w:p>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Trang sản phẩm của AR0233AT ghi electronic rolling shutter. Cách khắc phục là đọc nhanh hơn. 60 hình mỗi giây nghĩa là cả tấm phải đọc xong trong 16,7 ms — chỉ bằng một nửa so với 33 ms của 30 hình/giây, nên cùng một chiếc xe chạy qua thì mức méo cũng giảm khoảng một nửa. Vậy dòng «60 fps» ngoài tính tức thời còn cho ta giới hạn trên của méo: fps càng cao thì chênh lệch thời gian từ hàng đầu đến hàng cuối chắc chắn càng ngắn.</w:t>
      </w:r>
    </w:p>
    <w:p>
      <w:pPr>
        <w:widowControl/>
        <w:spacing w:after="100" w:before="0" w:line="312"/>
        <w:ind w:left="0" w:firstLine="0"/>
      </w:pPr>
      <w:r>
        <w:rPr>
          <w:rFonts w:ascii="Arial" w:cs="Arial" w:eastAsia="Arial" w:hAnsi="Arial"/>
          <w:color w:val="1B1B1B"/>
          <w:sz w:val="22"/>
          <w:szCs w:val="22"/>
        </w:rPr>
        <w:t xml:space="preserve">Nói chính xác hơn: cái quyết định méo là «đọc hết cả tấm mất bao lâu» (readout time), còn fps chỉ cho «giới hạn trên» của nó — 60 hình mỗi giây thì không thể đọc lâu hơn 16,7 ms, nhưng cũng có thể chỉ mất 5 ms rồi chờ. Một số bảng thông số có in riêng line time hoặc readout time; dòng đó mới là câu trả lời trực tiếp. Không có thì dùng fps làm giới hạn trên để ước lượng.</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Chỗ nào có kính toà nhà, ngã tư nào hay đọng nước, đánh dấu trước thành vùng rủi ro, tới đó thì hạ trọng số của lidar.</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Tham số trong (intrinsic) nói về chuyện bên trong bản thân cảm biến: ống kính méo bao nhiêu, tâm ảnh nằm ở điểm ảnh nào. Tham số ngoài (extrinsic) nói về quan hệ giữa các cảm biến: lidar gắn trên nóc, camera gắn sau kính chắn gió, cách nhau 60 cm, lệch nhau 3 độ.</w:t>
      </w:r>
    </w:p>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Còn camera lệch hay lidar lệch? Cái nào cũng được, và không quan trọng — tham số ngoài nói về quan hệ giữa hai bên; chỉ cần quan hệ thực tế lệch 1 độ so với con số xe lưu trong tệp thì kết quả như nhau. Trường hợp hay gặp nhất là thay kính chắn gió, lắp camera lại bị lệch một độ. Rung xóc, va chạm, qua ổ gà đều làm nó trôi, nên đội xe vận hành thật phải hiệu chuẩn lại định kỳ.</w:t>
      </w:r>
    </w:p>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tính bằng công thức quãng đường dừng ở tiết 1 tuần 4, rồi cộng 5 m dự phòng.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200"/>
        <w:gridCol w:w="1700"/>
        <w:gridCol w:w="1700"/>
        <w:gridCol w:w="1900"/>
        <w:gridCol w:w="18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w:t>
            </w:r>
          </w:p>
        </w:tc>
        <w:tc>
          <w:tcPr>
            <w:tcW w:type="dxa" w:w="1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72,6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Trả lời ở tab «Bài nộp» của Bàn đọc thông số,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Mười hai ô không cần chép tay: ở tab «Đọc &amp; tính» bấm ra từng tổ hợp, dưới kết luận có nút «Ghi vào bài», bấm là điền xong.</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chuyển sang tab khác tra thông số rồi quay lại, những gì đã điền vẫn còn.</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người đi bộ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Nguyên trang bảng thông số của hãng</w:t>
      </w:r>
    </w:p>
    <w:p>
      <w:pPr>
        <w:widowControl/>
        <w:spacing w:after="100" w:before="0" w:line="312"/>
        <w:ind w:left="0" w:firstLine="0"/>
      </w:pPr>
      <w:r>
        <w:rPr>
          <w:rFonts w:ascii="Arial" w:cs="Arial" w:eastAsia="Arial" w:hAnsi="Arial"/>
          <w:color w:val="1B1B1B"/>
          <w:sz w:val="22"/>
          <w:szCs w:val="22"/>
        </w:rPr>
        <w:t xml:space="preserve">Năm trang dưới đây được chuyển thẳng từ PDF chính thức, không cắt xén cũng không sửa. Mọi dòng nhắc tới ở phần chính đều tìm được nguyên văn ở đây. Nên đọc đối chiếu: phần chính nói «dòng này trả lời câu hỏi gì», còn đây mới là chữ hãng thật sự in ra.</w:t>
      </w:r>
    </w:p>
    <w:p>
      <w:pPr>
        <w:pStyle w:val="Heading2"/>
        <w:keepNext/>
        <w:spacing w:after="130" w:before="300"/>
      </w:pPr>
      <w:r>
        <w:rPr>
          <w:rFonts w:ascii="Arial" w:cs="Arial" w:eastAsia="Arial" w:hAnsi="Arial"/>
          <w:b/>
          <w:bCs/>
          <w:color w:val="24405C"/>
          <w:sz w:val="24"/>
          <w:szCs w:val="24"/>
        </w:rPr>
        <w:t xml:space="preserve">A1-1 onsemi AR0233AT (cả hai trang)</w:t>
      </w:r>
    </w:p>
    <w:p>
      <w:pPr>
        <w:widowControl/>
        <w:spacing w:after="100" w:before="0" w:line="312"/>
        <w:ind w:left="0" w:firstLine="0"/>
      </w:pPr>
      <w:r>
        <w:rPr>
          <w:rFonts w:ascii="Arial" w:cs="Arial" w:eastAsia="Arial" w:hAnsi="Arial"/>
          <w:color w:val="1B1B1B"/>
          <w:sz w:val="22"/>
          <w:szCs w:val="22"/>
        </w:rPr>
        <w:t xml:space="preserve">Mục «camera không có góc nhìn» ở 3.1 và Dynamic Range, LED Flicker Mitigation ở 3.2 đều lấy từ cột Specifications của trang 1. Lưu ý cả tài liệu không có dòng Shutter Type — dòng đó phải xem trang sản phẩm của onsemi. Trang 2 là kích thước đóng gói, cả trang ghi TBD vì đây là Product Preview, chưa phải bảng thông số chính thức.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AR0233AT Product Preview, Rev. P2, 11/2017, trang 1 (© onsemi,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kích thước đóng gói, cả trang TBD</w:t>
      </w:r>
    </w:p>
    <w:p>
      <w:pPr>
        <w:pStyle w:val="Heading2"/>
        <w:keepNext/>
        <w:spacing w:after="130" w:before="300"/>
      </w:pPr>
      <w:r>
        <w:rPr>
          <w:rFonts w:ascii="Arial" w:cs="Arial" w:eastAsia="Arial" w:hAnsi="Arial"/>
          <w:b/>
          <w:bCs/>
          <w:color w:val="24405C"/>
          <w:sz w:val="24"/>
          <w:szCs w:val="24"/>
        </w:rPr>
        <w:t xml:space="preserve">A1-2 Ouster OS1 (ba trang thông số)</w:t>
      </w:r>
    </w:p>
    <w:p>
      <w:pPr>
        <w:widowControl/>
        <w:spacing w:after="100" w:before="0" w:line="312"/>
        <w:ind w:left="0" w:firstLine="0"/>
      </w:pPr>
      <w:r>
        <w:rPr>
          <w:rFonts w:ascii="Arial" w:cs="Arial" w:eastAsia="Arial" w:hAnsi="Arial"/>
          <w:color w:val="1B1B1B"/>
          <w:sz w:val="22"/>
          <w:szCs w:val="22"/>
        </w:rPr>
        <w:t xml:space="preserve">Bốn con số và hai điều kiện tầm đo ở 3.1 nằm ở trang 1; Laser Wavelength, Laser Product Class, Beam Divergence ở 3.2 nằm trong mục LASER trang 2; multi-sensor phase lock ở mục Additional Programmability trang 3. PDF gốc có tám trang; trang 4–8 là kích thước, phụ kiện và sơ đồ đấu dây, không liên quan tới thông số tuần này nên không đưa vào.</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Ouster OS1 datasheet, Rev7 / FW 3.2, trang 1: HIGHLIGHTS và OPTICAL PERFORMANCE (© Ouster,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mục LASER nằm ở đây</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3: Additional Programmability nằm ở đây</w:t>
      </w:r>
    </w:p>
    <w:p>
      <w:pPr>
        <w:pStyle w:val="Heading1"/>
        <w:keepNext/>
        <w:pageBreakBefore/>
        <w:spacing w:after="240" w:before="160"/>
      </w:pPr>
      <w:r>
        <w:rPr>
          <w:rFonts w:ascii="Arial" w:cs="Arial" w:eastAsia="Arial" w:hAnsi="Arial"/>
          <w:b/>
          <w:bCs/>
          <w:color w:val="24405C"/>
          <w:sz w:val="30"/>
          <w:szCs w:val="30"/>
        </w:rPr>
        <w:t xml:space="preserve">Phụ lục 2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3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(64 − 1)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4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có trong Phụ lục 1 mục A1-2.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có trong Phụ lục 1 mục A1-1;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b64cfd34a3771c71be53cf482936c831ce015.png"/><Relationship Id="rId10" Type="http://schemas.openxmlformats.org/officeDocument/2006/relationships/image" Target="media/a3c2815625dbb6d5078656e5cbc99cb41c7305a1.png"/><Relationship Id="rId11" Type="http://schemas.openxmlformats.org/officeDocument/2006/relationships/image" Target="media/96f2403f82e8656e8edde6d6921692fc39411229.png"/><Relationship Id="rId12" Type="http://schemas.openxmlformats.org/officeDocument/2006/relationships/image" Target="media/bf34a30b969cae64088e8a8df075a1603d8f33ca.png"/><Relationship Id="rId13" Type="http://schemas.openxmlformats.org/officeDocument/2006/relationships/image" Target="media/6b9f94a56d4363527e6e0a85e66077ac7708779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2026-10-05T09:07:43.280Z</dcterms:created>
  <dcterms:modified xsi:type="dcterms:W3CDTF">2026-10-05T09:07:43.280Z</dcterms:modified>
</cp:coreProperties>
</file>

<file path=docProps/custom.xml><?xml version="1.0" encoding="utf-8"?>
<Properties xmlns="http://schemas.openxmlformats.org/officeDocument/2006/custom-properties" xmlns:vt="http://schemas.openxmlformats.org/officeDocument/2006/docPropsVTypes"/>
</file>