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đoạn 2 là hoa văn, đoạn sau chỉ còn vị trí năm người sáng lên. Ảnh: nuScenes (Motional), CC BY-NC-SA 4.0</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các con số bên trong (ngưỡng ở trên chỉ 1 số; YOLOX khoảng 9 triệu số)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1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radar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(lux) là độ rọi, lượng ánh sáng chiếu tới chỗ đó (văn phòng khoảng 300–500 lx, khu công cộng tối khoảng 20–50 lx, trời gần tối hẳn khoảng 3 lx, trăng tròn 0,05–0,3 lx); chạy chậm lại không làm điều kiện sai thành đúng.</w:t>
      </w:r>
    </w:p>
    <w:p>
      <w:pPr>
        <w:keepNext/>
        <w:spacing w:after="70" w:before="190"/>
      </w:pPr>
      <w:r>
        <w:rPr>
          <w:rFonts w:ascii="Arial" w:cs="Arial" w:eastAsia="Arial" w:hAnsi="Arial"/>
          <w:b/>
          <w:bCs/>
          <w:color w:val="24405C"/>
          <w:sz w:val="19"/>
          <w:szCs w:val="19"/>
        </w:rPr>
        <w:t xml:space="preserve">Bảng 9. Tuần 3: sáu cảm biến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w:t>
      </w:r>
    </w:p>
    <w:p>
      <w:pPr>
        <w:keepNext/>
        <w:spacing w:after="70" w:before="190"/>
      </w:pPr>
      <w:r>
        <w:rPr>
          <w:rFonts w:ascii="Arial" w:cs="Arial" w:eastAsia="Arial" w:hAnsi="Arial"/>
          <w:b/>
          <w:bCs/>
          <w:color w:val="24405C"/>
          <w:sz w:val="19"/>
          <w:szCs w:val="19"/>
        </w:rPr>
        <w:t xml:space="preserve">Bảng 11. Tuần 5–6: sáu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8 mm 42°, 3,6 mm 81°</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7f2f346b561190c4cbf2cf68f6d836f67de61d8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2026-10-23T08:33:10.499Z</dcterms:created>
  <dcterms:modified xsi:type="dcterms:W3CDTF">2026-10-23T08:33:10.500Z</dcterms:modified>
</cp:coreProperties>
</file>

<file path=docProps/custom.xml><?xml version="1.0" encoding="utf-8"?>
<Properties xmlns="http://schemas.openxmlformats.org/officeDocument/2006/custom-properties" xmlns:vt="http://schemas.openxmlformats.org/officeDocument/2006/docPropsVTypes"/>
</file>