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23"/>
        <w:gridCol w:w="3912"/>
      </w:tblGrid>
      <w:tr>
        <w:trPr>
          <w:cantSplit/>
        </w:trPr>
        <w:tc>
          <w:tcPr>
            <w:tcW w:type="dxa" w:w="5188"/>
            <w:shd w:fill="16324F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Heiti TC" w:hAnsi="Heiti TC" w:eastAsia="Heiti TC" w:cs="Heiti TC"/>
                <w:b/>
                <w:color w:val="FFFFFF"/>
                <w:sz w:val="20"/>
              </w:rPr>
              <w:t>自駕車原理</w:t>
            </w:r>
          </w:p>
        </w:tc>
        <w:tc>
          <w:tcPr>
            <w:tcW w:type="dxa" w:w="5188"/>
            <w:shd w:fill="16324F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keepNext w:val="0"/>
              <w:spacing w:before="0" w:after="0" w:line="247" w:lineRule="auto"/>
              <w:jc w:val="right"/>
            </w:pPr>
            <w:r>
              <w:rPr>
                <w:rFonts w:ascii="Heiti TC" w:hAnsi="Heiti TC" w:eastAsia="Heiti TC" w:cs="Heiti TC"/>
                <w:b w:val="0"/>
                <w:color w:val="FFFFFF"/>
                <w:sz w:val="17"/>
              </w:rPr>
              <w:t>授課教師｜CH Tseng</w:t>
            </w:r>
          </w:p>
        </w:tc>
      </w:tr>
    </w:tbl>
    <w:p>
      <w:pPr>
        <w:keepNext/>
        <w:spacing w:before="120" w:after="20" w:line="240" w:lineRule="auto"/>
      </w:pPr>
      <w:r>
        <w:rPr>
          <w:rFonts w:ascii="Heiti TC" w:hAnsi="Heiti TC" w:eastAsia="Heiti TC" w:cs="Heiti TC"/>
          <w:b/>
          <w:color w:val="16324F"/>
          <w:sz w:val="41"/>
        </w:rPr>
        <w:t xml:space="preserve">第一週  </w:t>
      </w:r>
      <w:r>
        <w:rPr>
          <w:rFonts w:ascii="Heiti TC" w:hAnsi="Heiti TC" w:eastAsia="Heiti TC" w:cs="Heiti TC"/>
          <w:b/>
          <w:color w:val="137C8B"/>
          <w:sz w:val="33"/>
        </w:rPr>
        <w:t>課程大綱與重點</w:t>
      </w:r>
    </w:p>
    <w:p>
      <w:pPr>
        <w:keepNext/>
        <w:spacing w:before="0" w:after="80" w:line="240" w:lineRule="auto"/>
      </w:pPr>
      <w:r>
        <w:rPr>
          <w:rFonts w:ascii="Heiti TC" w:hAnsi="Heiti TC" w:eastAsia="Heiti TC" w:cs="Heiti TC"/>
          <w:b/>
          <w:color w:val="5D6B78"/>
          <w:sz w:val="17"/>
        </w:rPr>
        <w:t xml:space="preserve">2026 年 9 月 10 日｜第 1–3 節  </w:t>
      </w:r>
      <w:r>
        <w:rPr>
          <w:rFonts w:ascii="Heiti TC" w:hAnsi="Heiti TC" w:eastAsia="Heiti TC" w:cs="Heiti TC"/>
          <w:b w:val="0"/>
          <w:color w:val="5D6B78"/>
          <w:sz w:val="17"/>
        </w:rPr>
        <w:t>｜從駕駛任務到 SAE 自動化分級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rPr>
          <w:cantSplit/>
        </w:trPr>
        <w:tc>
          <w:tcPr>
            <w:tcW w:type="dxa" w:w="10376"/>
            <w:shd w:fill="F2F7F8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6" w:color="A9D0D5"/>
              <w:left w:val="single" w:sz="16" w:color="137C8B"/>
              <w:bottom w:val="single" w:sz="6" w:color="A9D0D5"/>
              <w:right w:val="single" w:sz="6" w:color="A9D0D5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Heiti TC" w:hAnsi="Heiti TC" w:eastAsia="Heiti TC" w:cs="Heiti TC"/>
                <w:b/>
                <w:color w:val="137C8B"/>
                <w:sz w:val="17"/>
              </w:rPr>
              <w:t xml:space="preserve">本週目標　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建立共同語言：先看懂自駕車如何「看、想、動」，再用 SAE 分級說清楚人與系統的責任，最後把概念放回臺灣與越南的真實道路。</w:t>
            </w:r>
          </w:p>
        </w:tc>
      </w:tr>
    </w:tbl>
    <w:p>
      <w:pPr>
        <w:keepNext w:val="0"/>
        <w:spacing w:before="0" w:after="0" w:line="48" w:lineRule="auto"/>
      </w:pPr>
      <w:r>
        <w:rPr>
          <w:rFonts w:ascii="Heiti TC" w:hAnsi="Heiti TC" w:eastAsia="Heiti TC" w:cs="Heiti TC"/>
          <w:b w:val="0"/>
          <w:color w:val="FFFFFF"/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5131"/>
      </w:tblGrid>
      <w:tr>
        <w:trPr>
          <w:cantSplit/>
        </w:trPr>
        <w:tc>
          <w:tcPr>
            <w:tcW w:type="dxa" w:w="10376"/>
            <w:gridSpan w:val="2"/>
            <w:shd w:fill="16324F"/>
            <w:tcMar>
              <w:top w:w="82" w:type="dxa"/>
              <w:start w:w="120" w:type="dxa"/>
              <w:bottom w:w="82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Heiti TC" w:hAnsi="Heiti TC" w:eastAsia="Heiti TC" w:cs="Heiti TC"/>
                <w:b/>
                <w:color w:val="E9A23B"/>
                <w:sz w:val="19"/>
              </w:rPr>
              <w:t xml:space="preserve">第 1 節  </w:t>
            </w:r>
            <w:r>
              <w:rPr>
                <w:rFonts w:ascii="Heiti TC" w:hAnsi="Heiti TC" w:eastAsia="Heiti TC" w:cs="Heiti TC"/>
                <w:b/>
                <w:color w:val="FFFFFF"/>
                <w:sz w:val="22"/>
              </w:rPr>
              <w:t>課程介紹與自駕系統的基本架構</w:t>
            </w:r>
          </w:p>
        </w:tc>
      </w:tr>
      <w:tr>
        <w:trPr>
          <w:cantSplit/>
        </w:trPr>
        <w:tc>
          <w:tcPr>
            <w:tcW w:type="dxa" w:w="5188"/>
            <w:shd w:fill="FFFFFF"/>
            <w:tcMar>
              <w:top w:w="75" w:type="dxa"/>
              <w:start w:w="120" w:type="dxa"/>
              <w:bottom w:w="70" w:type="dxa"/>
              <w:end w:w="120" w:type="dxa"/>
            </w:tcMar>
            <w:vAlign w:val="top"/>
            <w:tcBorders>
              <w:top w:val="single" w:sz="5" w:color="CDD8DE"/>
              <w:left w:val="single" w:sz="5" w:color="CDD8DE"/>
              <w:bottom w:val="single" w:sz="5" w:color="CDD8DE"/>
              <w:right w:val="single" w:sz="5" w:color="CDD8DE"/>
            </w:tcBorders>
          </w:tcPr>
          <w:p>
            <w:pPr>
              <w:keepNext/>
              <w:spacing w:before="0" w:after="30" w:line="247" w:lineRule="auto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>上課大綱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認識課程進度、評量方式、每週三節課的學習節奏與語言支援。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從人類駕駛的「看、想、動」，對照機器的感知、決策與控制。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介紹模組化管線與端到端（end-to-end）兩種系統思路。</w:t>
            </w:r>
          </w:p>
        </w:tc>
        <w:tc>
          <w:tcPr>
            <w:tcW w:type="dxa" w:w="5188"/>
            <w:shd w:fill="FFFFFF"/>
            <w:tcMar>
              <w:top w:w="75" w:type="dxa"/>
              <w:start w:w="120" w:type="dxa"/>
              <w:bottom w:w="70" w:type="dxa"/>
              <w:end w:w="120" w:type="dxa"/>
            </w:tcMar>
            <w:vAlign w:val="top"/>
            <w:tcBorders>
              <w:top w:val="single" w:sz="5" w:color="CDD8DE"/>
              <w:left w:val="single" w:sz="5" w:color="CDD8DE"/>
              <w:bottom w:val="single" w:sz="5" w:color="CDD8DE"/>
              <w:right w:val="single" w:sz="5" w:color="CDD8DE"/>
            </w:tcBorders>
          </w:tcPr>
          <w:p>
            <w:pPr>
              <w:keepNext/>
              <w:spacing w:before="0" w:after="30" w:line="247" w:lineRule="auto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>學習重點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完整管線可拆成：感測、感知、定位、預測、規劃、控制。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每一層都有輸入、輸出與誤差；「感測到」不等於已正確理解並安全行動。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模組化較容易分段檢查；端到端保留較多資訊，兩者都需要測試與安全限制。</w:t>
            </w:r>
          </w:p>
        </w:tc>
      </w:tr>
    </w:tbl>
    <w:p>
      <w:pPr>
        <w:keepNext w:val="0"/>
        <w:spacing w:before="0" w:after="0" w:line="60" w:lineRule="auto"/>
      </w:pPr>
      <w:r>
        <w:rPr>
          <w:rFonts w:ascii="Heiti TC" w:hAnsi="Heiti TC" w:eastAsia="Heiti TC" w:cs="Heiti TC"/>
          <w:b w:val="0"/>
          <w:color w:val="FFFFFF"/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5131"/>
      </w:tblGrid>
      <w:tr>
        <w:trPr>
          <w:cantSplit/>
        </w:trPr>
        <w:tc>
          <w:tcPr>
            <w:tcW w:type="dxa" w:w="10376"/>
            <w:gridSpan w:val="2"/>
            <w:shd w:fill="16324F"/>
            <w:tcMar>
              <w:top w:w="82" w:type="dxa"/>
              <w:start w:w="120" w:type="dxa"/>
              <w:bottom w:w="82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Heiti TC" w:hAnsi="Heiti TC" w:eastAsia="Heiti TC" w:cs="Heiti TC"/>
                <w:b/>
                <w:color w:val="E9A23B"/>
                <w:sz w:val="19"/>
              </w:rPr>
              <w:t xml:space="preserve">第 2 節  </w:t>
            </w:r>
            <w:r>
              <w:rPr>
                <w:rFonts w:ascii="Heiti TC" w:hAnsi="Heiti TC" w:eastAsia="Heiti TC" w:cs="Heiti TC"/>
                <w:b/>
                <w:color w:val="FFFFFF"/>
                <w:sz w:val="22"/>
              </w:rPr>
              <w:t>SAE L0–L5、自駕發展與責任</w:t>
            </w:r>
          </w:p>
        </w:tc>
      </w:tr>
      <w:tr>
        <w:trPr>
          <w:cantSplit/>
        </w:trPr>
        <w:tc>
          <w:tcPr>
            <w:tcW w:type="dxa" w:w="5188"/>
            <w:shd w:fill="FFFFFF"/>
            <w:tcMar>
              <w:top w:w="75" w:type="dxa"/>
              <w:start w:w="120" w:type="dxa"/>
              <w:bottom w:w="70" w:type="dxa"/>
              <w:end w:w="120" w:type="dxa"/>
            </w:tcMar>
            <w:vAlign w:val="top"/>
            <w:tcBorders>
              <w:top w:val="single" w:sz="5" w:color="CDD8DE"/>
              <w:left w:val="single" w:sz="5" w:color="CDD8DE"/>
              <w:bottom w:val="single" w:sz="5" w:color="CDD8DE"/>
              <w:right w:val="single" w:sz="5" w:color="CDD8DE"/>
            </w:tcBorders>
          </w:tcPr>
          <w:p>
            <w:pPr>
              <w:keepNext/>
              <w:spacing w:before="0" w:after="30" w:line="247" w:lineRule="auto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>上課大綱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認識 DDT、OEDR、接手／最小風險處置，以及 ODD。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用三個問題判斷 L0–L5，並分析常見錯誤說法。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從早期道路導引、機器視覺、DARPA 比賽談到商業化與法規責任。</w:t>
            </w:r>
          </w:p>
        </w:tc>
        <w:tc>
          <w:tcPr>
            <w:tcW w:type="dxa" w:w="5188"/>
            <w:shd w:fill="FFFFFF"/>
            <w:tcMar>
              <w:top w:w="75" w:type="dxa"/>
              <w:start w:w="120" w:type="dxa"/>
              <w:bottom w:w="70" w:type="dxa"/>
              <w:end w:w="120" w:type="dxa"/>
            </w:tcMar>
            <w:vAlign w:val="top"/>
            <w:tcBorders>
              <w:top w:val="single" w:sz="5" w:color="CDD8DE"/>
              <w:left w:val="single" w:sz="5" w:color="CDD8DE"/>
              <w:bottom w:val="single" w:sz="5" w:color="CDD8DE"/>
              <w:right w:val="single" w:sz="5" w:color="CDD8DE"/>
            </w:tcBorders>
          </w:tcPr>
          <w:p>
            <w:pPr>
              <w:keepNext/>
              <w:spacing w:before="0" w:after="30" w:line="247" w:lineRule="auto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>學習重點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L0–L2 由人持續監督；L3 在 ODD 內由系統駕駛，人收到要求後接手。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L4 在 ODD 內連失效處置也由系統負責；L5 才不受特定 ODD 限制，目前尚無實際產品。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等級描述的是人機分工，不能直接當成安全性、先進程度或性能排名。</w:t>
            </w:r>
          </w:p>
        </w:tc>
      </w:tr>
    </w:tbl>
    <w:p>
      <w:pPr>
        <w:keepNext w:val="0"/>
        <w:spacing w:before="0" w:after="0" w:line="60" w:lineRule="auto"/>
      </w:pPr>
      <w:r>
        <w:rPr>
          <w:rFonts w:ascii="Heiti TC" w:hAnsi="Heiti TC" w:eastAsia="Heiti TC" w:cs="Heiti TC"/>
          <w:b w:val="0"/>
          <w:color w:val="FFFFFF"/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5131"/>
      </w:tblGrid>
      <w:tr>
        <w:trPr>
          <w:cantSplit/>
        </w:trPr>
        <w:tc>
          <w:tcPr>
            <w:tcW w:type="dxa" w:w="10376"/>
            <w:gridSpan w:val="2"/>
            <w:shd w:fill="16324F"/>
            <w:tcMar>
              <w:top w:w="82" w:type="dxa"/>
              <w:start w:w="120" w:type="dxa"/>
              <w:bottom w:w="82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Heiti TC" w:hAnsi="Heiti TC" w:eastAsia="Heiti TC" w:cs="Heiti TC"/>
                <w:b/>
                <w:color w:val="E9A23B"/>
                <w:sz w:val="19"/>
              </w:rPr>
              <w:t xml:space="preserve">第 3 節  </w:t>
            </w:r>
            <w:r>
              <w:rPr>
                <w:rFonts w:ascii="Heiti TC" w:hAnsi="Heiti TC" w:eastAsia="Heiti TC" w:cs="Heiti TC"/>
                <w:b/>
                <w:color w:val="FFFFFF"/>
                <w:sz w:val="22"/>
              </w:rPr>
              <w:t>為什麼需要自駕車：臺灣與越南情境</w:t>
            </w:r>
          </w:p>
        </w:tc>
      </w:tr>
      <w:tr>
        <w:trPr>
          <w:cantSplit/>
        </w:trPr>
        <w:tc>
          <w:tcPr>
            <w:tcW w:type="dxa" w:w="5188"/>
            <w:shd w:fill="FFFFFF"/>
            <w:tcMar>
              <w:top w:w="75" w:type="dxa"/>
              <w:start w:w="120" w:type="dxa"/>
              <w:bottom w:w="70" w:type="dxa"/>
              <w:end w:w="120" w:type="dxa"/>
            </w:tcMar>
            <w:vAlign w:val="top"/>
            <w:tcBorders>
              <w:top w:val="single" w:sz="5" w:color="CDD8DE"/>
              <w:left w:val="single" w:sz="5" w:color="CDD8DE"/>
              <w:bottom w:val="single" w:sz="5" w:color="CDD8DE"/>
              <w:right w:val="single" w:sz="5" w:color="CDD8DE"/>
            </w:tcBorders>
          </w:tcPr>
          <w:p>
            <w:pPr>
              <w:keepNext/>
              <w:spacing w:before="0" w:after="30" w:line="247" w:lineRule="auto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>上課大綱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從交通安全、高齡化與行動需求討論自駕的價值，也檢視限制與新風險。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觀察河內尖峰影片，分析機車、混合車流、遮擋與臨時變化。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完成學習背景調查與 SAE 分級判斷練習。</w:t>
            </w:r>
          </w:p>
        </w:tc>
        <w:tc>
          <w:tcPr>
            <w:tcW w:type="dxa" w:w="5188"/>
            <w:shd w:fill="FFFFFF"/>
            <w:tcMar>
              <w:top w:w="75" w:type="dxa"/>
              <w:start w:w="120" w:type="dxa"/>
              <w:bottom w:w="70" w:type="dxa"/>
              <w:end w:w="120" w:type="dxa"/>
            </w:tcMar>
            <w:vAlign w:val="top"/>
            <w:tcBorders>
              <w:top w:val="single" w:sz="5" w:color="CDD8DE"/>
              <w:left w:val="single" w:sz="5" w:color="CDD8DE"/>
              <w:bottom w:val="single" w:sz="5" w:color="CDD8DE"/>
              <w:right w:val="single" w:sz="5" w:color="CDD8DE"/>
            </w:tcBorders>
          </w:tcPr>
          <w:p>
            <w:pPr>
              <w:keepNext/>
              <w:spacing w:before="0" w:after="30" w:line="247" w:lineRule="auto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>學習重點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引用事故統計時，要核對年份、定義、比較基準與行駛里程等暴露量。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國外系統不能原封不動搬到在地道路；必須重新設定 ODD 與測試情境。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生活中的駕駛經驗，可以整理成可觀察、可量測、可測試的條件。</w:t>
            </w:r>
          </w:p>
        </w:tc>
      </w:tr>
    </w:tbl>
    <w:p>
      <w:pPr>
        <w:keepNext w:val="0"/>
        <w:spacing w:before="0" w:after="0" w:line="60" w:lineRule="auto"/>
      </w:pPr>
      <w:r>
        <w:rPr>
          <w:rFonts w:ascii="Heiti TC" w:hAnsi="Heiti TC" w:eastAsia="Heiti TC" w:cs="Heiti TC"/>
          <w:b w:val="0"/>
          <w:color w:val="FFFFFF"/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10377"/>
            <w:gridSpan w:val="3"/>
            <w:shd w:fill="FFF7E8"/>
            <w:tcMar>
              <w:top w:w="70" w:type="dxa"/>
              <w:start w:w="115" w:type="dxa"/>
              <w:bottom w:w="55" w:type="dxa"/>
              <w:end w:w="115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Heiti TC" w:hAnsi="Heiti TC" w:eastAsia="Heiti TC" w:cs="Heiti TC"/>
                <w:b/>
                <w:color w:val="16324F"/>
                <w:sz w:val="18"/>
              </w:rPr>
              <w:t>完成本週後，你應該能……</w:t>
            </w:r>
          </w:p>
        </w:tc>
      </w:tr>
      <w:tr>
        <w:trPr>
          <w:cantSplit/>
        </w:trPr>
        <w:tc>
          <w:tcPr>
            <w:tcW w:type="dxa" w:w="3459"/>
            <w:shd w:fill="FFF7E8"/>
            <w:tcMar>
              <w:top w:w="55" w:type="dxa"/>
              <w:start w:w="100" w:type="dxa"/>
              <w:bottom w:w="75" w:type="dxa"/>
              <w:end w:w="100" w:type="dxa"/>
            </w:tcMar>
            <w:vAlign w:val="center"/>
            <w:tcBorders>
              <w:top w:val="nil"/>
              <w:left w:val="single" w:sz="5" w:color="F0D59C"/>
              <w:bottom w:val="single" w:sz="5" w:color="F0D59C"/>
              <w:right w:val="single" w:sz="5" w:color="F0D59C"/>
            </w:tcBorders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Heiti TC" w:hAnsi="Heiti TC" w:eastAsia="Heiti TC" w:cs="Heiti TC"/>
                <w:b/>
                <w:color w:val="E9A23B"/>
                <w:sz w:val="18"/>
              </w:rPr>
              <w:t xml:space="preserve">1 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說出自駕系統六層管線與資料流。</w:t>
            </w:r>
          </w:p>
        </w:tc>
        <w:tc>
          <w:tcPr>
            <w:tcW w:type="dxa" w:w="3459"/>
            <w:shd w:fill="FFF7E8"/>
            <w:tcMar>
              <w:top w:w="55" w:type="dxa"/>
              <w:start w:w="100" w:type="dxa"/>
              <w:bottom w:w="75" w:type="dxa"/>
              <w:end w:w="100" w:type="dxa"/>
            </w:tcMar>
            <w:vAlign w:val="center"/>
            <w:tcBorders>
              <w:top w:val="nil"/>
              <w:left w:val="single" w:sz="5" w:color="F0D59C"/>
              <w:bottom w:val="single" w:sz="5" w:color="F0D59C"/>
              <w:right w:val="single" w:sz="5" w:color="F0D59C"/>
            </w:tcBorders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Heiti TC" w:hAnsi="Heiti TC" w:eastAsia="Heiti TC" w:cs="Heiti TC"/>
                <w:b/>
                <w:color w:val="E9A23B"/>
                <w:sz w:val="18"/>
              </w:rPr>
              <w:t xml:space="preserve">2 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用人機分工與接手責任判斷 L0–L5。</w:t>
            </w:r>
          </w:p>
        </w:tc>
        <w:tc>
          <w:tcPr>
            <w:tcW w:type="dxa" w:w="3459"/>
            <w:shd w:fill="FFF7E8"/>
            <w:tcMar>
              <w:top w:w="55" w:type="dxa"/>
              <w:start w:w="100" w:type="dxa"/>
              <w:bottom w:w="75" w:type="dxa"/>
              <w:end w:w="100" w:type="dxa"/>
            </w:tcMar>
            <w:vAlign w:val="center"/>
            <w:tcBorders>
              <w:top w:val="nil"/>
              <w:left w:val="single" w:sz="5" w:color="F0D59C"/>
              <w:bottom w:val="single" w:sz="5" w:color="F0D59C"/>
              <w:right w:val="single" w:sz="5" w:color="F0D59C"/>
            </w:tcBorders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Heiti TC" w:hAnsi="Heiti TC" w:eastAsia="Heiti TC" w:cs="Heiti TC"/>
                <w:b/>
                <w:color w:val="E9A23B"/>
                <w:sz w:val="18"/>
              </w:rPr>
              <w:t xml:space="preserve">3 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說明 ODD 為何必須配合在地道路條件。</w:t>
            </w:r>
          </w:p>
        </w:tc>
      </w:tr>
    </w:tbl>
    <w:p>
      <w:pPr>
        <w:keepNext w:val="0"/>
        <w:spacing w:before="60" w:after="0" w:line="240" w:lineRule="auto"/>
        <w:jc w:val="right"/>
      </w:pPr>
      <w:r>
        <w:rPr>
          <w:rFonts w:ascii="Heiti TC" w:hAnsi="Heiti TC" w:eastAsia="Heiti TC" w:cs="Heiti TC"/>
          <w:b w:val="0"/>
          <w:color w:val="5D6B78"/>
          <w:sz w:val="15"/>
        </w:rPr>
        <w:t>第 1 頁｜共 2 頁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23"/>
        <w:gridCol w:w="3912"/>
      </w:tblGrid>
      <w:tr>
        <w:trPr>
          <w:cantSplit/>
        </w:trPr>
        <w:tc>
          <w:tcPr>
            <w:tcW w:type="dxa" w:w="5188"/>
            <w:shd w:fill="16324F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Heiti TC" w:hAnsi="Heiti TC" w:eastAsia="Heiti TC" w:cs="Heiti TC"/>
                <w:b/>
                <w:color w:val="FFFFFF"/>
                <w:sz w:val="20"/>
              </w:rPr>
              <w:t>自駕車原理</w:t>
            </w:r>
          </w:p>
        </w:tc>
        <w:tc>
          <w:tcPr>
            <w:tcW w:type="dxa" w:w="5188"/>
            <w:shd w:fill="16324F"/>
            <w:tcMar>
              <w:top w:w="80" w:type="dxa"/>
              <w:start w:w="115" w:type="dxa"/>
              <w:bottom w:w="80" w:type="dxa"/>
              <w:end w:w="115" w:type="dxa"/>
            </w:tcMar>
          </w:tcPr>
          <w:p>
            <w:pPr>
              <w:keepNext w:val="0"/>
              <w:spacing w:before="0" w:after="0" w:line="247" w:lineRule="auto"/>
              <w:jc w:val="right"/>
            </w:pPr>
            <w:r>
              <w:rPr>
                <w:rFonts w:ascii="Heiti TC" w:hAnsi="Heiti TC" w:eastAsia="Heiti TC" w:cs="Heiti TC"/>
                <w:b w:val="0"/>
                <w:color w:val="FFFFFF"/>
                <w:sz w:val="17"/>
              </w:rPr>
              <w:t>授課教師｜CH Tseng</w:t>
            </w:r>
          </w:p>
        </w:tc>
      </w:tr>
    </w:tbl>
    <w:p>
      <w:pPr>
        <w:keepNext/>
        <w:spacing w:before="120" w:after="20" w:line="240" w:lineRule="auto"/>
      </w:pPr>
      <w:r>
        <w:rPr>
          <w:rFonts w:ascii="Heiti TC" w:hAnsi="Heiti TC" w:eastAsia="Heiti TC" w:cs="Heiti TC"/>
          <w:b/>
          <w:color w:val="16324F"/>
          <w:sz w:val="41"/>
        </w:rPr>
        <w:t xml:space="preserve">第二週  </w:t>
      </w:r>
      <w:r>
        <w:rPr>
          <w:rFonts w:ascii="Heiti TC" w:hAnsi="Heiti TC" w:eastAsia="Heiti TC" w:cs="Heiti TC"/>
          <w:b/>
          <w:color w:val="137C8B"/>
          <w:sz w:val="33"/>
        </w:rPr>
        <w:t>課程大綱與重點</w:t>
      </w:r>
    </w:p>
    <w:p>
      <w:pPr>
        <w:keepNext/>
        <w:spacing w:before="0" w:after="80" w:line="240" w:lineRule="auto"/>
      </w:pPr>
      <w:r>
        <w:rPr>
          <w:rFonts w:ascii="Heiti TC" w:hAnsi="Heiti TC" w:eastAsia="Heiti TC" w:cs="Heiti TC"/>
          <w:b/>
          <w:color w:val="5D6B78"/>
          <w:sz w:val="17"/>
        </w:rPr>
        <w:t xml:space="preserve">2026 年 9 月 17 日｜第 1–3 節  </w:t>
      </w:r>
      <w:r>
        <w:rPr>
          <w:rFonts w:ascii="Heiti TC" w:hAnsi="Heiti TC" w:eastAsia="Heiti TC" w:cs="Heiti TC"/>
          <w:b w:val="0"/>
          <w:color w:val="5D6B78"/>
          <w:sz w:val="17"/>
        </w:rPr>
        <w:t>｜從分級與 ODD，走到感測器與場景分析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rPr>
          <w:cantSplit/>
        </w:trPr>
        <w:tc>
          <w:tcPr>
            <w:tcW w:type="dxa" w:w="10376"/>
            <w:shd w:fill="F2F7F8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6" w:color="A9D0D5"/>
              <w:left w:val="single" w:sz="16" w:color="137C8B"/>
              <w:bottom w:val="single" w:sz="6" w:color="A9D0D5"/>
              <w:right w:val="single" w:sz="6" w:color="A9D0D5"/>
            </w:tcBorders>
          </w:tcPr>
          <w:p>
            <w:pPr>
              <w:keepNext w:val="0"/>
              <w:spacing w:before="0" w:after="0" w:line="245" w:lineRule="auto"/>
            </w:pPr>
            <w:r>
              <w:rPr>
                <w:rFonts w:ascii="Heiti TC" w:hAnsi="Heiti TC" w:eastAsia="Heiti TC" w:cs="Heiti TC"/>
                <w:b/>
                <w:color w:val="137C8B"/>
                <w:sz w:val="17"/>
              </w:rPr>
              <w:t xml:space="preserve">本週目標　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把第一週的分級概念轉成可使用的判斷方法，再學習相機、光達、雷達與定位設備提供什麼資訊，最後用影片與指定地點練習撰寫 ODD。</w:t>
            </w:r>
          </w:p>
        </w:tc>
      </w:tr>
    </w:tbl>
    <w:p>
      <w:pPr>
        <w:keepNext w:val="0"/>
        <w:spacing w:before="0" w:after="0" w:line="48" w:lineRule="auto"/>
      </w:pPr>
      <w:r>
        <w:rPr>
          <w:rFonts w:ascii="Heiti TC" w:hAnsi="Heiti TC" w:eastAsia="Heiti TC" w:cs="Heiti TC"/>
          <w:b w:val="0"/>
          <w:color w:val="FFFFFF"/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5131"/>
      </w:tblGrid>
      <w:tr>
        <w:trPr>
          <w:cantSplit/>
        </w:trPr>
        <w:tc>
          <w:tcPr>
            <w:tcW w:type="dxa" w:w="10376"/>
            <w:gridSpan w:val="2"/>
            <w:shd w:fill="16324F"/>
            <w:tcMar>
              <w:top w:w="82" w:type="dxa"/>
              <w:start w:w="120" w:type="dxa"/>
              <w:bottom w:w="82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Heiti TC" w:hAnsi="Heiti TC" w:eastAsia="Heiti TC" w:cs="Heiti TC"/>
                <w:b/>
                <w:color w:val="E9A23B"/>
                <w:sz w:val="19"/>
              </w:rPr>
              <w:t xml:space="preserve">第 1 節  </w:t>
            </w:r>
            <w:r>
              <w:rPr>
                <w:rFonts w:ascii="Heiti TC" w:hAnsi="Heiti TC" w:eastAsia="Heiti TC" w:cs="Heiti TC"/>
                <w:b/>
                <w:color w:val="FFFFFF"/>
                <w:sz w:val="22"/>
              </w:rPr>
              <w:t>複習 SAE 分級，學會把 ODD 寫清楚</w:t>
            </w:r>
          </w:p>
        </w:tc>
      </w:tr>
      <w:tr>
        <w:trPr>
          <w:cantSplit/>
        </w:trPr>
        <w:tc>
          <w:tcPr>
            <w:tcW w:type="dxa" w:w="5188"/>
            <w:shd w:fill="FFFFFF"/>
            <w:tcMar>
              <w:top w:w="75" w:type="dxa"/>
              <w:start w:w="120" w:type="dxa"/>
              <w:bottom w:w="70" w:type="dxa"/>
              <w:end w:w="120" w:type="dxa"/>
            </w:tcMar>
            <w:vAlign w:val="top"/>
            <w:tcBorders>
              <w:top w:val="single" w:sz="5" w:color="CDD8DE"/>
              <w:left w:val="single" w:sz="5" w:color="CDD8DE"/>
              <w:bottom w:val="single" w:sz="5" w:color="CDD8DE"/>
              <w:right w:val="single" w:sz="5" w:color="CDD8DE"/>
            </w:tcBorders>
          </w:tcPr>
          <w:p>
            <w:pPr>
              <w:keepNext/>
              <w:spacing w:before="0" w:after="30" w:line="247" w:lineRule="auto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>上課大綱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複習 L2／L3、L3／L4 的差別與分級三步驟，進行 30 題隨機練習。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拆解 ODD 的常見項目，並以校園接駁車示範可量測的寫法。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分析 DRIVE PILOT、Cruise 歷史許可與 Phenikaa-X 試驗案例。</w:t>
            </w:r>
          </w:p>
        </w:tc>
        <w:tc>
          <w:tcPr>
            <w:tcW w:type="dxa" w:w="5188"/>
            <w:shd w:fill="FFFFFF"/>
            <w:tcMar>
              <w:top w:w="75" w:type="dxa"/>
              <w:start w:w="120" w:type="dxa"/>
              <w:bottom w:w="70" w:type="dxa"/>
              <w:end w:w="120" w:type="dxa"/>
            </w:tcMar>
            <w:vAlign w:val="top"/>
            <w:tcBorders>
              <w:top w:val="single" w:sz="5" w:color="CDD8DE"/>
              <w:left w:val="single" w:sz="5" w:color="CDD8DE"/>
              <w:bottom w:val="single" w:sz="5" w:color="CDD8DE"/>
              <w:right w:val="single" w:sz="5" w:color="CDD8DE"/>
            </w:tcBorders>
          </w:tcPr>
          <w:p>
            <w:pPr>
              <w:keepNext/>
              <w:spacing w:before="0" w:after="30" w:line="247" w:lineRule="auto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>學習重點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ODD 是系統被設計成可運作的條件範圍，不只是限制清單，也不等於安全保證。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可寫地理、道路、交通、速率、時間、天候、光照、能見度與其他營運條件。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條件要能查證；資料不足時，正確答案可以是「尚無法判斷，需要確認」。</w:t>
            </w:r>
          </w:p>
        </w:tc>
      </w:tr>
    </w:tbl>
    <w:p>
      <w:pPr>
        <w:keepNext w:val="0"/>
        <w:spacing w:before="0" w:after="0" w:line="60" w:lineRule="auto"/>
      </w:pPr>
      <w:r>
        <w:rPr>
          <w:rFonts w:ascii="Heiti TC" w:hAnsi="Heiti TC" w:eastAsia="Heiti TC" w:cs="Heiti TC"/>
          <w:b w:val="0"/>
          <w:color w:val="FFFFFF"/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5131"/>
      </w:tblGrid>
      <w:tr>
        <w:trPr>
          <w:cantSplit/>
        </w:trPr>
        <w:tc>
          <w:tcPr>
            <w:tcW w:type="dxa" w:w="10376"/>
            <w:gridSpan w:val="2"/>
            <w:shd w:fill="16324F"/>
            <w:tcMar>
              <w:top w:w="82" w:type="dxa"/>
              <w:start w:w="120" w:type="dxa"/>
              <w:bottom w:w="82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Heiti TC" w:hAnsi="Heiti TC" w:eastAsia="Heiti TC" w:cs="Heiti TC"/>
                <w:b/>
                <w:color w:val="E9A23B"/>
                <w:sz w:val="19"/>
              </w:rPr>
              <w:t xml:space="preserve">第 2 節  </w:t>
            </w:r>
            <w:r>
              <w:rPr>
                <w:rFonts w:ascii="Heiti TC" w:hAnsi="Heiti TC" w:eastAsia="Heiti TC" w:cs="Heiti TC"/>
                <w:b/>
                <w:color w:val="FFFFFF"/>
                <w:sz w:val="22"/>
              </w:rPr>
              <w:t>感測器原理、輸出與技術選擇</w:t>
            </w:r>
          </w:p>
        </w:tc>
      </w:tr>
      <w:tr>
        <w:trPr>
          <w:cantSplit/>
        </w:trPr>
        <w:tc>
          <w:tcPr>
            <w:tcW w:type="dxa" w:w="5188"/>
            <w:shd w:fill="FFFFFF"/>
            <w:tcMar>
              <w:top w:w="75" w:type="dxa"/>
              <w:start w:w="120" w:type="dxa"/>
              <w:bottom w:w="70" w:type="dxa"/>
              <w:end w:w="120" w:type="dxa"/>
            </w:tcMar>
            <w:vAlign w:val="top"/>
            <w:tcBorders>
              <w:top w:val="single" w:sz="5" w:color="CDD8DE"/>
              <w:left w:val="single" w:sz="5" w:color="CDD8DE"/>
              <w:bottom w:val="single" w:sz="5" w:color="CDD8DE"/>
              <w:right w:val="single" w:sz="5" w:color="CDD8DE"/>
            </w:tcBorders>
          </w:tcPr>
          <w:p>
            <w:pPr>
              <w:keepNext/>
              <w:spacing w:before="0" w:after="30" w:line="247" w:lineRule="auto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>上課大綱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認識相機、光達、雷達、GNSS／GPS 與 IMU 的原理及輸出資料。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用影片觀察影像辨識、光達點雲及雷達熱圖，並比較感測器特性。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以 Waymo、Tesla、Zoox、Cruise 討論感測器融合、成本、營運與安全證據。</w:t>
            </w:r>
          </w:p>
        </w:tc>
        <w:tc>
          <w:tcPr>
            <w:tcW w:type="dxa" w:w="5188"/>
            <w:shd w:fill="FFFFFF"/>
            <w:tcMar>
              <w:top w:w="75" w:type="dxa"/>
              <w:start w:w="120" w:type="dxa"/>
              <w:bottom w:w="70" w:type="dxa"/>
              <w:end w:w="120" w:type="dxa"/>
            </w:tcMar>
            <w:vAlign w:val="top"/>
            <w:tcBorders>
              <w:top w:val="single" w:sz="5" w:color="CDD8DE"/>
              <w:left w:val="single" w:sz="5" w:color="CDD8DE"/>
              <w:bottom w:val="single" w:sz="5" w:color="CDD8DE"/>
              <w:right w:val="single" w:sz="5" w:color="CDD8DE"/>
            </w:tcBorders>
          </w:tcPr>
          <w:p>
            <w:pPr>
              <w:keepNext/>
              <w:spacing w:before="0" w:after="30" w:line="247" w:lineRule="auto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>學習重點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相機提供外觀；光達以雷射量距並形成三維點雲；FMCW 雷達提供距離、徑向速度與方向線索。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波段與接收方式不同，雨霧、光照、表面材質與遮擋造成的影響也不同；沒有永遠最好的單一感測器。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融合必須對齊時間、座標與誤差；設備數量多，不代表系統自然就安全。</w:t>
            </w:r>
          </w:p>
        </w:tc>
      </w:tr>
    </w:tbl>
    <w:p>
      <w:pPr>
        <w:keepNext w:val="0"/>
        <w:spacing w:before="0" w:after="0" w:line="60" w:lineRule="auto"/>
      </w:pPr>
      <w:r>
        <w:rPr>
          <w:rFonts w:ascii="Heiti TC" w:hAnsi="Heiti TC" w:eastAsia="Heiti TC" w:cs="Heiti TC"/>
          <w:b w:val="0"/>
          <w:color w:val="FFFFFF"/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5131"/>
      </w:tblGrid>
      <w:tr>
        <w:trPr>
          <w:cantSplit/>
        </w:trPr>
        <w:tc>
          <w:tcPr>
            <w:tcW w:type="dxa" w:w="10376"/>
            <w:gridSpan w:val="2"/>
            <w:shd w:fill="16324F"/>
            <w:tcMar>
              <w:top w:w="82" w:type="dxa"/>
              <w:start w:w="120" w:type="dxa"/>
              <w:bottom w:w="82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Heiti TC" w:hAnsi="Heiti TC" w:eastAsia="Heiti TC" w:cs="Heiti TC"/>
                <w:b/>
                <w:color w:val="E9A23B"/>
                <w:sz w:val="19"/>
              </w:rPr>
              <w:t xml:space="preserve">第 3 節  </w:t>
            </w:r>
            <w:r>
              <w:rPr>
                <w:rFonts w:ascii="Heiti TC" w:hAnsi="Heiti TC" w:eastAsia="Heiti TC" w:cs="Heiti TC"/>
                <w:b/>
                <w:color w:val="FFFFFF"/>
                <w:sz w:val="22"/>
              </w:rPr>
              <w:t>教師案例講解與 ODD 引導填寫</w:t>
            </w:r>
          </w:p>
        </w:tc>
      </w:tr>
      <w:tr>
        <w:trPr>
          <w:cantSplit/>
        </w:trPr>
        <w:tc>
          <w:tcPr>
            <w:tcW w:type="dxa" w:w="5188"/>
            <w:shd w:fill="FFFFFF"/>
            <w:tcMar>
              <w:top w:w="75" w:type="dxa"/>
              <w:start w:w="120" w:type="dxa"/>
              <w:bottom w:w="70" w:type="dxa"/>
              <w:end w:w="120" w:type="dxa"/>
            </w:tcMar>
            <w:vAlign w:val="top"/>
            <w:tcBorders>
              <w:top w:val="single" w:sz="5" w:color="CDD8DE"/>
              <w:left w:val="single" w:sz="5" w:color="CDD8DE"/>
              <w:bottom w:val="single" w:sz="5" w:color="CDD8DE"/>
              <w:right w:val="single" w:sz="5" w:color="CDD8DE"/>
            </w:tcBorders>
          </w:tcPr>
          <w:p>
            <w:pPr>
              <w:keepNext/>
              <w:spacing w:before="0" w:after="30" w:line="247" w:lineRule="auto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>上課大綱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由教師講解 Waymo 禮讓行人影片，區分看見的動作、合理解釋與待確認資訊。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以雨量、積水、遮擋、照度、霧與施工改道等條件卡示範 ODD 判斷。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六組分配不同臺灣地點，閱讀地圖與情境卡，完成 ODD 學習單。</w:t>
            </w:r>
          </w:p>
        </w:tc>
        <w:tc>
          <w:tcPr>
            <w:tcW w:type="dxa" w:w="5188"/>
            <w:shd w:fill="FFFFFF"/>
            <w:tcMar>
              <w:top w:w="75" w:type="dxa"/>
              <w:start w:w="120" w:type="dxa"/>
              <w:bottom w:w="70" w:type="dxa"/>
              <w:end w:w="120" w:type="dxa"/>
            </w:tcMar>
            <w:vAlign w:val="top"/>
            <w:tcBorders>
              <w:top w:val="single" w:sz="5" w:color="CDD8DE"/>
              <w:left w:val="single" w:sz="5" w:color="CDD8DE"/>
              <w:bottom w:val="single" w:sz="5" w:color="CDD8DE"/>
              <w:right w:val="single" w:sz="5" w:color="CDD8DE"/>
            </w:tcBorders>
          </w:tcPr>
          <w:p>
            <w:pPr>
              <w:keepNext/>
              <w:spacing w:before="0" w:after="30" w:line="247" w:lineRule="auto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>學習重點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先描述畫面，再提出解釋，最後列出未知；不能從乘客畫面推定系統內部紀錄。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把「雨很大、路很暗」改寫成可量測的門檻、範圍、例外與查證方式。</w:t>
            </w:r>
          </w:p>
          <w:p>
            <w:pPr>
              <w:keepNext w:val="0"/>
              <w:spacing w:before="0" w:after="30" w:line="247" w:lineRule="auto"/>
              <w:ind w:left="215" w:hanging="170"/>
            </w:pPr>
            <w:r>
              <w:rPr>
                <w:rFonts w:ascii="Heiti TC" w:hAnsi="Heiti TC" w:eastAsia="Heiti TC" w:cs="Heiti TC"/>
                <w:b/>
                <w:color w:val="137C8B"/>
                <w:sz w:val="18"/>
              </w:rPr>
              <w:t xml:space="preserve">•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條件改變時，要判斷是否仍在 ODD 內，並說明減速、停車、最小風險處置或遠端支援。</w:t>
            </w:r>
          </w:p>
        </w:tc>
      </w:tr>
    </w:tbl>
    <w:p>
      <w:pPr>
        <w:keepNext w:val="0"/>
        <w:spacing w:before="0" w:after="0" w:line="60" w:lineRule="auto"/>
      </w:pPr>
      <w:r>
        <w:rPr>
          <w:rFonts w:ascii="Heiti TC" w:hAnsi="Heiti TC" w:eastAsia="Heiti TC" w:cs="Heiti TC"/>
          <w:b w:val="0"/>
          <w:color w:val="FFFFFF"/>
          <w:sz w:val="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10377"/>
            <w:gridSpan w:val="3"/>
            <w:shd w:fill="FFF7E8"/>
            <w:tcMar>
              <w:top w:w="70" w:type="dxa"/>
              <w:start w:w="115" w:type="dxa"/>
              <w:bottom w:w="55" w:type="dxa"/>
              <w:end w:w="115" w:type="dxa"/>
            </w:tcMar>
          </w:tcPr>
          <w:p>
            <w:pPr>
              <w:keepNext w:val="0"/>
              <w:spacing w:before="0" w:after="0" w:line="247" w:lineRule="auto"/>
            </w:pPr>
            <w:r>
              <w:rPr>
                <w:rFonts w:ascii="Heiti TC" w:hAnsi="Heiti TC" w:eastAsia="Heiti TC" w:cs="Heiti TC"/>
                <w:b/>
                <w:color w:val="16324F"/>
                <w:sz w:val="18"/>
              </w:rPr>
              <w:t>完成本週後，你應該能……</w:t>
            </w:r>
          </w:p>
        </w:tc>
      </w:tr>
      <w:tr>
        <w:trPr>
          <w:cantSplit/>
        </w:trPr>
        <w:tc>
          <w:tcPr>
            <w:tcW w:type="dxa" w:w="3459"/>
            <w:shd w:fill="FFF7E8"/>
            <w:tcMar>
              <w:top w:w="55" w:type="dxa"/>
              <w:start w:w="100" w:type="dxa"/>
              <w:bottom w:w="75" w:type="dxa"/>
              <w:end w:w="100" w:type="dxa"/>
            </w:tcMar>
            <w:vAlign w:val="center"/>
            <w:tcBorders>
              <w:top w:val="nil"/>
              <w:left w:val="single" w:sz="5" w:color="F0D59C"/>
              <w:bottom w:val="single" w:sz="5" w:color="F0D59C"/>
              <w:right w:val="single" w:sz="5" w:color="F0D59C"/>
            </w:tcBorders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Heiti TC" w:hAnsi="Heiti TC" w:eastAsia="Heiti TC" w:cs="Heiti TC"/>
                <w:b/>
                <w:color w:val="E9A23B"/>
                <w:sz w:val="18"/>
              </w:rPr>
              <w:t xml:space="preserve">1 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說明主要感測器提供的資料與限制。</w:t>
            </w:r>
          </w:p>
        </w:tc>
        <w:tc>
          <w:tcPr>
            <w:tcW w:type="dxa" w:w="3459"/>
            <w:shd w:fill="FFF7E8"/>
            <w:tcMar>
              <w:top w:w="55" w:type="dxa"/>
              <w:start w:w="100" w:type="dxa"/>
              <w:bottom w:w="75" w:type="dxa"/>
              <w:end w:w="100" w:type="dxa"/>
            </w:tcMar>
            <w:vAlign w:val="center"/>
            <w:tcBorders>
              <w:top w:val="nil"/>
              <w:left w:val="single" w:sz="5" w:color="F0D59C"/>
              <w:bottom w:val="single" w:sz="5" w:color="F0D59C"/>
              <w:right w:val="single" w:sz="5" w:color="F0D59C"/>
            </w:tcBorders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Heiti TC" w:hAnsi="Heiti TC" w:eastAsia="Heiti TC" w:cs="Heiti TC"/>
                <w:b/>
                <w:color w:val="E9A23B"/>
                <w:sz w:val="18"/>
              </w:rPr>
              <w:t xml:space="preserve">2 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把案例影片的證據與 ODD 條件連起來。</w:t>
            </w:r>
          </w:p>
        </w:tc>
        <w:tc>
          <w:tcPr>
            <w:tcW w:type="dxa" w:w="3459"/>
            <w:shd w:fill="FFF7E8"/>
            <w:tcMar>
              <w:top w:w="55" w:type="dxa"/>
              <w:start w:w="100" w:type="dxa"/>
              <w:bottom w:w="75" w:type="dxa"/>
              <w:end w:w="100" w:type="dxa"/>
            </w:tcMar>
            <w:vAlign w:val="center"/>
            <w:tcBorders>
              <w:top w:val="nil"/>
              <w:left w:val="single" w:sz="5" w:color="F0D59C"/>
              <w:bottom w:val="single" w:sz="5" w:color="F0D59C"/>
              <w:right w:val="single" w:sz="5" w:color="F0D59C"/>
            </w:tcBorders>
          </w:tcPr>
          <w:p>
            <w:pPr>
              <w:keepNext w:val="0"/>
              <w:spacing w:before="0" w:after="0" w:line="245" w:lineRule="auto"/>
              <w:jc w:val="left"/>
            </w:pPr>
            <w:r>
              <w:rPr>
                <w:rFonts w:ascii="Heiti TC" w:hAnsi="Heiti TC" w:eastAsia="Heiti TC" w:cs="Heiti TC"/>
                <w:b/>
                <w:color w:val="E9A23B"/>
                <w:sz w:val="18"/>
              </w:rPr>
              <w:t xml:space="preserve">3  </w:t>
            </w:r>
            <w:r>
              <w:rPr>
                <w:rFonts w:ascii="Heiti TC" w:hAnsi="Heiti TC" w:eastAsia="Heiti TC" w:cs="Heiti TC"/>
                <w:b w:val="0"/>
                <w:color w:val="243447"/>
                <w:sz w:val="18"/>
              </w:rPr>
              <w:t>完成指定地點 ODD，並說明超出條件時的處理方式。</w:t>
            </w:r>
          </w:p>
        </w:tc>
      </w:tr>
    </w:tbl>
    <w:p>
      <w:pPr>
        <w:keepNext w:val="0"/>
        <w:spacing w:before="60" w:after="0" w:line="240" w:lineRule="auto"/>
        <w:jc w:val="right"/>
      </w:pPr>
      <w:r>
        <w:rPr>
          <w:rFonts w:ascii="Heiti TC" w:hAnsi="Heiti TC" w:eastAsia="Heiti TC" w:cs="Heiti TC"/>
          <w:b w:val="0"/>
          <w:color w:val="5D6B78"/>
          <w:sz w:val="15"/>
        </w:rPr>
        <w:t>第 2 頁｜共 2 頁</w:t>
      </w:r>
    </w:p>
    <w:sectPr w:rsidR="00FC693F" w:rsidRPr="0006063C" w:rsidSect="00034616">
      <w:pgSz w:w="11906" w:h="16838"/>
      <w:pgMar w:top="669" w:right="765" w:bottom="595" w:left="765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TW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7" w:lineRule="auto"/>
    </w:pPr>
    <w:rPr>
      <w:rFonts w:ascii="Heiti TC" w:hAnsi="Heiti TC" w:eastAsia="Heiti TC" w:cs="Heiti T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自駕車原理｜第一至二週課程大綱與重點</dc:title>
  <dc:subject>第一週與第二週三節課程大綱及學習重點</dc:subject>
  <dc:creator>CH Tseng</dc:creator>
  <cp:keywords>自駕車原理, 課程大綱, SAE, ODD, 感測器</cp:keywords>
  <dc:description>依現行第一週與第二週教材整理；每週一張 A4。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