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的四個真實畫面：波士頓白天的斑馬線、新加坡停車場、新加坡夜間、新加坡夜間雨後。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個，沒有比白天那一格（2,295 個）少：天黑對光達沒有影響。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最準（差 4 度就滑掉）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觀察台（夜間雨後場景，開著雷達點、物體框、合起來）。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右邊表格：每個物體的距離、光達點、雷達點、雷達量到多快（那個東西自己的速度，我們自己的車速已經扣掉；只量得到靠近或遠離那一段，橫著走的會接近 0），以及在不在前方相機畫面裡。表格預設只列前方相機畫面裡的；按「周圍一圈全部」，連旁邊、後面的也列出來，寫它在左側、右側或後方。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da38f2f3f575fdcd23ada170406561867654b839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2026-10-21T07:51:47.799Z</dcterms:created>
  <dcterms:modified xsi:type="dcterms:W3CDTF">2026-10-21T07:51:47.799Z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