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không ít hơn khung ban ngày (2.295):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 tham số ngoài</w:t>
      </w:r>
      <w:r>
        <w:rPr>
          <w:rFonts w:ascii="Arial" w:cs="Arial" w:eastAsia="Arial" w:hAnsi="Arial"/>
          <w:color w:val="1B1B1B"/>
          <w:sz w:val="22"/>
          <w:szCs w:val="22"/>
        </w:rPr>
        <w:t xml:space="preserve">. Hiệu chuẩn còn một nửa nữa, tuần 5 đã học: </w:t>
      </w:r>
      <w:r>
        <w:rPr>
          <w:rFonts w:ascii="Arial" w:cs="Arial" w:eastAsia="Arial" w:hAnsi="Arial"/>
          <w:b/>
          <w:bCs/>
          <w:color w:val="24405C"/>
          <w:sz w:val="22"/>
          <w:szCs w:val="22"/>
        </w:rPr>
        <w:t xml:space="preserve">tham số trong</w:t>
      </w:r>
      <w:r>
        <w:rPr>
          <w:rFonts w:ascii="Arial" w:cs="Arial" w:eastAsia="Arial" w:hAnsi="Arial"/>
          <w:color w:val="1B1B1B"/>
          <w:sz w:val="22"/>
          <w:szCs w:val="22"/>
        </w:rPr>
        <w:t xml:space="preserve"> là chuyện bên trong cảm biến, ví dụ ống kính camera cong bao nhiêu, tâm ảnh nằm ở điểm ảnh nào, phải hiệu chuẩn trước; chiếu điểm lidar lên ảnh thì cần cả tham số ngoài lẫn tham số trong. Hình dưới minh hoạ tham số ngoài bị sai.</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(lệch 4° là trượt)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143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đêm sau mưa,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(tốc độ của chính vật đó, đã trừ tốc độ xe mình; chỉ đo phần lại gần hay ra xa, đi ngang thì gần 0), và có nằm trong ảnh camera trước không. Bảng mặc định chỉ liệt kê vật trong ảnh camera trước; bấm «Tất cả quanh xe» sẽ liệt kê cả vật bên hông, phía sau, ghi nó ở bên trái, bên phải hay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da38f2f3f575fdcd23ada170406561867654b83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2026-10-21T14:22:56.233Z</dcterms:created>
  <dcterms:modified xsi:type="dcterms:W3CDTF">2026-10-21T14:22:56.233Z</dcterms:modified>
</cp:coreProperties>
</file>

<file path=docProps/custom.xml><?xml version="1.0" encoding="utf-8"?>
<Properties xmlns="http://schemas.openxmlformats.org/officeDocument/2006/custom-properties" xmlns:vt="http://schemas.openxmlformats.org/officeDocument/2006/docPropsVTypes"/>
</file>