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TEAM: STAY ON TASK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Data Plan: Main Concerns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Labels for the five questions come from four different sources stitched together, each designed for a different purpose. The core problem is that BFCL and AgentDojo infer drift by comparing agent steps to the benchmark's expected solution path; but an agent can deviate from that path and still complete the task correctly. So drift labels are proxies, not ground truth, and could be systematically wrong in ways that don't surface until evaluation.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Only 300 labels are hand-checked before training, but the total step count across 200 scenarios × 4 versions × multiple steps each could be in the thousands. That sample is too small to catch systematic labeling errors. Most importantly, no class distribution is reported anywhere: how many steps are actually labeled "drift" vs "not drift"? If drift is rare in BFCL runs, the classifier trains on a heavily imbalanced dataset and will be biased toward "not drift," which would inflate overall F1 while missing real drift cases entirely.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u w:val="single"/>
          <w:rtl w:val="0"/>
        </w:rPr>
        <w:t xml:space="preserve">Capabilities: Main Concerns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Three of the five questions: Q1 (plan stage), Q3 (tool risk), Q5 (loop detection) ; are largely or fully deterministic. Q3 is a dictionary lookup against a fixed list. Q5 is comparing the current call signature against recent trace entries. Q1 is matching a tool call to a plan stage. The simple rules baseline should handle all three well. The genuine contest between the classifier and the LLM judge happens only on Q2 (drift) and Q4 (hallucination)- which are also the hardest questions for a small classifier. This should be stated upfront rather than treating all five questions as equally novel.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 reasoning specifically: the proposal describes the LLM judge reasoning step-by-step, but that's the baseline's reasoning, not the system's own. The classifier doesn't reason: it answers five parallel questions with fixed labels. The reasoning ablation (LLM judge with vs. without reasoning) measures the LLM's contribution, not a reasoning component in their architecture. To genuinely use reasoning as a capability, you should explore something like: does the dependency order of the five questions matter (does a wrong Q1 cascade into a wrong Q2?), or can confidence scores across questions feed into a reasoning step that decides the action, rather than fixed rules?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u w:val="single"/>
        </w:rPr>
      </w:pPr>
      <w:r w:rsidDel="00000000" w:rsidR="00000000" w:rsidRPr="00000000">
        <w:rPr>
          <w:u w:val="single"/>
          <w:rtl w:val="0"/>
        </w:rPr>
        <w:t xml:space="preserve">Ablations are too shallow -deeper ones needed</w:t>
      </w:r>
    </w:p>
    <w:p w:rsidR="00000000" w:rsidDel="00000000" w:rsidP="00000000" w:rsidRDefault="00000000" w:rsidRPr="00000000" w14:paraId="00000010">
      <w:pPr>
        <w:rPr/>
      </w:pPr>
      <w:r w:rsidDel="00000000" w:rsidR="00000000" w:rsidRPr="00000000">
        <w:rPr>
          <w:rtl w:val="0"/>
        </w:rPr>
        <w:t xml:space="preserve">Some examples:-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Per-question ablation: which questions does the classifier actually improve vs rules</w:t>
      </w:r>
    </w:p>
    <w:p w:rsidR="00000000" w:rsidDel="00000000" w:rsidP="00000000" w:rsidRDefault="00000000" w:rsidRPr="00000000" w14:paraId="00000013">
      <w:pPr>
        <w:rPr/>
      </w:pPr>
      <w:r w:rsidDel="00000000" w:rsidR="00000000" w:rsidRPr="00000000">
        <w:rPr>
          <w:rtl w:val="0"/>
        </w:rPr>
        <w:t xml:space="preserve">Fine-tuning gain broken down per question, not just overall F1</w:t>
      </w:r>
    </w:p>
    <w:p w:rsidR="00000000" w:rsidDel="00000000" w:rsidP="00000000" w:rsidRDefault="00000000" w:rsidRPr="00000000" w14:paraId="00000014">
      <w:pPr>
        <w:rPr/>
      </w:pPr>
      <w:r w:rsidDel="00000000" w:rsidR="00000000" w:rsidRPr="00000000">
        <w:rPr>
          <w:rtl w:val="0"/>
        </w:rPr>
        <w:t xml:space="preserve">State component ablation: does removing the plan hurt drift detection? (tests their core novelty claim)</w:t>
      </w:r>
    </w:p>
    <w:p w:rsidR="00000000" w:rsidDel="00000000" w:rsidP="00000000" w:rsidRDefault="00000000" w:rsidRPr="00000000" w14:paraId="00000015">
      <w:pPr>
        <w:rPr/>
      </w:pPr>
      <w:r w:rsidDel="00000000" w:rsidR="00000000" w:rsidRPr="00000000">
        <w:rPr>
          <w:rtl w:val="0"/>
        </w:rPr>
        <w:t xml:space="preserve">Correction action ablation: does the richer action space actually help task accuracy?</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