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219B2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发动机问题及处理方法</w:t>
      </w:r>
    </w:p>
    <w:p w14:paraId="48192603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发动机出现高温报警</w:t>
      </w:r>
      <w:r>
        <w:rPr>
          <w:rFonts w:hint="eastAsia"/>
          <w:sz w:val="21"/>
          <w:szCs w:val="21"/>
          <w:lang w:val="en-US" w:eastAsia="zh-CN"/>
        </w:rPr>
        <w:t>：</w:t>
      </w:r>
    </w:p>
    <w:p w14:paraId="5EAA550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清洗散热器</w:t>
      </w:r>
      <w:r>
        <w:rPr>
          <w:rFonts w:ascii="宋体" w:hAnsi="宋体" w:eastAsia="宋体" w:cs="宋体"/>
          <w:sz w:val="24"/>
          <w:szCs w:val="24"/>
        </w:rPr>
        <w:t>：对脏污的散热器进行清洗作业。</w:t>
      </w:r>
    </w:p>
    <w:p w14:paraId="14921863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2.排查防冻液</w:t>
      </w:r>
      <w:r>
        <w:rPr>
          <w:rFonts w:hint="eastAsia"/>
          <w:sz w:val="21"/>
          <w:szCs w:val="21"/>
          <w:lang w:val="en-US" w:eastAsia="zh-CN"/>
        </w:rPr>
        <w:t>：检查防冻液是否缺少，缺少则添加，检查排气管，胶管连接处，涡轮增压器，散热水箱，三元催化位置是否存在漏点或损坏，重新紧固修复或更换</w:t>
      </w:r>
    </w:p>
    <w:p w14:paraId="22849A16">
      <w:pPr>
        <w:numPr>
          <w:ilvl w:val="0"/>
          <w:numId w:val="0"/>
        </w:num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检查散热风扇</w:t>
      </w:r>
      <w:r>
        <w:rPr>
          <w:rFonts w:ascii="宋体" w:hAnsi="宋体" w:eastAsia="宋体" w:cs="宋体"/>
          <w:sz w:val="24"/>
          <w:szCs w:val="24"/>
        </w:rPr>
        <w:t>：逐一排查扇叶损坏、涨紧轮故障、皮带断裂、安装角度偏差、进异物等问题，针对性维修或更换部件。</w:t>
      </w:r>
    </w:p>
    <w:p w14:paraId="29FCC893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21"/>
          <w:szCs w:val="21"/>
          <w:lang w:val="en-US" w:eastAsia="zh-CN"/>
        </w:rPr>
        <w:t>4.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处理水泵故障</w:t>
      </w:r>
      <w:r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：通过快速判断方法确认水泵损坏后，直接更换水泵</w:t>
      </w:r>
    </w:p>
    <w:p w14:paraId="3FFC81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快速判断水泵好坏的方法</w:t>
      </w:r>
    </w:p>
    <w:p w14:paraId="55B4FB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观察漏水情况</w:t>
      </w:r>
      <w:r>
        <w:rPr>
          <w:color w:val="1F2329"/>
          <w:sz w:val="24"/>
          <w:szCs w:val="24"/>
        </w:rPr>
        <w:t>：检查水泵壳体、接口处是否有水渍 / 渗漏痕迹，出现渗漏大概率水泵密封失效。</w:t>
      </w:r>
    </w:p>
    <w:p w14:paraId="16EB80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听运转异响</w:t>
      </w:r>
      <w:r>
        <w:rPr>
          <w:color w:val="1F2329"/>
          <w:sz w:val="24"/>
          <w:szCs w:val="24"/>
        </w:rPr>
        <w:t>：启动设备后，贴近水泵听是否有轴承磨损的 “异响”“杂音”，异常噪音多为水泵轴承损坏。</w:t>
      </w:r>
    </w:p>
    <w:p w14:paraId="6AEB23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摸水管温差</w:t>
      </w:r>
      <w:r>
        <w:rPr>
          <w:color w:val="1F2329"/>
          <w:sz w:val="24"/>
          <w:szCs w:val="24"/>
        </w:rPr>
        <w:t>：冷车启动后，触摸水泵的进出水管，若长时间无合理温差（正常工作时进出水管有温感差异），说明水泵未有效循环。</w:t>
      </w:r>
    </w:p>
    <w:p w14:paraId="2593B6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看冷却液流动</w:t>
      </w:r>
      <w:r>
        <w:rPr>
          <w:color w:val="1F2329"/>
          <w:sz w:val="24"/>
          <w:szCs w:val="24"/>
        </w:rPr>
        <w:t>：冷车状态下打开水箱盖（注意防烫），启动设备后观察冷却液是否有轻微流动，无流动则水泵可能故障。</w:t>
      </w:r>
    </w:p>
    <w:p w14:paraId="02F1DD8A">
      <w:pPr>
        <w:numPr>
          <w:ilvl w:val="0"/>
          <w:numId w:val="1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处理节温器故障</w:t>
      </w:r>
      <w:r>
        <w:rPr>
          <w:rFonts w:ascii="宋体" w:hAnsi="宋体" w:eastAsia="宋体" w:cs="宋体"/>
          <w:sz w:val="24"/>
          <w:szCs w:val="24"/>
        </w:rPr>
        <w:t>：通过快速判断方法确认节温器损坏后，更换节温器（可增加传感器辅助监测）</w:t>
      </w:r>
    </w:p>
    <w:p w14:paraId="0F1C79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快速判断节温器好坏的方法</w:t>
      </w:r>
    </w:p>
    <w:p w14:paraId="23B8DB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看水温上升速度</w:t>
      </w:r>
      <w:r>
        <w:rPr>
          <w:color w:val="1F2329"/>
          <w:sz w:val="24"/>
          <w:szCs w:val="24"/>
        </w:rPr>
        <w:t>：冷车启动后，若水温长时间升温缓慢（或始终达不到正常工作温度），可能节温器无法关闭；若水温快速飙升至高温，可能节温器无法打开。</w:t>
      </w:r>
    </w:p>
    <w:p w14:paraId="61E9A6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摸上下水管温差</w:t>
      </w:r>
      <w:r>
        <w:rPr>
          <w:color w:val="1F2329"/>
          <w:sz w:val="24"/>
          <w:szCs w:val="24"/>
        </w:rPr>
        <w:t>：冷车启动后，先触摸水箱上下水管，若节温器未开启，上水管会先变热、下水管保持低温；正常开启后，上下水管温差会明显缩小。</w:t>
      </w:r>
    </w:p>
    <w:p w14:paraId="69255A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简易水煮测试</w:t>
      </w:r>
      <w:r>
        <w:rPr>
          <w:color w:val="1F2329"/>
          <w:sz w:val="24"/>
          <w:szCs w:val="24"/>
        </w:rPr>
        <w:t>：将节温器拆下，放入盛水的容器中加热，观察其是否在 80-90℃左右自动打开（不同设备节温器开启温度略有差异），未按时打开 / 无法打开则为损坏。</w:t>
      </w:r>
    </w:p>
    <w:p w14:paraId="2A1A321C">
      <w:pPr>
        <w:numPr>
          <w:ilvl w:val="0"/>
          <w:numId w:val="1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排查传感器故障</w:t>
      </w:r>
      <w:r>
        <w:rPr>
          <w:rFonts w:ascii="宋体" w:hAnsi="宋体" w:eastAsia="宋体" w:cs="宋体"/>
          <w:sz w:val="24"/>
          <w:szCs w:val="24"/>
        </w:rPr>
        <w:t>：将表面温度传感器与排气温度传感器对调、机油压力传感器与进气压力传感器对调，若故障转移则更换对应传感器。</w:t>
      </w:r>
    </w:p>
    <w:p w14:paraId="3BCA156D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调整超负荷运转问题</w:t>
      </w:r>
      <w:r>
        <w:rPr>
          <w:rFonts w:ascii="宋体" w:hAnsi="宋体" w:eastAsia="宋体" w:cs="宋体"/>
          <w:sz w:val="24"/>
          <w:szCs w:val="24"/>
        </w:rPr>
        <w:t>：通过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现场观察是否超过机车自身最大负荷运载</w:t>
      </w:r>
      <w:r>
        <w:rPr>
          <w:rFonts w:ascii="宋体" w:hAnsi="宋体" w:eastAsia="宋体" w:cs="宋体"/>
          <w:sz w:val="24"/>
          <w:szCs w:val="24"/>
        </w:rPr>
        <w:t>，避免超负荷运转。</w:t>
      </w:r>
    </w:p>
    <w:p w14:paraId="28D36940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发动机异常停机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：</w:t>
      </w:r>
    </w:p>
    <w:p w14:paraId="7B5A833B">
      <w:pPr>
        <w:numPr>
          <w:ilvl w:val="0"/>
          <w:numId w:val="2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检查油壳油位并补充机油</w:t>
      </w:r>
      <w:r>
        <w:rPr>
          <w:rFonts w:ascii="宋体" w:hAnsi="宋体" w:eastAsia="宋体" w:cs="宋体"/>
          <w:sz w:val="24"/>
          <w:szCs w:val="24"/>
        </w:rPr>
        <w:t>：停机静置 5-10 分钟（让机油回流至油壳），拔出机油标尺查看油位，若低于标尺 “最低刻度线”，添加对应型号的机油至 “最高 - 最低刻度区间” 的规定位置。</w:t>
      </w:r>
    </w:p>
    <w:p w14:paraId="0E485888">
      <w:pPr>
        <w:numPr>
          <w:ilvl w:val="0"/>
          <w:numId w:val="2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排查机油稀薄问题并更换机油</w:t>
      </w:r>
      <w:r>
        <w:rPr>
          <w:rFonts w:ascii="宋体" w:hAnsi="宋体" w:eastAsia="宋体" w:cs="宋体"/>
          <w:sz w:val="24"/>
          <w:szCs w:val="24"/>
        </w:rPr>
        <w:t>：检查当前机油的型号是否匹配设备要求（如粘度等级不符会导致机油过稀）；若型号错误，先排空旧机油，再添加设备规定型号的新机油。</w:t>
      </w:r>
    </w:p>
    <w:p w14:paraId="1196B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b/>
          <w:bCs/>
          <w:sz w:val="24"/>
          <w:szCs w:val="24"/>
        </w:rPr>
        <w:t>检测油压表 / 传感器并更换故障件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启动设备后，观察油压表显示值（或通过设备仪表读取油压数据），若数值异常（如持续为 0 或远超正常范围），用专业油压检测工具复测实际油压：</w:t>
      </w:r>
    </w:p>
    <w:p w14:paraId="766E57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若实际油压正常→更换油压表；</w:t>
      </w:r>
    </w:p>
    <w:p w14:paraId="365903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若实际油压异常→更换机油压力传感器。</w:t>
      </w:r>
    </w:p>
    <w:p w14:paraId="2058F0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4.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检查机油压力泵并更换缺陷泵</w:t>
      </w:r>
      <w:r>
        <w:rPr>
          <w:rFonts w:ascii="宋体" w:hAnsi="宋体" w:eastAsia="宋体" w:cs="宋体"/>
          <w:sz w:val="24"/>
          <w:szCs w:val="24"/>
        </w:rPr>
        <w:t>：拆开机油压力泵的连接管路，启动设备后观察泵的出油量 / 压力，若出油量少、压力不足，判定为压力泵缺陷，直接更换新的机油压力泵。</w:t>
      </w:r>
    </w:p>
    <w:p w14:paraId="23744D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清理 / 更换机油压力泵阻塞部件</w:t>
      </w:r>
      <w:r>
        <w:rPr>
          <w:rFonts w:ascii="宋体" w:hAnsi="宋体" w:eastAsia="宋体" w:cs="宋体"/>
          <w:sz w:val="24"/>
          <w:szCs w:val="24"/>
        </w:rPr>
        <w:t>：拆卸机油压力泵的截止阀，检查阀体内是否有杂质、油泥阻塞；若阻塞，用专用清洗剂清理截止阀；若清理后仍无法通畅，更换新的截止阀。</w:t>
      </w:r>
    </w:p>
    <w:p w14:paraId="44EB98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检查轴承磨损并维修 / 大修发动机</w:t>
      </w:r>
      <w:r>
        <w:rPr>
          <w:rFonts w:ascii="宋体" w:hAnsi="宋体" w:eastAsia="宋体" w:cs="宋体"/>
          <w:sz w:val="24"/>
          <w:szCs w:val="24"/>
        </w:rPr>
        <w:t>：用塞尺测量轴承与轴的间隙，若间隙超过设备规定的最大值（如超过 0.5mm），先尝试调整轴承预紧度；若调整后间隙仍超标，需对发动机进行大修（更换磨损轴承）。</w:t>
      </w:r>
    </w:p>
    <w:p w14:paraId="1B91777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调整设备负载，解决超负荷运行</w:t>
      </w:r>
      <w:r>
        <w:rPr>
          <w:rFonts w:ascii="宋体" w:hAnsi="宋体" w:eastAsia="宋体" w:cs="宋体"/>
          <w:sz w:val="24"/>
          <w:szCs w:val="24"/>
        </w:rPr>
        <w:t>：查看设备的负载数据（如电流、功率显示），若长期超过额定负载，降低运行负载（如减少作业量、关闭非必要附属设备），或通过设备的程序算法优化运行逻辑，避免超负荷。</w:t>
      </w:r>
    </w:p>
    <w:p w14:paraId="39C73A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>8.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检测传感器并更换损坏件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：用万用表检测传感器的信号输出（如电压、电阻值），对比传感器的标准参数；若信号异常（如无输出、数值偏离标准），更换对应损坏的传感器。</w:t>
      </w:r>
    </w:p>
    <w:p w14:paraId="484AE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排查线路故障并维修 / 返厂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：检查设备电路的接线端子、导线外皮（是否松动、氧化、破损），用万用表测线路通断；若为简单接触不良，重新紧固接线；若线路破损、短路 / 断路且自行维修难度大，返厂进行专业线路维修。</w:t>
      </w:r>
    </w:p>
    <w:p w14:paraId="307B7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10.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检查并维护油水分离器</w:t>
      </w:r>
      <w:r>
        <w:rPr>
          <w:rFonts w:ascii="宋体" w:hAnsi="宋体" w:eastAsia="宋体" w:cs="宋体"/>
          <w:sz w:val="24"/>
          <w:szCs w:val="24"/>
        </w:rPr>
        <w:t>：拆卸油水分离器，检查内部是否有积水、杂质堵塞，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紧固接头是否损坏</w:t>
      </w:r>
      <w:r>
        <w:rPr>
          <w:rFonts w:ascii="宋体" w:hAnsi="宋体" w:eastAsia="宋体" w:cs="宋体"/>
          <w:sz w:val="24"/>
          <w:szCs w:val="24"/>
        </w:rPr>
        <w:t>或滤芯失效；若有积水则排空，若滤芯堵塞 / 失效，清理分离器腔体后更换新滤芯。</w:t>
      </w:r>
    </w:p>
    <w:p w14:paraId="79C35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发动机转速不稳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31BD63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检查电路虚接</w:t>
      </w:r>
    </w:p>
    <w:p w14:paraId="4B2143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检查操作：打开设备电路接线盒，查看各线路的接线端子（尤其是发动机、喷油器相关线路），确认是否存在松动、氧化、接触不良的情况；用万用表检测线路通断，判断是否有虚接。</w:t>
      </w:r>
    </w:p>
    <w:p w14:paraId="2DAC9CC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color w:val="1F2329"/>
          <w:sz w:val="24"/>
          <w:szCs w:val="24"/>
        </w:rPr>
        <w:t>处理方法：对松动的端子重新紧固；对氧化的接头用细砂纸打磨后再连接；若线路断裂，更换对应线路。</w:t>
      </w:r>
    </w:p>
    <w:p w14:paraId="1DC91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eastAsia="宋体"/>
          <w:color w:val="1F2329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清理空气阻火器堵塞</w:t>
      </w:r>
    </w:p>
    <w:p w14:paraId="5C3EFA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检查操作：找到空气阻火器的安装位置（通常在进气管路前端），拆卸阻火器部件，观察内部是否有灰尘、杂质堆积导致堵塞。</w:t>
      </w:r>
    </w:p>
    <w:p w14:paraId="328973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color w:val="1F2329"/>
          <w:sz w:val="24"/>
          <w:szCs w:val="24"/>
        </w:rPr>
        <w:t>处理方法：用高压压缩空气（压力控制在 0.2-0.3MPa）反向吹扫阻火器，或用专用清洗剂浸泡后冲洗干净，晾干后装回原位。</w:t>
      </w:r>
    </w:p>
    <w:p w14:paraId="699D2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eastAsia="宋体"/>
          <w:color w:val="1F2329"/>
          <w:sz w:val="24"/>
          <w:szCs w:val="24"/>
          <w:lang w:val="en-US" w:eastAsia="zh-CN"/>
        </w:rPr>
        <w:t>3.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清理废气清焰器堵塞</w:t>
      </w:r>
    </w:p>
    <w:p w14:paraId="255605C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检查操作：定位废气清焰器（一般在排气管路段），拆卸后查看内部是否有积碳、颗粒物堵塞。</w:t>
      </w:r>
    </w:p>
    <w:p w14:paraId="153EF7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color w:val="1F2329"/>
          <w:sz w:val="24"/>
          <w:szCs w:val="24"/>
        </w:rPr>
        <w:t>处理方法：用毛刷清理表面积碳，配合高压空气吹扫；若堵塞严重，可使用专用的排气系统清洗剂浸泡后清理，装回前确认部件通畅。</w:t>
      </w:r>
    </w:p>
    <w:p w14:paraId="17E57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eastAsia="宋体"/>
          <w:color w:val="1F2329"/>
          <w:sz w:val="24"/>
          <w:szCs w:val="24"/>
          <w:lang w:val="en-US" w:eastAsia="zh-CN"/>
        </w:rPr>
        <w:t>4.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检查并处理喷油器故障</w:t>
      </w:r>
    </w:p>
    <w:p w14:paraId="3B25C48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检查操作：拆卸喷油器，连接喷油器测试设备，通电测试其喷油状态：观察是否出现 “锁闭（无喷油）”“雾化不良（油滴状喷出而非雾状）” 的情况；同时检测喷油压力是否符合设备额定标准。</w:t>
      </w:r>
    </w:p>
    <w:p w14:paraId="488B2E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color w:val="1F2329"/>
          <w:sz w:val="24"/>
          <w:szCs w:val="24"/>
        </w:rPr>
        <w:t>处理方法：若喷油压力偏差小，可调整喷油器的调节螺丝；若锁闭或雾化严重不良，直接更换新的喷油器，并重新安装调试。</w:t>
      </w:r>
    </w:p>
    <w:p w14:paraId="00A4C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eastAsia="宋体"/>
          <w:color w:val="1F2329"/>
          <w:sz w:val="24"/>
          <w:szCs w:val="24"/>
          <w:lang w:val="en-US" w:eastAsia="zh-CN"/>
        </w:rPr>
        <w:t>5.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排查发动机缺缸</w:t>
      </w:r>
    </w:p>
    <w:p w14:paraId="29351D6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检查操作：启动设备后，逐个断开各气缸的供油管路（或点火线路，依发动机类型而定），观察设备转速变化：若断开某一缸后转速无明显下降，说明该缸存在缺缸故障。</w:t>
      </w:r>
    </w:p>
    <w:p w14:paraId="346E5E4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color w:val="1F2329"/>
          <w:sz w:val="24"/>
          <w:szCs w:val="24"/>
        </w:rPr>
        <w:t>处理方法：针对缺缸的气缸，检查对应缸的点火线圈、火花塞（汽油发动机）或喷油器（柴油发动机），更换故障部件后重新测试。</w:t>
      </w:r>
    </w:p>
    <w:p w14:paraId="19F46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eastAsia="宋体"/>
          <w:color w:val="1F2329"/>
          <w:sz w:val="24"/>
          <w:szCs w:val="24"/>
          <w:lang w:val="en-US" w:eastAsia="zh-CN"/>
        </w:rPr>
        <w:t>6.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检查进气压力不足（涡轮增压供气系统泄漏）</w:t>
      </w:r>
    </w:p>
    <w:p w14:paraId="2EC9D72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检查操作：启动设备至怠速状态，用烟雾测漏仪向涡轮增压供气系统（进气管路、涡轮接口等）通入烟雾；或在管路接头处涂抹肥皂水，观察是否有烟雾泄漏 / 气泡产生，定位泄漏点。</w:t>
      </w:r>
    </w:p>
    <w:p w14:paraId="3BF877D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color w:val="1F2329"/>
          <w:sz w:val="24"/>
          <w:szCs w:val="24"/>
        </w:rPr>
        <w:t>处理方法：对松动的管路接头重新紧固；对破损的管路、密封垫进行更换，修复后再次检测确保无泄漏。</w:t>
      </w:r>
    </w:p>
    <w:p w14:paraId="4BE0E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eastAsia="宋体"/>
          <w:color w:val="1F2329"/>
          <w:sz w:val="24"/>
          <w:szCs w:val="24"/>
          <w:lang w:val="en-US" w:eastAsia="zh-CN"/>
        </w:rPr>
        <w:t>7.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检查发动机漏气</w:t>
      </w:r>
    </w:p>
    <w:p w14:paraId="01F40F1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检查操作：使用气缸压力表，逐个检测各气缸的缸压：启动设备运转几秒后熄火，拆下火花塞 / 喷油器，接入气缸压力表，启动马达运转 2-3 秒，读取缸压值；若缸压低于设备额定值的 80%，说明存在漏气。</w:t>
      </w:r>
    </w:p>
    <w:p w14:paraId="5542CC6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color w:val="1F2329"/>
          <w:sz w:val="24"/>
          <w:szCs w:val="24"/>
        </w:rPr>
        <w:t>处理方法：进一步检查进气歧管密封垫、排气歧管接口、气缸垫等部位，更换损坏的密封部件；若漏气来自气缸内部，需拆检后续部件。</w:t>
      </w:r>
    </w:p>
    <w:p w14:paraId="1EAEC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eastAsia="宋体"/>
          <w:color w:val="1F2329"/>
          <w:sz w:val="24"/>
          <w:szCs w:val="24"/>
          <w:lang w:val="en-US" w:eastAsia="zh-CN"/>
        </w:rPr>
        <w:t>8.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检查发动机压缩不足</w:t>
      </w:r>
    </w:p>
    <w:p w14:paraId="6DC3C6B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检查操作：拆卸气缸盖，查看气门的密封状态（是否有积碳、磨损导致密封不严）；检查活塞环的弹性、磨损程度（是否对口、断裂）；测量缸体的缸径磨损量，确认是否超出标准范围。</w:t>
      </w:r>
    </w:p>
    <w:p w14:paraId="6F6CD61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color w:val="1F2329"/>
          <w:sz w:val="24"/>
          <w:szCs w:val="24"/>
        </w:rPr>
        <w:t>处理方法：研磨气门修复密封；更换磨损的活塞环；若缸体磨损超标，进行缸体镗磨修复或更换缸体，完成后重新组装发动机并调试。</w:t>
      </w:r>
    </w:p>
    <w:p w14:paraId="7ADA501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color w:val="1F2329"/>
          <w:sz w:val="28"/>
          <w:szCs w:val="28"/>
          <w:lang w:val="en-US" w:eastAsia="zh-CN"/>
        </w:rPr>
        <w:t>排放问题</w:t>
      </w:r>
      <w:r>
        <w:rPr>
          <w:rFonts w:hint="eastAsia" w:eastAsia="宋体"/>
          <w:color w:val="1F2329"/>
          <w:sz w:val="24"/>
          <w:szCs w:val="24"/>
          <w:lang w:val="en-US" w:eastAsia="zh-CN"/>
        </w:rPr>
        <w:t>：</w:t>
      </w:r>
    </w:p>
    <w:p w14:paraId="649A9DC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color w:val="1F2329"/>
          <w:sz w:val="24"/>
          <w:szCs w:val="24"/>
          <w:lang w:val="en-US" w:eastAsia="zh-CN"/>
        </w:rPr>
        <w:t>冒黑烟</w:t>
      </w:r>
      <w:r>
        <w:rPr>
          <w:rFonts w:hint="eastAsia" w:eastAsia="宋体"/>
          <w:color w:val="1F2329"/>
          <w:sz w:val="24"/>
          <w:szCs w:val="24"/>
          <w:lang w:val="en-US" w:eastAsia="zh-CN"/>
        </w:rPr>
        <w:t>：</w:t>
      </w:r>
    </w:p>
    <w:p w14:paraId="6293FF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eastAsia="宋体"/>
          <w:color w:val="1F2329"/>
          <w:sz w:val="24"/>
          <w:szCs w:val="24"/>
          <w:lang w:val="en-US" w:eastAsia="zh-CN"/>
        </w:rPr>
        <w:t>1.</w:t>
      </w:r>
      <w:r>
        <w:rPr>
          <w:color w:val="1F2329"/>
          <w:sz w:val="24"/>
          <w:szCs w:val="24"/>
        </w:rPr>
        <w:t>检查进气蝶阀是否开启</w:t>
      </w:r>
    </w:p>
    <w:p w14:paraId="22ACD73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检查操作：找到设备的进气蝶阀（通常位于进气管路前端），查看其控制开关 / 执行器状态（手动开关是否处于 “开” 位、电动蝶阀是否通电动作），确认蝶阀实际开合角度。</w:t>
      </w:r>
    </w:p>
    <w:p w14:paraId="14687F5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处理方法：若蝶阀未打开，将手动开关调至 “开” 位；电动蝶阀故障的，检修电路或更换执行器，确保蝶阀完全开启。</w:t>
      </w:r>
    </w:p>
    <w:p w14:paraId="02FE7D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color w:val="1F2329"/>
          <w:sz w:val="24"/>
          <w:szCs w:val="24"/>
        </w:rPr>
        <w:t>清洗进气隔爆板</w:t>
      </w:r>
    </w:p>
    <w:p w14:paraId="3160611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检查操作：定位进气隔爆板（一般在进气系统前端），拆卸隔爆板部件，观察表面是否有灰尘、油污等脏污堆积。</w:t>
      </w:r>
    </w:p>
    <w:p w14:paraId="26FF58C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处理方法：用中性清洗剂浸泡隔爆板，配合毛刷清理表面脏污，用清水冲洗干净后晾干，重新装回进气系统并确认密封。</w:t>
      </w:r>
    </w:p>
    <w:p w14:paraId="569BF2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color w:val="1F2329"/>
          <w:sz w:val="24"/>
          <w:szCs w:val="24"/>
        </w:rPr>
        <w:t>清理 / 更换空气过滤器（空滤）</w:t>
      </w:r>
    </w:p>
    <w:p w14:paraId="422EDEB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检查操作：拆卸空气过滤器的滤芯，查看滤芯表面是否有大量灰尘、杂质堵塞（可对着光线观察通透度），同时检查过滤器壳体内部是否脏污。</w:t>
      </w:r>
    </w:p>
    <w:p w14:paraId="4F6B08D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处理方法：若滤芯轻度脏污，用高压压缩空气（压力≤0.2MPa）反向吹扫清理；若滤芯严重堵塞、破损，直接更换同型号新滤芯，装回后确保壳体密封良好。</w:t>
      </w:r>
    </w:p>
    <w:p w14:paraId="7E8ADD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color w:val="1F2329"/>
          <w:sz w:val="24"/>
          <w:szCs w:val="24"/>
        </w:rPr>
        <w:t>检查中冷液泄漏并处理</w:t>
      </w:r>
    </w:p>
    <w:p w14:paraId="662BBAD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检查操作：找到中冷器（涡轮增压配套部件），查看中冷器壳体、管路接头是否有渗漏痕迹（如中冷液残留的水渍），同时检查中冷液储液罐的液面是否低于规定刻度。</w:t>
      </w:r>
    </w:p>
    <w:p w14:paraId="6A1C00F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处理方法：若存在小漏点，用专用密封胶修复；若漏点较大或中冷器壳体破损，更换新的中冷器；修复 / 更换后，补充中冷液至设备规定的液位范围。</w:t>
      </w:r>
    </w:p>
    <w:p w14:paraId="29820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24"/>
          <w:szCs w:val="24"/>
        </w:rPr>
        <w:t>检查操作：</w:t>
      </w:r>
    </w:p>
    <w:p w14:paraId="1E0D09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先检查涡轮增压的连接管路：查看管路接头是否松动、管路外皮是否破损，在接头处涂抹肥皂水，启动设备后观察是否有气泡（漏气）。</w:t>
      </w:r>
    </w:p>
    <w:p w14:paraId="6991DB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若管路无漏气，进一步检查涡轮增压器：用手转动增压器叶轮，观察是否卡滞、有无异响，同时检查增压器密封处是否有机油渗漏（说明增压器损坏）。</w:t>
      </w:r>
    </w:p>
    <w:p w14:paraId="286CF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24"/>
          <w:szCs w:val="24"/>
        </w:rPr>
        <w:t>处理方法：</w:t>
      </w:r>
    </w:p>
    <w:p w14:paraId="14AA259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管路松动 / 破损：紧固接头或更换破损管路；</w:t>
      </w:r>
    </w:p>
    <w:p w14:paraId="75A44B7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涡轮增压器损坏：更换新的涡轮增压器，装回后调试进气压力。</w:t>
      </w:r>
    </w:p>
    <w:p w14:paraId="78FFB1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color w:val="1F2329"/>
          <w:sz w:val="24"/>
          <w:szCs w:val="24"/>
        </w:rPr>
        <w:t>检查并修复喷油器雾化故障</w:t>
      </w:r>
    </w:p>
    <w:p w14:paraId="1D0B759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检查操作：拆卸喷油器，连接喷油器专用测试台，通电测试喷油状态：观察喷油是否呈均匀雾状（而非油滴状、柱状），同时检测喷油压力是否符合设备额定标准。</w:t>
      </w:r>
    </w:p>
    <w:p w14:paraId="59B5C57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处理方法：若喷油器喷嘴堵塞，用超声波清洗仪清洗喷嘴；清洗后雾化仍不良、喷油压力异常的，更换新的喷油器，装回后匹配喷油参数。</w:t>
      </w:r>
    </w:p>
    <w:p w14:paraId="065537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  <w:r>
        <w:rPr>
          <w:color w:val="1F2329"/>
          <w:sz w:val="24"/>
          <w:szCs w:val="24"/>
        </w:rPr>
        <w:t>检查高压喷射泵燃油供应量</w:t>
      </w:r>
    </w:p>
    <w:p w14:paraId="3018956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检查操作：连接燃油流量测试设备至高压喷射泵的出油管路，启动设备后，检测喷射泵的单位时间燃油供应量，对比设备《技术手册》中的额定供油范围。</w:t>
      </w:r>
    </w:p>
    <w:p w14:paraId="06E842A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处理方法：若供油量超出额定值，调整喷射泵的供油量调节螺丝（需参照设备参数精准调整）；若调节无效，维修喷射泵的油量控制机构，或直接更换高压喷射泵。</w:t>
      </w:r>
    </w:p>
    <w:p w14:paraId="625410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</w:t>
      </w:r>
      <w:r>
        <w:rPr>
          <w:color w:val="1F2329"/>
          <w:sz w:val="24"/>
          <w:szCs w:val="24"/>
        </w:rPr>
        <w:t>验证 CO 超标是否改善</w:t>
      </w:r>
    </w:p>
    <w:p w14:paraId="7B9EAB6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检查操作：完成上述所有步骤后，启动设备运行至稳定工况，使用尾气检测仪检测 CO 排放值。</w:t>
      </w:r>
    </w:p>
    <w:p w14:paraId="4DFD711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处理方法：若 CO 仍超标，再次复查上述进气系统（隔爆板、空滤、涡轮管路）、喷油系统（喷油器、喷射泵）的故障点，确保无遗漏后重新调试。</w:t>
      </w:r>
    </w:p>
    <w:p w14:paraId="03391BC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冒蓝烟：</w:t>
      </w:r>
    </w:p>
    <w:p w14:paraId="1B4DD3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</w:t>
      </w:r>
      <w:r>
        <w:rPr>
          <w:color w:val="1F2329"/>
          <w:sz w:val="24"/>
          <w:szCs w:val="24"/>
          <w:bdr w:val="none" w:color="auto" w:sz="0" w:space="0"/>
        </w:rPr>
        <w:t>校准发动机</w:t>
      </w:r>
      <w:r>
        <w:rPr>
          <w:rFonts w:hint="eastAsia"/>
          <w:color w:val="1F2329"/>
          <w:sz w:val="24"/>
          <w:szCs w:val="24"/>
          <w:bdr w:val="none" w:color="auto" w:sz="0" w:space="0"/>
          <w:lang w:val="en-US" w:eastAsia="zh-CN"/>
        </w:rPr>
        <w:t>机油</w:t>
      </w:r>
      <w:r>
        <w:rPr>
          <w:color w:val="1F2329"/>
          <w:sz w:val="24"/>
          <w:szCs w:val="24"/>
          <w:bdr w:val="none" w:color="auto" w:sz="0" w:space="0"/>
        </w:rPr>
        <w:t>油位</w:t>
      </w:r>
    </w:p>
    <w:p w14:paraId="4104B06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检查操作：停机静置 10 分钟（让</w:t>
      </w:r>
      <w:r>
        <w:rPr>
          <w:rFonts w:hint="eastAsia"/>
          <w:color w:val="1F2329"/>
          <w:sz w:val="24"/>
          <w:szCs w:val="24"/>
          <w:bdr w:val="none" w:color="auto" w:sz="0" w:space="0"/>
          <w:lang w:val="en-US" w:eastAsia="zh-CN"/>
        </w:rPr>
        <w:t>机油</w:t>
      </w:r>
      <w:r>
        <w:rPr>
          <w:color w:val="1F2329"/>
          <w:sz w:val="24"/>
          <w:szCs w:val="24"/>
          <w:bdr w:val="none" w:color="auto" w:sz="0" w:space="0"/>
        </w:rPr>
        <w:t>回流至油底壳），拔出机油标尺，查看油位是否超出 “最高刻度线”。</w:t>
      </w:r>
    </w:p>
    <w:p w14:paraId="576DF05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处理方法：若油位过高，使用专用抽油工具抽出多余润滑油，将油位校准至标尺 “最高 - 最低刻度区间” 的规定位置。</w:t>
      </w:r>
    </w:p>
    <w:p w14:paraId="333D12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color w:val="1F2329"/>
          <w:sz w:val="24"/>
          <w:szCs w:val="24"/>
          <w:bdr w:val="none" w:color="auto" w:sz="0" w:space="0"/>
        </w:rPr>
        <w:t>检查涡轮增压压缩机侧密封</w:t>
      </w:r>
    </w:p>
    <w:p w14:paraId="5929980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检查操作：拆卸涡轮增压压缩机侧的管路，观察密封处是否有机油渗漏痕迹；启动设备后，查看压缩机叶轮运转时是否有润滑油随气流进入进气管路。</w:t>
      </w:r>
    </w:p>
    <w:p w14:paraId="1FBFF6F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处理方法：若密封处轻微渗漏，更换密封垫片；若密封失效或涡轮增压器损坏，直接更换新的涡轮增压器，装回后调试进气压力。</w:t>
      </w:r>
    </w:p>
    <w:p w14:paraId="4ABC36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color w:val="1F2329"/>
          <w:sz w:val="24"/>
          <w:szCs w:val="24"/>
          <w:bdr w:val="none" w:color="auto" w:sz="0" w:space="0"/>
        </w:rPr>
        <w:t>排查 “</w:t>
      </w:r>
      <w:r>
        <w:rPr>
          <w:rFonts w:hint="eastAsia"/>
          <w:color w:val="1F2329"/>
          <w:sz w:val="24"/>
          <w:szCs w:val="24"/>
          <w:bdr w:val="none" w:color="auto" w:sz="0" w:space="0"/>
          <w:lang w:val="en-US" w:eastAsia="zh-CN"/>
        </w:rPr>
        <w:t>机油</w:t>
      </w:r>
      <w:r>
        <w:rPr>
          <w:color w:val="1F2329"/>
          <w:sz w:val="24"/>
          <w:szCs w:val="24"/>
          <w:bdr w:val="none" w:color="auto" w:sz="0" w:space="0"/>
        </w:rPr>
        <w:t>进入燃烧室燃烧” 的故障点</w:t>
      </w:r>
    </w:p>
    <w:p w14:paraId="11A5490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</w:t>
      </w:r>
    </w:p>
    <w:p w14:paraId="4A4C4E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拆卸气缸盖，查看阀杆与阀杆之间的空隙是否超出设备额定标准（用塞尺测量）；</w:t>
      </w:r>
    </w:p>
    <w:p w14:paraId="0A38E6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取出活塞环，检查是否存在磨损、断裂、堵塞等情况；</w:t>
      </w:r>
    </w:p>
    <w:p w14:paraId="23D4E76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观察活塞 / 衬套表面是否有明显磨痕、损伤。</w:t>
      </w:r>
    </w:p>
    <w:p w14:paraId="76280A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</w:t>
      </w:r>
    </w:p>
    <w:p w14:paraId="3721C84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阀杆空隙超标：更换气门组件，重新调整气门间隙；</w:t>
      </w:r>
    </w:p>
    <w:p w14:paraId="2D9154E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活塞环故障：更换新的活塞环；</w:t>
      </w:r>
    </w:p>
    <w:p w14:paraId="0630B3B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活塞 / 衬套磨痕：根据磨损程度，对气缸盖、活塞或衬套进行彻底检修，严重时直接更换对应部件。</w:t>
      </w:r>
    </w:p>
    <w:p w14:paraId="081C15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</w:t>
      </w:r>
      <w:r>
        <w:rPr>
          <w:color w:val="1F2329"/>
          <w:sz w:val="24"/>
          <w:szCs w:val="24"/>
          <w:bdr w:val="none" w:color="auto" w:sz="0" w:space="0"/>
        </w:rPr>
        <w:t>判断缸体磨损程度并处理</w:t>
      </w:r>
    </w:p>
    <w:p w14:paraId="23942EF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检查操作：使用缸径测量工具测量缸体内壁的磨损量，若磨损量超出设备规定的最大允许值（通常＞0.5mm），判定为缸体磨损严重。</w:t>
      </w:r>
    </w:p>
    <w:p w14:paraId="4F65445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</w:t>
      </w:r>
    </w:p>
    <w:p w14:paraId="2B0A6201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若磨损程度较轻：对缸体进行镗磨修复，配合更换加大尺寸的活塞；</w:t>
      </w:r>
    </w:p>
    <w:p w14:paraId="5903C76C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若磨损严重：直接对发动机进行大修（更换缸体），完成后重新调试发动机参数。</w:t>
      </w:r>
    </w:p>
    <w:p w14:paraId="259448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</w:t>
      </w:r>
      <w:r>
        <w:rPr>
          <w:color w:val="1F2329"/>
          <w:sz w:val="24"/>
          <w:szCs w:val="24"/>
          <w:bdr w:val="none" w:color="auto" w:sz="0" w:space="0"/>
        </w:rPr>
        <w:t>验证故障是否解决</w:t>
      </w:r>
    </w:p>
    <w:p w14:paraId="1591EFB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检查操作：完成上述处理后，启动设备运行至稳定工况，观察是否仍有蓝烟排出；同时检测尾气中 CO 等污染物的排放值是否恢复正常。</w:t>
      </w:r>
    </w:p>
    <w:p w14:paraId="1BE6568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处理方法：若蓝烟仍存在，再次复查上述故障点（重点排查气缸盖、活塞组件的密封状态），确保所有故障部件均得到修复 / 更换。</w:t>
      </w:r>
    </w:p>
    <w:p w14:paraId="1F2FF0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</w:t>
      </w:r>
      <w:r>
        <w:rPr>
          <w:color w:val="1F2329"/>
          <w:sz w:val="24"/>
          <w:szCs w:val="24"/>
          <w:bdr w:val="none" w:color="auto" w:sz="0" w:space="0"/>
        </w:rPr>
        <w:t>建立定期保养机制</w:t>
      </w:r>
    </w:p>
    <w:p w14:paraId="7CBD30A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后续维护：针对缸体磨损问题，制定定期保养计划（如按设备运行时长 / 里程，定期更换润滑油、检查缸体磨损情况），避免因长期缺乏保养导致故障复发。</w:t>
      </w:r>
    </w:p>
    <w:p w14:paraId="115C98E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冒白烟：</w:t>
      </w:r>
    </w:p>
    <w:p w14:paraId="5527B7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</w:t>
      </w:r>
      <w:r>
        <w:rPr>
          <w:color w:val="1F2329"/>
          <w:sz w:val="24"/>
          <w:szCs w:val="24"/>
          <w:bdr w:val="none" w:color="auto" w:sz="0" w:space="0"/>
        </w:rPr>
        <w:t>检查涡轮增压环漏油情况</w:t>
      </w:r>
    </w:p>
    <w:p w14:paraId="5FCF8A5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检查操作：拆卸涡轮增压装置，观察涡轮增压器的密封环（尤其是机油侧密封）是否有破损、老化痕迹；启动设备后，查看是否有机油从密封处渗漏至进气 / 排气系统。</w:t>
      </w:r>
    </w:p>
    <w:p w14:paraId="52FA8A4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处理方法：若密封环破损或老化，更换涡轮增压器的密封环；若涡轮增压器本体损坏（如叶轮磨损、壳体开裂），直接更换新的涡轮增压器，装回后调试进气压力。</w:t>
      </w:r>
    </w:p>
    <w:p w14:paraId="7FAB59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color w:val="1F2329"/>
          <w:sz w:val="24"/>
          <w:szCs w:val="24"/>
          <w:bdr w:val="none" w:color="auto" w:sz="0" w:space="0"/>
        </w:rPr>
        <w:t>检查汽缸盖衬圈缺陷</w:t>
      </w:r>
    </w:p>
    <w:p w14:paraId="433ED2F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检查操作：拆卸汽缸盖，观察汽缸盖衬圈（密封垫）是否有破损、变形、老化等缺陷；同时查看汽缸盖与缸体的结合面，是否有冷却液渗漏的痕迹（如水渍、水垢）。</w:t>
      </w:r>
    </w:p>
    <w:p w14:paraId="46EC36C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处理方法：若衬圈存在缺陷，直接更换新的汽缸盖衬圈；更换后需按规定扭矩紧固汽缸盖螺栓，确保密封面贴合严密。</w:t>
      </w:r>
    </w:p>
    <w:p w14:paraId="0C0EF7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color w:val="1F2329"/>
          <w:sz w:val="24"/>
          <w:szCs w:val="24"/>
          <w:bdr w:val="none" w:color="auto" w:sz="0" w:space="0"/>
        </w:rPr>
        <w:t>检查汽缸盖裂痕 / 渗漏</w:t>
      </w:r>
    </w:p>
    <w:p w14:paraId="722F88C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检查操作：将汽缸盖拆卸后，通过 “水压测试法” 检测：将汽缸盖密封后通入一定压力的水（参照设备额定压力），观察是否有渗水点；或用肉眼结合放大镜，查看汽缸盖表面是否有细微裂痕。</w:t>
      </w:r>
    </w:p>
    <w:p w14:paraId="4ADB1ED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处理方法：若汽缸盖存在裂痕或渗漏，直接更换新的汽缸盖；更换后需重新安装并调试气门间隙等参数。</w:t>
      </w:r>
    </w:p>
    <w:p w14:paraId="0D5393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</w:t>
      </w:r>
      <w:r>
        <w:rPr>
          <w:color w:val="1F2329"/>
          <w:sz w:val="24"/>
          <w:szCs w:val="24"/>
          <w:bdr w:val="none" w:color="auto" w:sz="0" w:space="0"/>
        </w:rPr>
        <w:t>验证故障是否解决</w:t>
      </w:r>
    </w:p>
    <w:p w14:paraId="4ADE756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检查操作：完成上述部件更换 / 修复后，启动设备运行至正常工况，观察排气管是否仍有白烟排出；同时检查冷却液液位是否稳定（无异常下降）、机油中是否混入冷却液（无乳化现象）。</w:t>
      </w:r>
    </w:p>
    <w:p w14:paraId="23B63E7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处理方法：若白烟仍存在，再次复查汽缸盖密封状态、涡轮增压器密封情况，确保所有渗漏点均已修复。</w:t>
      </w:r>
    </w:p>
    <w:p w14:paraId="2A64ED5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机车无法启动：</w:t>
      </w:r>
    </w:p>
    <w:p w14:paraId="721EAD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</w:t>
      </w:r>
      <w:r>
        <w:rPr>
          <w:color w:val="1F2329"/>
          <w:sz w:val="24"/>
          <w:szCs w:val="24"/>
          <w:bdr w:val="none" w:color="auto" w:sz="0" w:space="0"/>
        </w:rPr>
        <w:t>检查燃油量并补充</w:t>
      </w:r>
    </w:p>
    <w:p w14:paraId="6FB826E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检查操作：查看燃油液位表（或打开油缸油箱盖，通过油位标尺确认），判断是否因燃油不足导致无法启动。</w:t>
      </w:r>
    </w:p>
    <w:p w14:paraId="526581E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处理方法：若燃油不足，添加设备规定型号的燃油至油</w:t>
      </w:r>
      <w:r>
        <w:rPr>
          <w:rFonts w:hint="eastAsia"/>
          <w:color w:val="1F2329"/>
          <w:sz w:val="24"/>
          <w:szCs w:val="24"/>
          <w:bdr w:val="none" w:color="auto" w:sz="0" w:space="0"/>
          <w:lang w:val="en-US" w:eastAsia="zh-CN"/>
        </w:rPr>
        <w:t>箱</w:t>
      </w:r>
      <w:r>
        <w:rPr>
          <w:color w:val="1F2329"/>
          <w:sz w:val="24"/>
          <w:szCs w:val="24"/>
          <w:bdr w:val="none" w:color="auto" w:sz="0" w:space="0"/>
        </w:rPr>
        <w:t>额定液位范围</w:t>
      </w:r>
    </w:p>
    <w:p w14:paraId="706BB6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color w:val="1F2329"/>
          <w:sz w:val="24"/>
          <w:szCs w:val="24"/>
          <w:bdr w:val="none" w:color="auto" w:sz="0" w:space="0"/>
        </w:rPr>
        <w:t>处理低温环境影响</w:t>
      </w:r>
    </w:p>
    <w:p w14:paraId="468EDC0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检查操作：确认当前环境温度是否低于设备启动的适宜温度（如冬季低温），观察燃油是否出现凝固、流动性差的情况。</w:t>
      </w:r>
    </w:p>
    <w:p w14:paraId="72B4202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处理方法：若为低温导致，更换为对应低温等级的燃油（如冬季专用低凝点燃油），必要时对燃油系统进行预热。</w:t>
      </w:r>
    </w:p>
    <w:p w14:paraId="1D1B16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color w:val="1F2329"/>
          <w:sz w:val="24"/>
          <w:szCs w:val="24"/>
          <w:bdr w:val="none" w:color="auto" w:sz="0" w:space="0"/>
        </w:rPr>
        <w:t>清理油路进气 / 进口滤网</w:t>
      </w:r>
    </w:p>
    <w:p w14:paraId="4AD6DB7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</w:t>
      </w:r>
    </w:p>
    <w:p w14:paraId="1DC51068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油路进气：观察油路管路是否有松动、破损，导致空气进入油路；</w:t>
      </w:r>
    </w:p>
    <w:p w14:paraId="345C1330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进口滤网堵塞：拆卸油路进口的滤网盖，查看滤网表面是否有杂质、油污堵塞。</w:t>
      </w:r>
    </w:p>
    <w:p w14:paraId="7596766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</w:t>
      </w:r>
    </w:p>
    <w:p w14:paraId="3BB61083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油路进气：紧固松动的管路接头，更换破损管路；</w:t>
      </w:r>
    </w:p>
    <w:p w14:paraId="6A22921D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滤网堵塞：用专用清洗剂清理滤网，晾干后装回。</w:t>
      </w:r>
    </w:p>
    <w:p w14:paraId="7BB7DF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</w:t>
      </w:r>
      <w:r>
        <w:rPr>
          <w:color w:val="1F2329"/>
          <w:sz w:val="24"/>
          <w:szCs w:val="24"/>
          <w:bdr w:val="none" w:color="auto" w:sz="0" w:space="0"/>
        </w:rPr>
        <w:t>检查电池供电并充电</w:t>
      </w:r>
    </w:p>
    <w:p w14:paraId="7263659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检查操作：使用万用表检测电池电压，若电压低于设备启动的额定电压（如低于 12V），判定为电池供电不足。</w:t>
      </w:r>
    </w:p>
    <w:p w14:paraId="795A4FA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处理方法：将电池连接至专用充电器充电，充电完成后重新安装电池，确保接线端子紧固。</w:t>
      </w:r>
    </w:p>
    <w:p w14:paraId="745101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</w:t>
      </w:r>
      <w:r>
        <w:rPr>
          <w:color w:val="1F2329"/>
          <w:sz w:val="24"/>
          <w:szCs w:val="24"/>
          <w:bdr w:val="none" w:color="auto" w:sz="0" w:space="0"/>
        </w:rPr>
        <w:t>排查柴油路 / 燃油过滤器堵塞</w:t>
      </w:r>
    </w:p>
    <w:p w14:paraId="3849A5F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</w:t>
      </w:r>
    </w:p>
    <w:p w14:paraId="52CC1E3D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观察燃油过滤器表面是否有油污堆积、滤芯变色（脏污）；</w:t>
      </w:r>
    </w:p>
    <w:p w14:paraId="5F235006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查看滤芯是否超过更换周期（未及时更换）。</w:t>
      </w:r>
    </w:p>
    <w:p w14:paraId="5B46064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</w:t>
      </w:r>
    </w:p>
    <w:p w14:paraId="3DD5B66A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滤网脏污：清洗燃油过滤器的滤网；</w:t>
      </w:r>
    </w:p>
    <w:p w14:paraId="5593DFB0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滤芯失效：直接更换新的燃油过滤器滤芯，冬季需同步更换低温适配滤芯</w:t>
      </w:r>
    </w:p>
    <w:p w14:paraId="5DE3A6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</w:t>
      </w:r>
      <w:r>
        <w:rPr>
          <w:color w:val="1F2329"/>
          <w:sz w:val="24"/>
          <w:szCs w:val="24"/>
          <w:bdr w:val="none" w:color="auto" w:sz="0" w:space="0"/>
        </w:rPr>
        <w:t>检查燃油管线渗漏</w:t>
      </w:r>
    </w:p>
    <w:p w14:paraId="12803CF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检查操作：查看燃油管线的接头、管路本体是否有燃油渗漏痕迹（如油渍），用手晃动接头确认是否松动。</w:t>
      </w:r>
    </w:p>
    <w:p w14:paraId="4F17DE7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处理方法：紧固管线连接的螺栓，若管路破损，更换新的燃油管线，确保连接密封无渗漏。</w:t>
      </w:r>
    </w:p>
    <w:p w14:paraId="2AA0FB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</w:t>
      </w:r>
      <w:r>
        <w:rPr>
          <w:color w:val="1F2329"/>
          <w:sz w:val="24"/>
          <w:szCs w:val="24"/>
          <w:bdr w:val="none" w:color="auto" w:sz="0" w:space="0"/>
        </w:rPr>
        <w:t>检查蓄能器压力管路</w:t>
      </w:r>
    </w:p>
    <w:p w14:paraId="5D68934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检查操作：启动设备后，用压力表检测蓄能器的压力值，若低于设备额定压力范围，排查压力管路是否有泄漏、堵塞。</w:t>
      </w:r>
    </w:p>
    <w:p w14:paraId="37C8A240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处理方法：修复压力管路的泄漏点，清理管路堵塞物，确保蓄能器压力恢复至额定值</w:t>
      </w:r>
    </w:p>
    <w:p w14:paraId="2F814D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8.</w:t>
      </w:r>
      <w:r>
        <w:rPr>
          <w:color w:val="1F2329"/>
          <w:sz w:val="24"/>
          <w:szCs w:val="24"/>
          <w:bdr w:val="none" w:color="auto" w:sz="0" w:space="0"/>
        </w:rPr>
        <w:t>更换 / 测试易损部件（启动器、启动阀）</w:t>
      </w:r>
    </w:p>
    <w:p w14:paraId="179804A0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</w:t>
      </w:r>
    </w:p>
    <w:p w14:paraId="148DD2ED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启动器：尝试启动设备时，若启动器无运转声音，判定为启动器损坏；</w:t>
      </w:r>
    </w:p>
    <w:p w14:paraId="5057A54A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启动阀：观察启动阀是否有卡滞、无法正常开合的情况。</w:t>
      </w:r>
    </w:p>
    <w:p w14:paraId="5A37FB62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处理方法：直接更换损坏的启动器或启动阀，更换后测试设备启动状态。</w:t>
      </w:r>
    </w:p>
    <w:p w14:paraId="2B803B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9.</w:t>
      </w:r>
      <w:r>
        <w:rPr>
          <w:color w:val="1F2329"/>
          <w:sz w:val="24"/>
          <w:szCs w:val="24"/>
          <w:bdr w:val="none" w:color="auto" w:sz="0" w:space="0"/>
        </w:rPr>
        <w:t>检查进气量不足 / 燃油缸进口堵塞</w:t>
      </w:r>
    </w:p>
    <w:p w14:paraId="2F70402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</w:t>
      </w:r>
    </w:p>
    <w:p w14:paraId="2438293A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涡轮增压供气系统：在管路接头处涂抹肥皂水，启动设备后观察是否有气泡（泄漏）；</w:t>
      </w:r>
    </w:p>
    <w:p w14:paraId="30B73277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燃油缸进口：拆卸进口滤网，查看是否有堵塞物。</w:t>
      </w:r>
    </w:p>
    <w:p w14:paraId="3B45AC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10.</w:t>
      </w:r>
      <w:r>
        <w:rPr>
          <w:color w:val="1F2329"/>
          <w:sz w:val="24"/>
          <w:szCs w:val="24"/>
          <w:bdr w:val="none" w:color="auto" w:sz="0" w:space="0"/>
        </w:rPr>
        <w:t>检修传感器、ECU、喷油泵等核心部件</w:t>
      </w:r>
    </w:p>
    <w:p w14:paraId="1C99211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</w:t>
      </w:r>
    </w:p>
    <w:p w14:paraId="632E2769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传感器：对凸轮轴、曲轴、轨压等传感器进行替换测试，若更换后设备启动正常，判定为原传感器损坏；</w:t>
      </w:r>
    </w:p>
    <w:p w14:paraId="65D34A6B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ECU：若设备无电气信号响应，判定为 ECU 损坏；</w:t>
      </w:r>
    </w:p>
    <w:p w14:paraId="6A9B60B6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喷油泵：启动设备后，观察喷油泵是否有燃油输出，若无输出则判定为故障。</w:t>
      </w:r>
    </w:p>
    <w:p w14:paraId="11BADEC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</w:t>
      </w:r>
    </w:p>
    <w:p w14:paraId="7B370362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传感器：更换故障传感器；</w:t>
      </w:r>
    </w:p>
    <w:p w14:paraId="3D7BDAE5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ECU：返厂维修或更换新 ECU；</w:t>
      </w:r>
    </w:p>
    <w:p w14:paraId="012242D3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喷油泵：检查喷油泵的机械结构，必要时更换新泵。</w:t>
      </w:r>
    </w:p>
    <w:p w14:paraId="764230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11.</w:t>
      </w:r>
      <w:r>
        <w:rPr>
          <w:color w:val="1F2329"/>
          <w:sz w:val="24"/>
          <w:szCs w:val="24"/>
          <w:bdr w:val="none" w:color="auto" w:sz="0" w:space="0"/>
        </w:rPr>
        <w:t>处理发动机进水问题</w:t>
      </w:r>
    </w:p>
    <w:p w14:paraId="4AE8743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检查操作：拆卸</w:t>
      </w:r>
      <w:bookmarkStart w:id="0" w:name="_GoBack"/>
      <w:bookmarkEnd w:id="0"/>
      <w:r>
        <w:rPr>
          <w:color w:val="1F2329"/>
          <w:sz w:val="24"/>
          <w:szCs w:val="24"/>
          <w:bdr w:val="none" w:color="auto" w:sz="0" w:space="0"/>
        </w:rPr>
        <w:t>喷油器，查看气缸内是否有积水（发动机倒吸水）。</w:t>
      </w:r>
    </w:p>
    <w:p w14:paraId="0B0B529E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处理方法：排出气缸内的积水，检查发动机内部部件（如活塞、连杆）是否损坏，必要时进行发动机大修。</w:t>
      </w:r>
    </w:p>
    <w:p w14:paraId="62EFB45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510D7"/>
    <w:multiLevelType w:val="multilevel"/>
    <w:tmpl w:val="81551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9BC71D"/>
    <w:multiLevelType w:val="multilevel"/>
    <w:tmpl w:val="839BC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39EBFBC"/>
    <w:multiLevelType w:val="singleLevel"/>
    <w:tmpl w:val="839EBFB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83FD1565"/>
    <w:multiLevelType w:val="multilevel"/>
    <w:tmpl w:val="83FD1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E369740"/>
    <w:multiLevelType w:val="multilevel"/>
    <w:tmpl w:val="9E369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2E1B1B"/>
    <w:multiLevelType w:val="multilevel"/>
    <w:tmpl w:val="9F2E1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3709363"/>
    <w:multiLevelType w:val="multilevel"/>
    <w:tmpl w:val="A3709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8254A5B"/>
    <w:multiLevelType w:val="multilevel"/>
    <w:tmpl w:val="B8254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CCAB1CC"/>
    <w:multiLevelType w:val="multilevel"/>
    <w:tmpl w:val="BCCAB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D8709E4"/>
    <w:multiLevelType w:val="multilevel"/>
    <w:tmpl w:val="BD870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77AB49F"/>
    <w:multiLevelType w:val="multilevel"/>
    <w:tmpl w:val="C77AB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0C0FEC9"/>
    <w:multiLevelType w:val="multilevel"/>
    <w:tmpl w:val="D0C0F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3C1649D"/>
    <w:multiLevelType w:val="multilevel"/>
    <w:tmpl w:val="D3C16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6246D62"/>
    <w:multiLevelType w:val="multilevel"/>
    <w:tmpl w:val="D6246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85D6D3A"/>
    <w:multiLevelType w:val="multilevel"/>
    <w:tmpl w:val="D85D6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94AB972"/>
    <w:multiLevelType w:val="multilevel"/>
    <w:tmpl w:val="D94AB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9F02FE7"/>
    <w:multiLevelType w:val="multilevel"/>
    <w:tmpl w:val="D9F02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AA641FB"/>
    <w:multiLevelType w:val="multilevel"/>
    <w:tmpl w:val="EAA64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D524AEF"/>
    <w:multiLevelType w:val="multilevel"/>
    <w:tmpl w:val="ED524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E6A9AC8"/>
    <w:multiLevelType w:val="multilevel"/>
    <w:tmpl w:val="EE6A9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5CB56E2"/>
    <w:multiLevelType w:val="multilevel"/>
    <w:tmpl w:val="F5CB5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AEAEB40"/>
    <w:multiLevelType w:val="multilevel"/>
    <w:tmpl w:val="FAEAE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9FF3C2B"/>
    <w:multiLevelType w:val="singleLevel"/>
    <w:tmpl w:val="09FF3C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1108448C"/>
    <w:multiLevelType w:val="multilevel"/>
    <w:tmpl w:val="110844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2AB9153"/>
    <w:multiLevelType w:val="multilevel"/>
    <w:tmpl w:val="12AB9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68782F7"/>
    <w:multiLevelType w:val="multilevel"/>
    <w:tmpl w:val="268782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088C842"/>
    <w:multiLevelType w:val="multilevel"/>
    <w:tmpl w:val="3088C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2014ADC"/>
    <w:multiLevelType w:val="multilevel"/>
    <w:tmpl w:val="32014A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668BAC7"/>
    <w:multiLevelType w:val="multilevel"/>
    <w:tmpl w:val="3668B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A293894"/>
    <w:multiLevelType w:val="multilevel"/>
    <w:tmpl w:val="4A293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B63EC45"/>
    <w:multiLevelType w:val="multilevel"/>
    <w:tmpl w:val="4B63E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9A2BB24"/>
    <w:multiLevelType w:val="multilevel"/>
    <w:tmpl w:val="59A2B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3F3E4E0"/>
    <w:multiLevelType w:val="multilevel"/>
    <w:tmpl w:val="63F3E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A46B1FA"/>
    <w:multiLevelType w:val="multilevel"/>
    <w:tmpl w:val="6A46B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F83DC64"/>
    <w:multiLevelType w:val="multilevel"/>
    <w:tmpl w:val="6F83DC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0340153"/>
    <w:multiLevelType w:val="multilevel"/>
    <w:tmpl w:val="70340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B0B8709"/>
    <w:multiLevelType w:val="multilevel"/>
    <w:tmpl w:val="7B0B8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BB0068B"/>
    <w:multiLevelType w:val="multilevel"/>
    <w:tmpl w:val="7BB00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C11BA56"/>
    <w:multiLevelType w:val="multilevel"/>
    <w:tmpl w:val="7C11BA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F31F5DF"/>
    <w:multiLevelType w:val="multilevel"/>
    <w:tmpl w:val="7F31F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2"/>
  </w:num>
  <w:num w:numId="3">
    <w:abstractNumId w:val="31"/>
  </w:num>
  <w:num w:numId="4">
    <w:abstractNumId w:val="13"/>
  </w:num>
  <w:num w:numId="5">
    <w:abstractNumId w:val="8"/>
  </w:num>
  <w:num w:numId="6">
    <w:abstractNumId w:val="5"/>
  </w:num>
  <w:num w:numId="7">
    <w:abstractNumId w:val="38"/>
  </w:num>
  <w:num w:numId="8">
    <w:abstractNumId w:val="26"/>
  </w:num>
  <w:num w:numId="9">
    <w:abstractNumId w:val="0"/>
  </w:num>
  <w:num w:numId="10">
    <w:abstractNumId w:val="35"/>
  </w:num>
  <w:num w:numId="11">
    <w:abstractNumId w:val="3"/>
  </w:num>
  <w:num w:numId="12">
    <w:abstractNumId w:val="4"/>
  </w:num>
  <w:num w:numId="13">
    <w:abstractNumId w:val="32"/>
  </w:num>
  <w:num w:numId="14">
    <w:abstractNumId w:val="30"/>
  </w:num>
  <w:num w:numId="15">
    <w:abstractNumId w:val="14"/>
  </w:num>
  <w:num w:numId="16">
    <w:abstractNumId w:val="6"/>
  </w:num>
  <w:num w:numId="17">
    <w:abstractNumId w:val="7"/>
  </w:num>
  <w:num w:numId="18">
    <w:abstractNumId w:val="37"/>
  </w:num>
  <w:num w:numId="19">
    <w:abstractNumId w:val="1"/>
  </w:num>
  <w:num w:numId="20">
    <w:abstractNumId w:val="36"/>
  </w:num>
  <w:num w:numId="21">
    <w:abstractNumId w:val="24"/>
  </w:num>
  <w:num w:numId="22">
    <w:abstractNumId w:val="11"/>
  </w:num>
  <w:num w:numId="23">
    <w:abstractNumId w:val="16"/>
  </w:num>
  <w:num w:numId="24">
    <w:abstractNumId w:val="18"/>
  </w:num>
  <w:num w:numId="25">
    <w:abstractNumId w:val="33"/>
  </w:num>
  <w:num w:numId="26">
    <w:abstractNumId w:val="39"/>
  </w:num>
  <w:num w:numId="27">
    <w:abstractNumId w:val="12"/>
  </w:num>
  <w:num w:numId="28">
    <w:abstractNumId w:val="25"/>
  </w:num>
  <w:num w:numId="29">
    <w:abstractNumId w:val="10"/>
  </w:num>
  <w:num w:numId="30">
    <w:abstractNumId w:val="20"/>
  </w:num>
  <w:num w:numId="31">
    <w:abstractNumId w:val="17"/>
  </w:num>
  <w:num w:numId="32">
    <w:abstractNumId w:val="28"/>
  </w:num>
  <w:num w:numId="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9"/>
  </w:num>
  <w:num w:numId="35">
    <w:abstractNumId w:val="15"/>
  </w:num>
  <w:num w:numId="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9"/>
  </w:num>
  <w:num w:numId="38">
    <w:abstractNumId w:val="27"/>
  </w:num>
  <w:num w:numId="39">
    <w:abstractNumId w:val="34"/>
  </w:num>
  <w:num w:numId="40">
    <w:abstractNumId w:val="9"/>
  </w:num>
  <w:num w:numId="41">
    <w:abstractNumId w:val="21"/>
  </w:num>
  <w:num w:numId="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D5A73"/>
    <w:rsid w:val="099121FC"/>
    <w:rsid w:val="09D122E9"/>
    <w:rsid w:val="09FE29B2"/>
    <w:rsid w:val="18A137CE"/>
    <w:rsid w:val="1F35354B"/>
    <w:rsid w:val="289E73E3"/>
    <w:rsid w:val="2CF33A75"/>
    <w:rsid w:val="3C771FCD"/>
    <w:rsid w:val="3CBC3E83"/>
    <w:rsid w:val="455235D7"/>
    <w:rsid w:val="57D65BCC"/>
    <w:rsid w:val="5D375134"/>
    <w:rsid w:val="6FE123DD"/>
    <w:rsid w:val="7485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1561</Words>
  <Characters>1583</Characters>
  <Lines>0</Lines>
  <Paragraphs>0</Paragraphs>
  <TotalTime>937</TotalTime>
  <ScaleCrop>false</ScaleCrop>
  <LinksUpToDate>false</LinksUpToDate>
  <CharactersWithSpaces>1615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2026-01-05T02:48:00Z</dcterms:created>
  <dc:creator>售后</dc:creator>
  <cp:lastModifiedBy>WPS_1606718798</cp:lastModifiedBy>
  <cp:lastPrinted>2026-01-08T07:32:46Z</cp:lastPrinted>
  <dcterms:modified xsi:type="dcterms:W3CDTF">2026-01-08T07:47:47Z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eyJoZGlkIjoiZTBkNjBiOTI1ZDA3MDMxNzlhNWNjY2VmYWFmMWU1OTEiLCJ1c2VySWQiOiIxMTQ4MDk4ODUyIn0=</vt:lpwstr>
  </property>
  <property fmtid="{D5CDD505-2E9C-101B-9397-08002B2CF9AE}" pid="4" name="ICV">
    <vt:lpwstr>687C6CA052AA4ED39D68B7CEBDA4220B_12</vt:lpwstr>
  </property>
</Properties>
</file>