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Arial" w:cs="Arial" w:eastAsia="Arial" w:hAnsi="Arial"/>
          <w:b/>
          <w:bCs/>
          <w:color w:val="0066FF"/>
          <w:sz w:val="56"/>
          <w:szCs w:val="56"/>
        </w:rPr>
        <w:t xml:space="preserve">PRD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1A2E"/>
          <w:sz w:val="44"/>
          <w:szCs w:val="44"/>
        </w:rPr>
        <w:t xml:space="preserve">AI 협업 개인 브랜딩 랜딩 페이지</w:t>
      </w:r>
    </w:p>
    <w:p>
      <w:pPr>
        <w:spacing w:after="40" w:before="0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Product Requirements Document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문서 버전</w:t>
            </w:r>
          </w:p>
        </w:tc>
        <w:tc>
          <w:tcPr>
            <w:tcW w:type="dxa" w:w="6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작성일</w:t>
            </w:r>
          </w:p>
        </w:tc>
        <w:tc>
          <w:tcPr>
            <w:tcW w:type="dxa" w:w="6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2026년 4월 1일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문서 상태</w:t>
            </w:r>
          </w:p>
        </w:tc>
        <w:tc>
          <w:tcPr>
            <w:tcW w:type="dxa" w:w="6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초안 (Draft)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담당자</w:t>
            </w:r>
          </w:p>
        </w:tc>
        <w:tc>
          <w:tcPr>
            <w:tcW w:type="dxa" w:w="6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퍼스널 브랜딩 운영자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대상 플랫폼</w:t>
            </w:r>
          </w:p>
        </w:tc>
        <w:tc>
          <w:tcPr>
            <w:tcW w:type="dxa" w:w="6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데스크탑 웹 (HTML / CSS / JavaScript)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디자인 레퍼런스</w:t>
            </w:r>
          </w:p>
        </w:tc>
        <w:tc>
          <w:tcPr>
            <w:tcW w:type="dxa" w:w="6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토스(Toss) 스타일 — 밝고 깔끔한 화이트 톤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0066FF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 배경 및 목적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AI 활용이 막막한 직장인들은 도구는 알고 있으나 실무에 어떻게 적용해야 하는지 모르는 경우가 대부분입니다. 이 랜딩 페이지는 실무에서 바로 쓸 수 있는 AI 협업 방법을 소개하여 업무 생산성을 높이고, 창의적인 일에 집중하는 즐거움을 제공하는 퍼스널 브랜딩 채널의 첫 접점(First Touch)입니다.</w:t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0066FF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 목표 (Goals)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066FF"/>
          <w:sz w:val="24"/>
          <w:szCs w:val="24"/>
        </w:rPr>
        <w:t xml:space="preserve">2-1. 비즈니스 목표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방문자가 콘텐츠 가치를 즉시 체감하고 구독/신청으로 전환되도록 유도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구글 폼 링크 클릭(CTA) 전환율 최대화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브랜드 첫 인상 구축 — '어렵지 않은 AI 실무 전문가' 포지셔닝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066FF"/>
          <w:sz w:val="24"/>
          <w:szCs w:val="24"/>
        </w:rPr>
        <w:t xml:space="preserve">2-2. 사용자 목표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"AI는 어렵다"는 막연한 두려움 해소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지금 하는 업무에 당장 적용 가능한 방법론 발견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콘텐츠 구독 또는 문의 신청으로 연결</w:t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0066FF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 타겟 사용자 (Target Users)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주요 대상</w:t>
            </w:r>
          </w:p>
        </w:tc>
        <w:tc>
          <w:tcPr>
            <w:tcW w:type="dxa" w:w="6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AI를 써보고 싶지만 시작이 막막한 직장인 (20~40대)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페인 포인트</w:t>
            </w:r>
          </w:p>
        </w:tc>
        <w:tc>
          <w:tcPr>
            <w:tcW w:type="dxa" w:w="6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이론은 알지만 실무 적용법을 모름 / 시간이 없어 배울 엄두가 안 남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동기 (Motivation)</w:t>
            </w:r>
          </w:p>
        </w:tc>
        <w:tc>
          <w:tcPr>
            <w:tcW w:type="dxa" w:w="6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업무 효율 개선, 경쟁력 확보, 야근 감소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접근 기기</w:t>
            </w:r>
          </w:p>
        </w:tc>
        <w:tc>
          <w:tcPr>
            <w:tcW w:type="dxa" w:w="6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주로 데스크탑 (PC / 노트북) — 업무 시간 중 탐색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0066FF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 콘텐츠 구조 및 섹션 정의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066FF"/>
          <w:sz w:val="24"/>
          <w:szCs w:val="24"/>
        </w:rPr>
        <w:t xml:space="preserve">4-1. Hero 섹션 (최상단)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헤드라인: "AI, 어렵지 않습니다. 지금 하던 일을 더 빠르게 만드는 방법"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서브카피: "막막한 직장인을 위한 실무 AI 협업 가이드"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CTA 버튼: [지금 바로 시작하기] → 구글 폼 링크 연결 (추후 삽입)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배경: 밝고 깔끔한 화이트/라이트블루 그라디언트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066FF"/>
          <w:sz w:val="24"/>
          <w:szCs w:val="24"/>
        </w:rPr>
        <w:t xml:space="preserve">4-2. 주제 1 섹션 — Before &amp; After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핵심 메시지: "AI는 어렵지 않고, 지금 하던 일을 더 빠르게 만드는 도구다"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📌 BEFORE (현재 상황)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보고서 초안 작성에 3시간 소요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회의록 정리 → 직접 타이핑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이메일 답장 문구 고민에 30분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데이터 분석 → 엑셀 수식 검색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E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✅ AFTER (AI 협업 후)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 초안 10분 → 검토·수정 30분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녹음 파일 → AI 자동 요약 정리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 1차 초안 생성 → 5분 안에 완성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자연어로 질문 → 즉시 분석 결과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066FF"/>
          <w:sz w:val="24"/>
          <w:szCs w:val="24"/>
        </w:rPr>
        <w:t xml:space="preserve">4-3. 주제 2 섹션 — 바로 써먹는 AI 실무 활용법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핵심 메시지: "이건 이론이 아니라 바로 적용 가능한 방법이다"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업무별 프롬프트 템플릿 제공 (보고서·이메일·기획서·분석)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 Case 카드 UI: 각 케이스를 카드 형태로 나열 (아이콘 + 제목 + 한줄 설명)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카드 예시: 회의록 자동 정리 / 이메일 초안 생성 / 데이터 요약 / 아이디어 브레인스토밍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066FF"/>
          <w:sz w:val="24"/>
          <w:szCs w:val="24"/>
        </w:rPr>
        <w:t xml:space="preserve">4-4. 주제 3 섹션 — 왜 당신은 아직 AI를 못 쓰고 있을까?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핵심 메시지: "AI를 못 쓰는 건 능력 문제가 아니라 방법을 몰라서다"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공감형 카피 3가지 나열 ("ChatGPT는 써봤는데 업무에 어떻게 쓰는지 모르겠어요" 등)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전환 문구: "방법만 알면 지금 바로 바뀝니다"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강조 CTA: [무료로 방법 알아보기] → 구글 폼 링크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066FF"/>
          <w:sz w:val="24"/>
          <w:szCs w:val="24"/>
        </w:rPr>
        <w:t xml:space="preserve">4-5. CTA 섹션 (하단 마무리)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강력한 원라인 카피: "오늘부터 AI와 함께 일하세요"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버튼: [신청하기 / 구독하기] → 구글 폼 링크 (추후 연결)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배경: 브랜드 블루 계열 강조색으로 시각적 차별화</w:t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0066FF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 기능 요구사항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FR-01</w:t>
            </w:r>
          </w:p>
        </w:tc>
        <w:tc>
          <w:tcPr>
            <w:tcW w:type="dxa" w:w="6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Single Page 구조 — 스크롤로 모든 섹션 탐색 가능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FR-02</w:t>
            </w:r>
          </w:p>
        </w:tc>
        <w:tc>
          <w:tcPr>
            <w:tcW w:type="dxa" w:w="6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Hero CTA 버튼 클릭 시 구글 폼 URL로 이동 (target=_blank)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FR-03</w:t>
            </w:r>
          </w:p>
        </w:tc>
        <w:tc>
          <w:tcPr>
            <w:tcW w:type="dxa" w:w="6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주제 3 및 하단 CTA 버튼도 동일 구글 폼 URL 연결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FR-04</w:t>
            </w:r>
          </w:p>
        </w:tc>
        <w:tc>
          <w:tcPr>
            <w:tcW w:type="dxa" w:w="6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Smooth Scroll — 네비게이션 앵커 링크 클릭 시 부드러운 스크롤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FR-05</w:t>
            </w:r>
          </w:p>
        </w:tc>
        <w:tc>
          <w:tcPr>
            <w:tcW w:type="dxa" w:w="6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Sticky 네비게이션 바 — 스크롤 시 상단 고정 유지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FR-06</w:t>
            </w:r>
          </w:p>
        </w:tc>
        <w:tc>
          <w:tcPr>
            <w:tcW w:type="dxa" w:w="6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Before/After 비교 섹션 — 2열 카드 레이아웃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FR-07</w:t>
            </w:r>
          </w:p>
        </w:tc>
        <w:tc>
          <w:tcPr>
            <w:tcW w:type="dxa" w:w="6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 Case 카드 섹션 — Grid 레이아웃 (3~4열)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FR-08</w:t>
            </w:r>
          </w:p>
        </w:tc>
        <w:tc>
          <w:tcPr>
            <w:tcW w:type="dxa" w:w="6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Hover 인터랙션 — 버튼 및 카드에 hover 애니메이션 적용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FR-09</w:t>
            </w:r>
          </w:p>
        </w:tc>
        <w:tc>
          <w:tcPr>
            <w:tcW w:type="dxa" w:w="6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구글 폼 링크 변수화 — JS 상수 하나만 수정하면 전체 CTA 반영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0066FF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 비기능 요구사항 (Non-Functional Requirements)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NFR-01 성능</w:t>
            </w:r>
          </w:p>
        </w:tc>
        <w:tc>
          <w:tcPr>
            <w:tcW w:type="dxa" w:w="6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First Contentful Paint &lt; 1.5초 (이미지 최소화, 외부 JS 제한)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NFR-02 호환성</w:t>
            </w:r>
          </w:p>
        </w:tc>
        <w:tc>
          <w:tcPr>
            <w:tcW w:type="dxa" w:w="6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Chrome / Edge / Safari 최신 2버전 이상 지원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NFR-03 접근성</w:t>
            </w:r>
          </w:p>
        </w:tc>
        <w:tc>
          <w:tcPr>
            <w:tcW w:type="dxa" w:w="6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버튼·링크 alt / aria-label 적용, 색대비 WCAG AA 이상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NFR-04 유지보수</w:t>
            </w:r>
          </w:p>
        </w:tc>
        <w:tc>
          <w:tcPr>
            <w:tcW w:type="dxa" w:w="6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단일 HTML 파일 또는 HTML+CSS+JS 3파일 구조로 단순 유지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NFR-05 확장성</w:t>
            </w:r>
          </w:p>
        </w:tc>
        <w:tc>
          <w:tcPr>
            <w:tcW w:type="dxa" w:w="6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구글 폼 URL만 교체하면 CTA 전체 일괄 변경 가능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0066FF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 디자인 시스템 가이드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066FF"/>
          <w:sz w:val="24"/>
          <w:szCs w:val="24"/>
        </w:rPr>
        <w:t xml:space="preserve">7-1. 컬러 팔레트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Primary Blue</w:t>
            </w:r>
          </w:p>
        </w:tc>
        <w:tc>
          <w:tcPr>
            <w:tcW w:type="dxa" w:w="6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#0066FF — 버튼, 강조, 헤딩 포인트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Background White</w:t>
            </w:r>
          </w:p>
        </w:tc>
        <w:tc>
          <w:tcPr>
            <w:tcW w:type="dxa" w:w="6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#FFFFFF — 기본 배경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Light Blue BG</w:t>
            </w:r>
          </w:p>
        </w:tc>
        <w:tc>
          <w:tcPr>
            <w:tcW w:type="dxa" w:w="6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#F0F4FF — 섹션 대비 배경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Dark Text</w:t>
            </w:r>
          </w:p>
        </w:tc>
        <w:tc>
          <w:tcPr>
            <w:tcW w:type="dxa" w:w="6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#1A1A2E — 본문 텍스트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Gray Text</w:t>
            </w:r>
          </w:p>
        </w:tc>
        <w:tc>
          <w:tcPr>
            <w:tcW w:type="dxa" w:w="6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#6B7280 — 보조 텍스트, 메타 정보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Accent Yellow</w:t>
            </w:r>
          </w:p>
        </w:tc>
        <w:tc>
          <w:tcPr>
            <w:tcW w:type="dxa" w:w="6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#FFF8E1 — After 카드 배경 강조</w:t>
            </w:r>
          </w:p>
        </w:tc>
      </w:tr>
    </w:tbl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066FF"/>
          <w:sz w:val="24"/>
          <w:szCs w:val="24"/>
        </w:rPr>
        <w:t xml:space="preserve">7-2. 타이포그래피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폰트</w:t>
            </w:r>
          </w:p>
        </w:tc>
        <w:tc>
          <w:tcPr>
            <w:tcW w:type="dxa" w:w="6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Pretendard (웹폰트) — 없으면 Apple SD Gothic Neo, 맑은 고딕 순 폴백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Hero 헤드라인</w:t>
            </w:r>
          </w:p>
        </w:tc>
        <w:tc>
          <w:tcPr>
            <w:tcW w:type="dxa" w:w="6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48~56px / Bold / #1A1A2E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섹션 제목</w:t>
            </w:r>
          </w:p>
        </w:tc>
        <w:tc>
          <w:tcPr>
            <w:tcW w:type="dxa" w:w="6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32~36px / Bold / #1A1A2E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본문</w:t>
            </w:r>
          </w:p>
        </w:tc>
        <w:tc>
          <w:tcPr>
            <w:tcW w:type="dxa" w:w="6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16~18px / Regular / #1A1A2E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보조 텍스트</w:t>
            </w:r>
          </w:p>
        </w:tc>
        <w:tc>
          <w:tcPr>
            <w:tcW w:type="dxa" w:w="6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14px / Regular / #6B7280</w:t>
            </w:r>
          </w:p>
        </w:tc>
      </w:tr>
    </w:tbl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066FF"/>
          <w:sz w:val="24"/>
          <w:szCs w:val="24"/>
        </w:rPr>
        <w:t xml:space="preserve">7-3. 컴포넌트 원칙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버튼: border-radius 12px, padding 16px 32px, 그림자 효과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카드: 흰 배경 + 미세 그림자(box-shadow) + border-radius 16px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섹션 구분: 배경색 교차(White ↔ Light Blue) 또는 충분한 padding으로 구분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아이콘: 텍스트 이모지 또는 SVG 인라인 (외부 의존성 최소화)</w:t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0066FF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8. 페이지 와이어프레임 구조 (Top-Down)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06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영역</w:t>
            </w:r>
          </w:p>
        </w:tc>
        <w:tc>
          <w:tcPr>
            <w:tcW w:type="dxa" w:w="7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06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① Nav</w:t>
            </w:r>
          </w:p>
        </w:tc>
        <w:tc>
          <w:tcPr>
            <w:tcW w:type="dxa" w:w="7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로고 + 메뉴 (주제1 / 주제2 / 주제3 / 신청하기) — Sticky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② Hero</w:t>
            </w:r>
          </w:p>
        </w:tc>
        <w:tc>
          <w:tcPr>
            <w:tcW w:type="dxa" w:w="7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헤드라인 + 서브카피 + CTA 버튼 (풀스크린 또는 80vh)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③ Before/After</w:t>
            </w:r>
          </w:p>
        </w:tc>
        <w:tc>
          <w:tcPr>
            <w:tcW w:type="dxa" w:w="7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2열 카드: 좌=Before, 우=After — 라이트블루 배경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④ Use Case</w:t>
            </w:r>
          </w:p>
        </w:tc>
        <w:tc>
          <w:tcPr>
            <w:tcW w:type="dxa" w:w="7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4열 그리드 카드 — 흰 배경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⑤ 공감 섹션</w:t>
            </w:r>
          </w:p>
        </w:tc>
        <w:tc>
          <w:tcPr>
            <w:tcW w:type="dxa" w:w="7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공감 카피 3개 + 전환 문구 + CTA — 라이트블루 배경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⑥ Footer CTA</w:t>
            </w:r>
          </w:p>
        </w:tc>
        <w:tc>
          <w:tcPr>
            <w:tcW w:type="dxa" w:w="7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강조 블루 배경 + 원라인 카피 + 최종 CTA 버튼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⑦ Footer</w:t>
            </w:r>
          </w:p>
        </w:tc>
        <w:tc>
          <w:tcPr>
            <w:tcW w:type="dxa" w:w="7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카피라이트 + 간단한 링크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0066FF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9. 개발 마일스톤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Phase 1 — 설계</w:t>
            </w:r>
          </w:p>
        </w:tc>
        <w:tc>
          <w:tcPr>
            <w:tcW w:type="dxa" w:w="6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와이어프레임 확정 / 카피 최종 검토 / 구글 폼 생성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Phase 2 — 개발</w:t>
            </w:r>
          </w:p>
        </w:tc>
        <w:tc>
          <w:tcPr>
            <w:tcW w:type="dxa" w:w="6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HTML/CSS 마크업 + 반응형 레이아웃 구현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Phase 3 — 인터랙션</w:t>
            </w:r>
          </w:p>
        </w:tc>
        <w:tc>
          <w:tcPr>
            <w:tcW w:type="dxa" w:w="6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JS 애니메이션 / Smooth Scroll / Hover 효과 적용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Phase 4 — QA</w:t>
            </w:r>
          </w:p>
        </w:tc>
        <w:tc>
          <w:tcPr>
            <w:tcW w:type="dxa" w:w="6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크로스브라우저 테스트 / 성능 점검 / 접근성 검토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Phase 5 — 배포</w:t>
            </w:r>
          </w:p>
        </w:tc>
        <w:tc>
          <w:tcPr>
            <w:tcW w:type="dxa" w:w="6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구글 폼 URL 연결 후 호스팅 배포 (GitHub Pages 등)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0066FF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10. 미결 사항 (Open Questions)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구글 폼 URL 확정 일정 → CTA 연결 시점 조율 필요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운영자 이름 / 브랜드명 / 로고 파일 확정 여부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소셜 채널 링크 (인스타그램, 링크드인 등) 푸터 삽입 여부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웹 호스팅 플랫폼 결정 (GitHub Pages / Netlify / Vercel 등)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GA / Meta Pixel 등 전환 추적 도구 삽입 여부</w:t>
      </w:r>
    </w:p>
    <w:p>
      <w:pPr>
        <w:spacing w:after="100" w:before="100"/>
      </w:pPr>
      <w:r>
        <w:t xml:space="preserve"/>
      </w:r>
    </w:p>
    <w:p>
      <w:pPr>
        <w:pBdr>
          <w:top w:val="single" w:color="0066FF" w:sz="4" w:space="8"/>
        </w:pBdr>
        <w:spacing w:after="0" w:before="20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이 PRD는 랜딩 페이지 개발 착수 전 팀 내 합의 기준 문서입니다. 변경 사항은 버전 관리 후 재배포하세요.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4"/>
      </w:pBdr>
      <w:spacing w:after="0" w:before="120"/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© 2026  AI 협업 퍼스널 브랜딩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66FF" w:sz="4" w:space="4"/>
      </w:pBdr>
      <w:spacing w:after="160" w:before="0"/>
    </w:pPr>
    <w:r>
      <w:rPr>
        <w:rFonts w:ascii="Arial" w:cs="Arial" w:eastAsia="Arial" w:hAnsi="Arial"/>
        <w:b/>
        <w:bCs/>
        <w:color w:val="0066FF"/>
        <w:sz w:val="20"/>
        <w:szCs w:val="20"/>
      </w:rPr>
      <w:t xml:space="preserve">PRD — AI 협업 개인 브랜딩 랜딩 페이지</w:t>
    </w:r>
    <w:r>
      <w:rPr>
        <w:rFonts w:ascii="Arial" w:cs="Arial" w:eastAsia="Arial" w:hAnsi="Arial"/>
        <w:color w:val="6B7280"/>
        <w:sz w:val="18"/>
        <w:szCs w:val="18"/>
      </w:rPr>
      <w:t xml:space="preserve">    |    작성일: 2026.04.01    |    버전: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0066F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2026-04-01T03:07:56.322Z</dcterms:created>
  <dcterms:modified xsi:type="dcterms:W3CDTF">2026-04-01T03:07:56.322Z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