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医护人员学习积分管理办法（虚构）</w:t>
      </w:r>
    </w:p>
    <w:p>
      <w:r>
        <w:rPr>
          <w:b/>
        </w:rPr>
        <w:t>免责声明：本文件为虚构演示资料，不代表真实医疗制度或诊疗建议。仅用于展示本地文档检索、引用和安全拒答流程。</w:t>
      </w:r>
    </w:p>
    <w:p>
      <w:pPr>
        <w:pStyle w:val="Heading2"/>
      </w:pPr>
      <w:r>
        <w:t>年度积分要求</w:t>
      </w:r>
    </w:p>
    <w:p>
      <w:r>
        <w:t>学习积分：年度不少于24分，其中专业培训不少于16分、应急演练不少于4分；活动后5个工作日内登记；不足者完成补修。</w:t>
      </w:r>
    </w:p>
    <w:p>
      <w:r>
        <w:t>年度学习积分不少于24分，其中专业培训不少于16分、应急演练不少于4分。</w:t>
      </w:r>
    </w:p>
    <w:p>
      <w:pPr>
        <w:pStyle w:val="Heading2"/>
      </w:pPr>
      <w:r>
        <w:t>登记与补修</w:t>
      </w:r>
    </w:p>
    <w:p>
      <w:r>
        <w:t>参加活动后5个工作日内登记学习积分；年度积分不足者完成补修。</w:t>
      </w:r>
    </w:p>
    <w:p>
      <w:pPr>
        <w:pStyle w:val="Heading2"/>
      </w:pPr>
      <w:r>
        <w:t>资料边界</w:t>
      </w:r>
    </w:p>
    <w:p>
      <w:r>
        <w:t>以上积分规则是虚构的组织培训示例，不用于真实绩效、薪酬或执业资格决定。</w:t>
      </w:r>
    </w:p>
    <w:sectPr w:rsidR="00FC693F" w:rsidRPr="0006063C" w:rsidSect="00034616">
      <w:footerReference w:type="default" r:id="rId9"/>
      <w:pgSz w:w="12240" w:h="15840"/>
      <w:pgMar w:top="96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虚构演示资料｜不代表真实医疗制度或诊疗建议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医护人员学习积分管理办法（虚构）</dc:title>
  <dc:subject>免责声明：本文件为虚构演示资料，不代表真实医疗制度或诊疗建议。仅用于展示本地文档检索、引用和安全拒答流程。</dc:subject>
  <dc:creator>Public Demo</dc:creator>
  <cp:keywords>fictional,demo,offline,hemodialysis</cp:keywords>
  <dc:description>Fictional demo asset; not clinical guidance.</dc:description>
  <cp:lastModifiedBy>Public Demo</cp:lastModifiedBy>
  <cp:revision>1</cp:revision>
  <dcterms:created xsi:type="dcterms:W3CDTF">2026-01-01T00:00:00Z</dcterms:created>
  <dcterms:modified xsi:type="dcterms:W3CDTF">2026-01-01T00:00:00Z</dcterms:modified>
  <cp:category>Fictional offline demonstration</cp:category>
  <cp:contentStatus>Final</cp:contentStatus>
  <dc:identifier>fictional-demo-医护人员学习积分管理办法（虚构）</dc:identifier>
  <dc:language>zh-CN</dc:language>
  <cp:lastPrinted>2026-01-01T00:00:00Z</cp:lastPrinted>
  <cp:version>1.0</cp:version>
</cp:coreProperties>
</file>