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2528" w14:textId="5C797B4B" w:rsidR="00107B51" w:rsidRDefault="00611FFA">
      <w:pPr>
        <w:pStyle w:val="SemEspaamento"/>
      </w:pPr>
      <w:r>
        <w:rPr>
          <w:noProof/>
        </w:rPr>
        <mc:AlternateContent>
          <mc:Choice Requires="wps">
            <w:drawing>
              <wp:anchor distT="0" distB="0" distL="114300" distR="114300" simplePos="0" relativeHeight="251658752" behindDoc="0" locked="0" layoutInCell="1" allowOverlap="1" wp14:anchorId="15A8CED4" wp14:editId="21E94E42">
                <wp:simplePos x="0" y="0"/>
                <wp:positionH relativeFrom="column">
                  <wp:posOffset>-402287</wp:posOffset>
                </wp:positionH>
                <wp:positionV relativeFrom="paragraph">
                  <wp:posOffset>-361343</wp:posOffset>
                </wp:positionV>
                <wp:extent cx="412115" cy="9669021"/>
                <wp:effectExtent l="0" t="0" r="6985" b="8890"/>
                <wp:wrapNone/>
                <wp:docPr id="792768745" name="Retângulo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115" cy="9669021"/>
                        </a:xfrm>
                        <a:prstGeom prst="rect">
                          <a:avLst/>
                        </a:prstGeom>
                        <a:solidFill>
                          <a:srgbClr val="44546A"/>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112CF3" id="Retângulo 34" o:spid="_x0000_s1026" style="position:absolute;margin-left:-31.7pt;margin-top:-28.45pt;width:32.45pt;height:761.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TEXy6QEAALcDAAAOAAAAZHJzL2Uyb0RvYy54bWysU8GO0zAQvSPxD5bvNE2UFho1XVVdLUJa YKWFD3AdJ7FwPGbsNi1fz9jpdiu4IS5WxjPzZt7zy/ruNBh2VOg12JrnszlnykpotO1q/v3bw7sP nPkgbCMMWFXzs/L8bvP2zXp0lSqgB9MoZARifTW6mvchuCrLvOzVIPwMnLKUbAEHESjELmtQjIQ+ mKyYz5fZCNg4BKm8p9v7Kck3Cb9tlQxf29arwEzNabeQTkznPp7ZZi2qDoXrtbysIf5hi0FoS0Ov UPciCHZA/RfUoCWChzbMJAwZtK2WKnEgNvn8DzbPvXAqcSFxvLvK5P8frPxyfHZPGFf37hHkD88s 7HphO7VFhLFXoqFxeRQqG52vrg0x8NTK9uNnaOhpxSFA0uDU4hABiR07JanPV6nVKTBJl2Ve5PmC M0mp1XK5mhfTCFG9dDv04aOCgcWPmiM9ZUIXx0cf4jaieilJ24PRzYM2JgXY7XcG2VHQs5flolxu EwEieVtmbCy2ENsmxHiTaEZm0US+2kNzJpYIk3fI6/TRA/7ibCTf1Nz/PAhUnJlPlpRa5WUZjZaC cvG+oABvM/vbjLCSoGouA3I2Bbsw2fPgUHc9zcoTbQtb0rfVifrrXpd1yR1JkYuTo/1u41T1+r9t fgMAAP//AwBQSwMEFAAGAAgAAAAhAF8dcN7hAAAACgEAAA8AAABkcnMvZG93bnJldi54bWxMj8FO wzAMhu9IvENkJG5bClujrTSdADGNw3ZgbIhj2pi0okmqJuvK2+Od4GRb/vT7c74abcsG7EPjnYS7 aQIMXeV144yEw/t6sgAWonJatd6hhB8MsCqur3KVaX92bzjso2EU4kKmJNQxdhnnoarRqjD1HTra ffneqkhjb7ju1ZnCbcvvk0RwqxpHF2rV4XON1ff+ZCVsPvF4GF5CuZs99R+7161Zi42R8vZmfHwA FnGMfzBc9EkdCnIq/cnpwFoJEzGbE0pNKpbALkQKrKQyF+kCeJHz/y8UvwAAAP//AwBQSwECLQAU AAYACAAAACEAtoM4kv4AAADhAQAAEwAAAAAAAAAAAAAAAAAAAAAAW0NvbnRlbnRfVHlwZXNdLnht bFBLAQItABQABgAIAAAAIQA4/SH/1gAAAJQBAAALAAAAAAAAAAAAAAAAAC8BAABfcmVscy8ucmVs c1BLAQItABQABgAIAAAAIQBrTEXy6QEAALcDAAAOAAAAAAAAAAAAAAAAAC4CAABkcnMvZTJvRG9j LnhtbFBLAQItABQABgAIAAAAIQBfHXDe4QAAAAoBAAAPAAAAAAAAAAAAAAAAAEMEAABkcnMvZG93 bnJldi54bWxQSwUGAAAAAAQABADzAAAAUQUAAAAA " fillcolor="#44546a" stroked="f"/>
            </w:pict>
          </mc:Fallback>
        </mc:AlternateContent>
      </w:r>
    </w:p>
    <w:p w14:paraId="6B242AA6" w14:textId="77777777" w:rsidR="00107B51" w:rsidRPr="00107B51" w:rsidRDefault="00107B51" w:rsidP="00107B51">
      <w:pPr>
        <w:pStyle w:val="SemEspaamento"/>
        <w:jc w:val="right"/>
        <w:rPr>
          <w:color w:val="FFFFFF"/>
          <w:sz w:val="28"/>
          <w:szCs w:val="28"/>
        </w:rPr>
      </w:pPr>
      <w:r>
        <w:rPr>
          <w:color w:val="FFFFFF"/>
          <w:sz w:val="28"/>
          <w:szCs w:val="28"/>
        </w:rPr>
        <w:t>[Data]</w:t>
      </w:r>
    </w:p>
    <w:p w14:paraId="083ED54F" w14:textId="6DC0DFF2" w:rsidR="007E72B2" w:rsidRPr="00274213" w:rsidRDefault="00EB6B1F" w:rsidP="00093B2D">
      <w:pPr>
        <w:rPr>
          <w:rFonts w:asciiTheme="majorHAnsi" w:hAnsiTheme="majorHAnsi" w:cstheme="majorHAnsi"/>
          <w:bCs/>
          <w:color w:val="EE0000"/>
        </w:rPr>
      </w:pPr>
      <w:r>
        <w:rPr>
          <w:noProof/>
        </w:rPr>
        <mc:AlternateContent>
          <mc:Choice Requires="wps">
            <w:drawing>
              <wp:anchor distT="0" distB="0" distL="114300" distR="114300" simplePos="0" relativeHeight="251654656" behindDoc="0" locked="0" layoutInCell="1" allowOverlap="1" wp14:anchorId="5BEE2C71" wp14:editId="519658C7">
                <wp:simplePos x="0" y="0"/>
                <wp:positionH relativeFrom="page">
                  <wp:posOffset>3159458</wp:posOffset>
                </wp:positionH>
                <wp:positionV relativeFrom="page">
                  <wp:posOffset>5131558</wp:posOffset>
                </wp:positionV>
                <wp:extent cx="3766782" cy="579755"/>
                <wp:effectExtent l="0" t="0" r="5715" b="10795"/>
                <wp:wrapNone/>
                <wp:docPr id="98609353" name="Caixa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6782" cy="579755"/>
                        </a:xfrm>
                        <a:prstGeom prst="rect">
                          <a:avLst/>
                        </a:prstGeom>
                        <a:noFill/>
                        <a:ln>
                          <a:noFill/>
                        </a:ln>
                      </wps:spPr>
                      <wps:txbx>
                        <w:txbxContent>
                          <w:p w14:paraId="337D9956" w14:textId="5402E33B" w:rsidR="00B77BF9" w:rsidRPr="0060799E" w:rsidRDefault="0060799E" w:rsidP="00B77BF9">
                            <w:pPr>
                              <w:spacing w:before="120"/>
                              <w:jc w:val="center"/>
                              <w:rPr>
                                <w:rFonts w:asciiTheme="minorHAnsi" w:hAnsiTheme="minorHAnsi" w:cstheme="minorHAnsi"/>
                                <w:b/>
                                <w:bCs/>
                                <w:color w:val="404040"/>
                                <w:sz w:val="32"/>
                                <w:szCs w:val="32"/>
                              </w:rPr>
                            </w:pPr>
                            <w:r>
                              <w:rPr>
                                <w:rFonts w:asciiTheme="minorHAnsi" w:hAnsiTheme="minorHAnsi" w:cstheme="minorHAnsi"/>
                                <w:b/>
                                <w:bCs/>
                                <w:sz w:val="32"/>
                                <w:szCs w:val="32"/>
                              </w:rPr>
                              <w:t xml:space="preserve">Laudo Técnico de Autovistoria</w:t>
                            </w:r>
                          </w:p>
                          <w:p w14:paraId="44E0454F" w14:textId="6CF710C0" w:rsidR="00BF5A9D" w:rsidRPr="00FF72A1" w:rsidRDefault="00FF72A1" w:rsidP="00FF72A1">
                            <w:pPr>
                              <w:pStyle w:val="SemEspaamento"/>
                              <w:jc w:val="center"/>
                              <w:rPr>
                                <w:rFonts w:cs="Calibri"/>
                                <w:color w:val="262626"/>
                                <w:sz w:val="28"/>
                                <w:szCs w:val="28"/>
                              </w:rPr>
                            </w:pPr>
                            <w:r>
                              <w:rPr>
                                <w:rFonts w:cs="Calibri"/>
                                <w:b/>
                                <w:bCs/>
                                <w:sz w:val="28"/>
                                <w:szCs w:val="28"/>
                              </w:rPr>
                              <w:t>&lt;razão social da edificação&gt;</w:t>
                            </w:r>
                          </w:p>
                          <w:p w14:paraId="6FA34F7E" w14:textId="77777777" w:rsidR="00B77BF9" w:rsidRDefault="00B77BF9"/>
                        </w:txbxContent>
                      </wps:txbx>
                      <wps:bodyPr rot="0"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5BEE2C71" id="_x0000_t202" coordsize="21600,21600" o:spt="202" path="m,l,21600r21600,l21600,xe">
                <v:stroke joinstyle="miter"/>
                <v:path gradientshapeok="t" o:connecttype="rect"/>
              </v:shapetype>
              <v:shape id="Caixa de Texto 32" o:spid="_x0000_s1026" type="#_x0000_t202" style="position:absolute;margin-left:248.8pt;margin-top:404.05pt;width:296.6pt;height:45.6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yjP62AEAAJEDAAAOAAAAZHJzL2Uyb0RvYy54bWysU9tu2zAMfR+wfxD0vjjJkKQz4hRdiw4D ugvQ7QNoWYqN2aJGKbGzrx8lx+m2vhV7EWiKOjznkN5eD10rjpp8g7aQi9lcCm0VVo3dF/L7t/s3 V1L4ALaCFq0u5El7eb17/Wrbu1wvsca20iQYxPq8d4WsQ3B5lnlV6w78DJ22fGmQOgj8SfusIugZ vWuz5Xy+znqkyhEq7T1n78ZLuUv4xmgVvhjjdRBtIZlbSCels4xntttCvidwdaPONOAFLDpoLDe9 QN1BAHGg5hlU1yhCjybMFHYZGtMonTSwmsX8HzWPNTidtLA53l1s8v8PVn0+PrqvJMLwHgceYBLh 3QOqH15YvK3B7vUNEfa1hoobL6JlWe98fn4arfa5jyBl/wkrHjIcAiagwVAXXWGdgtF5AKeL6XoI QnHy7Wa93lwtpVB8t9q826xWqQXk02tHPnzQ2IkYFJJ4qAkdjg8+RDaQTyWxmcX7pm3TYFv7V4IL Yyaxj4RH6mEoB66OKkqsTqyDcNwT3msOaqRfUvS8I4X0Pw9AWor2o2Uv4kJNAU1BOQVgFT8tZJBi DG/DuHgHR82+ZuTRbYs37JdpkpQnFmeePPek8LyjcbH+/E5VT3/S7jcAAAD//wMAUEsDBBQABgAI AAAAIQAtIq4l4AAAAAwBAAAPAAAAZHJzL2Rvd25yZXYueG1sTI/BTsMwDIbvSLxDZCRuLBmaSlOa ThOCExJaVw4c09ZrozVOabKtvP2yEzva/vT7+/P1bAd2wskbRwqWCwEMqXGtoU7Bd/XxlALzQVOr B0eo4A89rIv7u1xnrTtTiadd6FgMIZ9pBX0IY8a5b3q02i/ciBRvezdZHeI4dbyd9DmG24E/C5Fw qw3FD70e8a3H5rA7WgWbHyrfze9XvS33pakqKegzOSj1+DBvXoEFnMM/DFf9qA5FdKrdkVrPBgUr +ZJEVEEq0iWwKyGkiG3quJJyBbzI+W2J4gIAAP//AwBQSwECLQAUAAYACAAAACEAtoM4kv4AAADh AQAAEwAAAAAAAAAAAAAAAAAAAAAAW0NvbnRlbnRfVHlwZXNdLnhtbFBLAQItABQABgAIAAAAIQA4 /SH/1gAAAJQBAAALAAAAAAAAAAAAAAAAAC8BAABfcmVscy8ucmVsc1BLAQItABQABgAIAAAAIQB1 yjP62AEAAJEDAAAOAAAAAAAAAAAAAAAAAC4CAABkcnMvZTJvRG9jLnhtbFBLAQItABQABgAIAAAA IQAtIq4l4AAAAAwBAAAPAAAAAAAAAAAAAAAAADIEAABkcnMvZG93bnJldi54bWxQSwUGAAAAAAQA BADzAAAAPwUAAAAA " filled="f" stroked="f">
                <v:textbox inset="0,0,0,0">
                  <w:txbxContent>
                    <w:p w14:paraId="337D9956" w14:textId="5402E33B" w:rsidR="00B77BF9" w:rsidRPr="0060799E" w:rsidRDefault="0060799E" w:rsidP="00B77BF9">
                      <w:pPr>
                        <w:spacing w:before="120"/>
                        <w:jc w:val="center"/>
                        <w:rPr>
                          <w:rFonts w:asciiTheme="minorHAnsi" w:hAnsiTheme="minorHAnsi" w:cstheme="minorHAnsi"/>
                          <w:b/>
                          <w:bCs/>
                          <w:color w:val="404040"/>
                          <w:sz w:val="32"/>
                          <w:szCs w:val="32"/>
                        </w:rPr>
                      </w:pPr>
                      <w:r>
                        <w:rPr>
                          <w:rFonts w:asciiTheme="minorHAnsi" w:hAnsiTheme="minorHAnsi" w:cstheme="minorHAnsi"/>
                          <w:b/>
                          <w:bCs/>
                          <w:sz w:val="32"/>
                          <w:szCs w:val="32"/>
                        </w:rPr>
                        <w:t xml:space="preserve">Laudo Técnico de Autovistoria</w:t>
                      </w:r>
                    </w:p>
                    <w:p w14:paraId="44E0454F" w14:textId="6CF710C0" w:rsidR="00BF5A9D" w:rsidRPr="00FF72A1" w:rsidRDefault="00FF72A1" w:rsidP="00FF72A1">
                      <w:pPr>
                        <w:pStyle w:val="SemEspaamento"/>
                        <w:jc w:val="center"/>
                        <w:rPr>
                          <w:rFonts w:cs="Calibri"/>
                          <w:color w:val="262626"/>
                          <w:sz w:val="28"/>
                          <w:szCs w:val="28"/>
                        </w:rPr>
                      </w:pPr>
                      <w:r>
                        <w:rPr>
                          <w:rFonts w:cs="Calibri"/>
                          <w:b/>
                          <w:bCs/>
                          <w:sz w:val="28"/>
                          <w:szCs w:val="28"/>
                        </w:rPr>
                        <w:t>&lt;razão social da edificação&gt;</w:t>
                      </w:r>
                    </w:p>
                    <w:p w14:paraId="6FA34F7E" w14:textId="77777777" w:rsidR="00B77BF9" w:rsidRDefault="00B77BF9"/>
                  </w:txbxContent>
                </v:textbox>
                <w10:wrap anchorx="page" anchory="page"/>
              </v:shape>
            </w:pict>
          </mc:Fallback>
        </mc:AlternateContent>
        <mc:AlternateContent>
          <mc:Choice Requires="wpg">
            <w:drawing>
              <wp:anchor distT="0" distB="0" distL="114300" distR="114300" simplePos="0" relativeHeight="251659776" behindDoc="0" locked="0" layoutInCell="1" allowOverlap="1" wp14:anchorId="5E4D78AF" wp14:editId="07F09590">
                <wp:simplePos x="0" y="0"/>
                <wp:positionH relativeFrom="column">
                  <wp:posOffset>26035</wp:posOffset>
                </wp:positionH>
                <wp:positionV relativeFrom="paragraph">
                  <wp:posOffset>5550061</wp:posOffset>
                </wp:positionV>
                <wp:extent cx="1675765" cy="3370580"/>
                <wp:effectExtent l="0" t="0" r="19685" b="20320"/>
                <wp:wrapNone/>
                <wp:docPr id="1220165730" name="Agrupar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5765" cy="3370580"/>
                          <a:chOff x="80645" y="4211812"/>
                          <a:chExt cx="1306273" cy="3121026"/>
                        </a:xfrm>
                      </wpg:grpSpPr>
                      <wpg:grpSp>
                        <wpg:cNvPr id="276" name="Grupo 6"/>
                        <wpg:cNvGrpSpPr>
                          <a:grpSpLocks noChangeAspect="1"/>
                        </wpg:cNvGrpSpPr>
                        <wpg:grpSpPr bwMode="auto">
                          <a:xfrm>
                            <a:off x="141062" y="4211812"/>
                            <a:ext cx="1047750" cy="3121026"/>
                            <a:chOff x="141062" y="4211812"/>
                            <a:chExt cx="1047750" cy="3121026"/>
                          </a:xfrm>
                        </wpg:grpSpPr>
                        <wps:wsp>
                          <wps:cNvPr id="277" name="Forma livre 20"/>
                          <wps:cNvSpPr>
                            <a:spLocks/>
                          </wps:cNvSpPr>
                          <wps:spPr bwMode="auto">
                            <a:xfrm>
                              <a:off x="369662" y="6216825"/>
                              <a:ext cx="193675" cy="698500"/>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78" name="Forma livre 21"/>
                          <wps:cNvSpPr>
                            <a:spLocks/>
                          </wps:cNvSpPr>
                          <wps:spPr bwMode="auto">
                            <a:xfrm>
                              <a:off x="572862" y="6905800"/>
                              <a:ext cx="184150" cy="427038"/>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79" name="Forma livre 22"/>
                          <wps:cNvSpPr>
                            <a:spLocks/>
                          </wps:cNvSpPr>
                          <wps:spPr bwMode="auto">
                            <a:xfrm>
                              <a:off x="141062" y="4211812"/>
                              <a:ext cx="222250" cy="2019300"/>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80" name="Forma livre 23"/>
                          <wps:cNvSpPr>
                            <a:spLocks/>
                          </wps:cNvSpPr>
                          <wps:spPr bwMode="auto">
                            <a:xfrm>
                              <a:off x="341087" y="4861100"/>
                              <a:ext cx="71438" cy="1355725"/>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81" name="Forma livre 24"/>
                          <wps:cNvSpPr>
                            <a:spLocks/>
                          </wps:cNvSpPr>
                          <wps:spPr bwMode="auto">
                            <a:xfrm>
                              <a:off x="363312" y="6231112"/>
                              <a:ext cx="244475" cy="998538"/>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82" name="Forma livre 25"/>
                          <wps:cNvSpPr>
                            <a:spLocks/>
                          </wps:cNvSpPr>
                          <wps:spPr bwMode="auto">
                            <a:xfrm>
                              <a:off x="620487" y="7223300"/>
                              <a:ext cx="52388" cy="109538"/>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83" name="Forma livre 26"/>
                          <wps:cNvSpPr>
                            <a:spLocks/>
                          </wps:cNvSpPr>
                          <wps:spPr bwMode="auto">
                            <a:xfrm>
                              <a:off x="355374" y="6153325"/>
                              <a:ext cx="23813" cy="147638"/>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84" name="Forma livre 27"/>
                          <wps:cNvSpPr>
                            <a:spLocks/>
                          </wps:cNvSpPr>
                          <wps:spPr bwMode="auto">
                            <a:xfrm>
                              <a:off x="563337" y="5689775"/>
                              <a:ext cx="625475" cy="1216025"/>
                            </a:xfrm>
                            <a:custGeom>
                              <a:avLst/>
                              <a:gdLst>
                                <a:gd name="T0" fmla="*/ 625475 w 394"/>
                                <a:gd name="T1" fmla="*/ 0 h 766"/>
                                <a:gd name="T2" fmla="*/ 625475 w 394"/>
                                <a:gd name="T3" fmla="*/ 0 h 766"/>
                                <a:gd name="T4" fmla="*/ 565150 w 394"/>
                                <a:gd name="T5" fmla="*/ 60325 h 766"/>
                                <a:gd name="T6" fmla="*/ 506413 w 394"/>
                                <a:gd name="T7" fmla="*/ 122238 h 766"/>
                                <a:gd name="T8" fmla="*/ 450850 w 394"/>
                                <a:gd name="T9" fmla="*/ 185738 h 766"/>
                                <a:gd name="T10" fmla="*/ 395288 w 394"/>
                                <a:gd name="T11" fmla="*/ 254000 h 766"/>
                                <a:gd name="T12" fmla="*/ 328613 w 394"/>
                                <a:gd name="T13" fmla="*/ 346075 h 766"/>
                                <a:gd name="T14" fmla="*/ 266700 w 394"/>
                                <a:gd name="T15" fmla="*/ 438150 h 766"/>
                                <a:gd name="T16" fmla="*/ 207963 w 394"/>
                                <a:gd name="T17" fmla="*/ 538163 h 766"/>
                                <a:gd name="T18" fmla="*/ 155575 w 394"/>
                                <a:gd name="T19" fmla="*/ 638175 h 766"/>
                                <a:gd name="T20" fmla="*/ 109538 w 394"/>
                                <a:gd name="T21" fmla="*/ 741363 h 766"/>
                                <a:gd name="T22" fmla="*/ 71438 w 394"/>
                                <a:gd name="T23" fmla="*/ 849313 h 766"/>
                                <a:gd name="T24" fmla="*/ 41275 w 394"/>
                                <a:gd name="T25" fmla="*/ 958850 h 766"/>
                                <a:gd name="T26" fmla="*/ 22225 w 394"/>
                                <a:gd name="T27" fmla="*/ 1068388 h 766"/>
                                <a:gd name="T28" fmla="*/ 11113 w 394"/>
                                <a:gd name="T29" fmla="*/ 1184275 h 766"/>
                                <a:gd name="T30" fmla="*/ 9525 w 394"/>
                                <a:gd name="T31" fmla="*/ 1216025 h 766"/>
                                <a:gd name="T32" fmla="*/ 0 w 394"/>
                                <a:gd name="T33" fmla="*/ 1189038 h 766"/>
                                <a:gd name="T34" fmla="*/ 1588 w 394"/>
                                <a:gd name="T35" fmla="*/ 1181100 h 766"/>
                                <a:gd name="T36" fmla="*/ 11113 w 394"/>
                                <a:gd name="T37" fmla="*/ 1068388 h 766"/>
                                <a:gd name="T38" fmla="*/ 33338 w 394"/>
                                <a:gd name="T39" fmla="*/ 957263 h 766"/>
                                <a:gd name="T40" fmla="*/ 63500 w 394"/>
                                <a:gd name="T41" fmla="*/ 846138 h 766"/>
                                <a:gd name="T42" fmla="*/ 103188 w 394"/>
                                <a:gd name="T43" fmla="*/ 739775 h 766"/>
                                <a:gd name="T44" fmla="*/ 149225 w 394"/>
                                <a:gd name="T45" fmla="*/ 635000 h 766"/>
                                <a:gd name="T46" fmla="*/ 201613 w 394"/>
                                <a:gd name="T47" fmla="*/ 533400 h 766"/>
                                <a:gd name="T48" fmla="*/ 260350 w 394"/>
                                <a:gd name="T49" fmla="*/ 436563 h 766"/>
                                <a:gd name="T50" fmla="*/ 323850 w 394"/>
                                <a:gd name="T51" fmla="*/ 341313 h 766"/>
                                <a:gd name="T52" fmla="*/ 393700 w 394"/>
                                <a:gd name="T53" fmla="*/ 250825 h 766"/>
                                <a:gd name="T54" fmla="*/ 447675 w 394"/>
                                <a:gd name="T55" fmla="*/ 184150 h 766"/>
                                <a:gd name="T56" fmla="*/ 504825 w 394"/>
                                <a:gd name="T57" fmla="*/ 120650 h 766"/>
                                <a:gd name="T58" fmla="*/ 561975 w 394"/>
                                <a:gd name="T59" fmla="*/ 58738 h 766"/>
                                <a:gd name="T60" fmla="*/ 625475 w 394"/>
                                <a:gd name="T61" fmla="*/ 0 h 76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85" name="Forma livre 28"/>
                          <wps:cNvSpPr>
                            <a:spLocks/>
                          </wps:cNvSpPr>
                          <wps:spPr bwMode="auto">
                            <a:xfrm>
                              <a:off x="563337" y="6915325"/>
                              <a:ext cx="57150" cy="307975"/>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86" name="Forma livre 29"/>
                          <wps:cNvSpPr>
                            <a:spLocks/>
                          </wps:cNvSpPr>
                          <wps:spPr bwMode="auto">
                            <a:xfrm>
                              <a:off x="607787" y="7229650"/>
                              <a:ext cx="49213" cy="103188"/>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87" name="Forma livre 30"/>
                          <wps:cNvSpPr>
                            <a:spLocks/>
                          </wps:cNvSpPr>
                          <wps:spPr bwMode="auto">
                            <a:xfrm>
                              <a:off x="563337" y="6878812"/>
                              <a:ext cx="11113" cy="66675"/>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88" name="Forma livre 31"/>
                          <wps:cNvSpPr>
                            <a:spLocks/>
                          </wps:cNvSpPr>
                          <wps:spPr bwMode="auto">
                            <a:xfrm>
                              <a:off x="587149" y="7145512"/>
                              <a:ext cx="71438" cy="187325"/>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g:grpSp>
                      <wpg:grpSp>
                        <wpg:cNvPr id="289" name="Grupo 7"/>
                        <wpg:cNvGrpSpPr>
                          <a:grpSpLocks noChangeAspect="1"/>
                        </wpg:cNvGrpSpPr>
                        <wpg:grpSpPr bwMode="auto">
                          <a:xfrm>
                            <a:off x="80645" y="4826972"/>
                            <a:ext cx="1306273" cy="2505863"/>
                            <a:chOff x="80645" y="4649964"/>
                            <a:chExt cx="874712" cy="1677988"/>
                          </a:xfrm>
                        </wpg:grpSpPr>
                        <wps:wsp>
                          <wps:cNvPr id="290" name="Forma livre 8"/>
                          <wps:cNvSpPr>
                            <a:spLocks/>
                          </wps:cNvSpPr>
                          <wps:spPr bwMode="auto">
                            <a:xfrm>
                              <a:off x="118745" y="5189714"/>
                              <a:ext cx="198438" cy="714375"/>
                            </a:xfrm>
                            <a:custGeom>
                              <a:avLst/>
                              <a:gdLst>
                                <a:gd name="T0" fmla="*/ 0 w 125"/>
                                <a:gd name="T1" fmla="*/ 0 h 450"/>
                                <a:gd name="T2" fmla="*/ 65088 w 125"/>
                                <a:gd name="T3" fmla="*/ 246063 h 450"/>
                                <a:gd name="T4" fmla="*/ 136525 w 125"/>
                                <a:gd name="T5" fmla="*/ 490538 h 450"/>
                                <a:gd name="T6" fmla="*/ 198438 w 125"/>
                                <a:gd name="T7" fmla="*/ 674688 h 450"/>
                                <a:gd name="T8" fmla="*/ 198438 w 125"/>
                                <a:gd name="T9" fmla="*/ 714375 h 450"/>
                                <a:gd name="T10" fmla="*/ 125413 w 125"/>
                                <a:gd name="T11" fmla="*/ 493713 h 450"/>
                                <a:gd name="T12" fmla="*/ 65088 w 125"/>
                                <a:gd name="T13" fmla="*/ 290513 h 450"/>
                                <a:gd name="T14" fmla="*/ 11113 w 125"/>
                                <a:gd name="T15" fmla="*/ 85725 h 450"/>
                                <a:gd name="T16" fmla="*/ 0 w 125"/>
                                <a:gd name="T17" fmla="*/ 0 h 45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291" name="Forma livre 9"/>
                          <wps:cNvSpPr>
                            <a:spLocks/>
                          </wps:cNvSpPr>
                          <wps:spPr bwMode="auto">
                            <a:xfrm>
                              <a:off x="328295" y="5891389"/>
                              <a:ext cx="187325" cy="436563"/>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292" name="Forma livre 10"/>
                          <wps:cNvSpPr>
                            <a:spLocks/>
                          </wps:cNvSpPr>
                          <wps:spPr bwMode="auto">
                            <a:xfrm>
                              <a:off x="80645" y="5010327"/>
                              <a:ext cx="31750" cy="192088"/>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293" name="Forma Livre 12"/>
                          <wps:cNvSpPr>
                            <a:spLocks/>
                          </wps:cNvSpPr>
                          <wps:spPr bwMode="auto">
                            <a:xfrm>
                              <a:off x="112395" y="5202414"/>
                              <a:ext cx="250825" cy="1020763"/>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294" name="Forma Livre 13"/>
                          <wps:cNvSpPr>
                            <a:spLocks/>
                          </wps:cNvSpPr>
                          <wps:spPr bwMode="auto">
                            <a:xfrm>
                              <a:off x="375920" y="6215239"/>
                              <a:ext cx="52388" cy="112713"/>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295" name="Forma Livre 14"/>
                          <wps:cNvSpPr>
                            <a:spLocks/>
                          </wps:cNvSpPr>
                          <wps:spPr bwMode="auto">
                            <a:xfrm>
                              <a:off x="106045" y="5124627"/>
                              <a:ext cx="23813" cy="150813"/>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296" name="Forma Livre 15"/>
                          <wps:cNvSpPr>
                            <a:spLocks/>
                          </wps:cNvSpPr>
                          <wps:spPr bwMode="auto">
                            <a:xfrm>
                              <a:off x="317182" y="4649964"/>
                              <a:ext cx="638175" cy="1241425"/>
                            </a:xfrm>
                            <a:custGeom>
                              <a:avLst/>
                              <a:gdLst>
                                <a:gd name="T0" fmla="*/ 638175 w 402"/>
                                <a:gd name="T1" fmla="*/ 0 h 782"/>
                                <a:gd name="T2" fmla="*/ 638175 w 402"/>
                                <a:gd name="T3" fmla="*/ 1588 h 782"/>
                                <a:gd name="T4" fmla="*/ 576263 w 402"/>
                                <a:gd name="T5" fmla="*/ 61913 h 782"/>
                                <a:gd name="T6" fmla="*/ 515938 w 402"/>
                                <a:gd name="T7" fmla="*/ 125413 h 782"/>
                                <a:gd name="T8" fmla="*/ 460375 w 402"/>
                                <a:gd name="T9" fmla="*/ 192088 h 782"/>
                                <a:gd name="T10" fmla="*/ 404813 w 402"/>
                                <a:gd name="T11" fmla="*/ 260350 h 782"/>
                                <a:gd name="T12" fmla="*/ 334963 w 402"/>
                                <a:gd name="T13" fmla="*/ 352425 h 782"/>
                                <a:gd name="T14" fmla="*/ 271463 w 402"/>
                                <a:gd name="T15" fmla="*/ 450850 h 782"/>
                                <a:gd name="T16" fmla="*/ 211138 w 402"/>
                                <a:gd name="T17" fmla="*/ 549275 h 782"/>
                                <a:gd name="T18" fmla="*/ 158750 w 402"/>
                                <a:gd name="T19" fmla="*/ 652463 h 782"/>
                                <a:gd name="T20" fmla="*/ 112713 w 402"/>
                                <a:gd name="T21" fmla="*/ 758825 h 782"/>
                                <a:gd name="T22" fmla="*/ 71438 w 402"/>
                                <a:gd name="T23" fmla="*/ 866775 h 782"/>
                                <a:gd name="T24" fmla="*/ 42863 w 402"/>
                                <a:gd name="T25" fmla="*/ 979488 h 782"/>
                                <a:gd name="T26" fmla="*/ 20638 w 402"/>
                                <a:gd name="T27" fmla="*/ 1093788 h 782"/>
                                <a:gd name="T28" fmla="*/ 11113 w 402"/>
                                <a:gd name="T29" fmla="*/ 1208088 h 782"/>
                                <a:gd name="T30" fmla="*/ 11113 w 402"/>
                                <a:gd name="T31" fmla="*/ 1241425 h 782"/>
                                <a:gd name="T32" fmla="*/ 0 w 402"/>
                                <a:gd name="T33" fmla="*/ 1214438 h 782"/>
                                <a:gd name="T34" fmla="*/ 1588 w 402"/>
                                <a:gd name="T35" fmla="*/ 1208088 h 782"/>
                                <a:gd name="T36" fmla="*/ 11113 w 402"/>
                                <a:gd name="T37" fmla="*/ 1092200 h 782"/>
                                <a:gd name="T38" fmla="*/ 33338 w 402"/>
                                <a:gd name="T39" fmla="*/ 977900 h 782"/>
                                <a:gd name="T40" fmla="*/ 63500 w 402"/>
                                <a:gd name="T41" fmla="*/ 865188 h 782"/>
                                <a:gd name="T42" fmla="*/ 104775 w 402"/>
                                <a:gd name="T43" fmla="*/ 754063 h 782"/>
                                <a:gd name="T44" fmla="*/ 150813 w 402"/>
                                <a:gd name="T45" fmla="*/ 649288 h 782"/>
                                <a:gd name="T46" fmla="*/ 206375 w 402"/>
                                <a:gd name="T47" fmla="*/ 544513 h 782"/>
                                <a:gd name="T48" fmla="*/ 265113 w 402"/>
                                <a:gd name="T49" fmla="*/ 446088 h 782"/>
                                <a:gd name="T50" fmla="*/ 331788 w 402"/>
                                <a:gd name="T51" fmla="*/ 349250 h 782"/>
                                <a:gd name="T52" fmla="*/ 401638 w 402"/>
                                <a:gd name="T53" fmla="*/ 258763 h 782"/>
                                <a:gd name="T54" fmla="*/ 455613 w 402"/>
                                <a:gd name="T55" fmla="*/ 190500 h 782"/>
                                <a:gd name="T56" fmla="*/ 514350 w 402"/>
                                <a:gd name="T57" fmla="*/ 123825 h 782"/>
                                <a:gd name="T58" fmla="*/ 574675 w 402"/>
                                <a:gd name="T59" fmla="*/ 60325 h 782"/>
                                <a:gd name="T60" fmla="*/ 638175 w 402"/>
                                <a:gd name="T61" fmla="*/ 0 h 7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297" name="Forma Livre 16"/>
                          <wps:cNvSpPr>
                            <a:spLocks/>
                          </wps:cNvSpPr>
                          <wps:spPr bwMode="auto">
                            <a:xfrm>
                              <a:off x="317182" y="5904089"/>
                              <a:ext cx="58738" cy="311150"/>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298" name="Forma Livre 17"/>
                          <wps:cNvSpPr>
                            <a:spLocks/>
                          </wps:cNvSpPr>
                          <wps:spPr bwMode="auto">
                            <a:xfrm>
                              <a:off x="363220" y="6223177"/>
                              <a:ext cx="49213" cy="104775"/>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299" name="Forma Livre 18"/>
                          <wps:cNvSpPr>
                            <a:spLocks/>
                          </wps:cNvSpPr>
                          <wps:spPr bwMode="auto">
                            <a:xfrm>
                              <a:off x="317182" y="5864402"/>
                              <a:ext cx="11113" cy="68263"/>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300" name="Forma Livre 19"/>
                          <wps:cNvSpPr>
                            <a:spLocks/>
                          </wps:cNvSpPr>
                          <wps:spPr bwMode="auto">
                            <a:xfrm>
                              <a:off x="340995" y="6135864"/>
                              <a:ext cx="73025" cy="192088"/>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320B8C" id="Agrupar 30" o:spid="_x0000_s1026" style="position:absolute;margin-left:2.05pt;margin-top:437pt;width:131.95pt;height:265.4pt;z-index:251659776" coordorigin="806,42118" coordsize="13062,312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dNPvCTAAABIsAQAOAAAAZHJzL2Uyb0RvYy54bWzsXW2PGzly/h4g/0GYjwGyVr9KMs4XLHbv FgHukgN28gPkGXk0yHikSLLHl1+fp1gkVdUsstvW7OIC6z5cj1fV1SSLZD31sEj+4d++fHyafd4c jo+753c31Q/zm9nm+W53//j88O7mv27//K/Lm9nxtH6+Xz/tnjfvbv6+Od782x//+Z/+8LJ/u6l3 293T/eYwg5Ln49uX/bub7em0f/vmzfFuu/m4Pv6w22+e8eOH3eHj+oR/Hh7e3B/WL9D+8elNPZ/3 b152h/v9YXe3OR7xX3/mH2/+6PR/+LC5O/3nhw/HzWn29O4GZTu5/z+4/39P///mj39Yv304rPfb xztfjPU3lOLj+vEZH42qfl6f1rNPh8dE1cfHu8PuuPtw+uFu9/HN7sOHx7uNqwNqU80HtfnlsPu0 d3V5ePvysI/NhKYdtNM3q737j8+/HPa/7v924NLjz7/s7v77iHZ587J/eCt/p38/sPDs/ctfd/ew 5/rTaecq/uXD4SOpQJVmX1z7/j227+bLaXaH/1j1i27RdzezO/zWNIt5t/QWuNvCTPTect63EMDv bV1Vy6pmC91t/xR0NPO+XjReR1VX87onmTfrt1wEV2xfTOoGvsz8J6rzt8Ps8f7dTb3ob2bP64+o wy+HT/vdzGkZVpkMGppk9rz7abt+ftj8eNyjX6E67rvDV+IX8aGxVqraCrVJqxsbbN4uFh36rWuw c2XXb2OD5VSIFssoybYYRuLx3NmOl3W2X7fr/cb14SN1ptj6i9D6f6axPXt6/HzYzGrXHV72TjR0 yqPskeIXEjui4462ctOvet/KfV31y7rjThVbedWgY3Ij96tlN3eliM2Dxv50PP2y2bn+vf78l+OJ Z417/OVGzb3vSLew1IePT5hA/uXNbD57mVW1778PUaRSIttZ24ZJKIqgQ0QtfbWqGlsTxkAUq9uq mc9nprpWyFVN03SZkqEFor52Wfc5fRg3Ua5yTWeXDxaOcj3qsVza5YOHiHIlfSshx2ay9VXSClU9 73MVrqQt2mWHoZbRONEilTIJFOLLpkkqaZNVV3d2C1bSJEuYONOClTRJxrqVNEeuWNIU8xl6APpA 33WNmxsxF8YuWkljFCUxpM/mLUtKc5QlpT3KktIiZUlpkrKktEpZUttl0J6YYB7CFLLehlnl7suz n1bw1wzu5t3NbbV0Lna/O5KLpFkG/vGW3Q9mpy/PNAsJ8ZUSZ/9y23gvmYjDQvR+0I52IO1ujkQR U/FKiaOKJL7Iaq+VOHoYia+y4o0Sp7Hs6pqtbN3qF3xtMRQZFKTl7/QLvr4Ya7kXev2CrzEGlHiB W8pb7gB4MASch5sZAOd7egdtvT6RwcOfsxeACbiK2RawB/6A/vvH3efN7c5JnAaACt86//r0LKUa jEu0V9U5vwPB8HN47p2yJVe6mbe+DuHn8GQxVyaoa2Ndw+/hOZBjX5b9LEEuqAOCK342VILBYVYb K+uCoUORwpOLxv0nOPTw293T7rhh65EpHHqMNsEHpcM/7p4e7//8+PREtjgeHt7/9HSYfV4jnmjb ru1/9FVRYk/PZFI2pPph4vv7w/H08/q45e84DdxxEBA837sutN2s7//k/z6tH5/4b9dYDrozNiLU e3z7fnf/d+Ckw47DH4Rr+GO7O/zvzewFoc+7m+P/fFofNjezp39/BtxbVdQJZyf3j7Zb0BR+kL+8 l7+sn++g6t3N6QazFf3504njq0/7w+PD1uFkarrn3Y+IFT48EngCRg+l8v8A4uSy/g7QE3MQA38F Pd0M89rQE423DNBzReGOB3sResKrB3zf1ot5s/TdKYRTsid+HfQEKHAdRTht5Ym3s7p307D065iD zlgM5XFgItUkvWozr/oGMMfQhlkmauuWC8AXQOJUm/SnVbvoHcwx1GHAR3WImxp81tQnkU7ddxUA tFk8iXYqZwhbn8Q6bCRbnwaei6pl4JlWWANPZ/aMRmkPwokZe2jgiQjHYW2jCRXwRFMz8jRKqGzS dYCymRIqo3T4rmkShT6bVZ8tn7RJrrLSHoRkjXpeUWeMQgeoU412OVLKSFbbpaRTW2cgCf80EfMO UGnAgX56TFGdRqUYNwQbAzZIxTUq9RgwDwE1KmXkUcC8GpOi7agwecw7QKShrnnMO0CkvrYFzLvQ ENbXt4B5dcSBCcJVIeLAtEF1zIGIhV9QlSZkFcObbwLJVBCAZBrx3w6SuWwIYRkBBlAYngwcG4wN WG0VulD4NTxZqmcpEJtFZeT0SJufqRxKY9iu1VVzLtuYXM9dpGIHnlXXsNgqgIrwsfD06J2LFjp/ +DE8rzjakeNnxHrF0Z5Ax0xv4GgXeb42js6x3AFH1/hfwNFYSFmBDPUD8nIgzUGt9JuaqNqC5l0k PK9Ebg7IpGokiiYcY6mRELry8CrVpNBa3YEpzKjDNBQhNCFtQmupOgkL6o645Yw6zFZRXYX4JlNR CQm6eVM7gG/VViHoBtA9U0AFoBddRxSv3X5YQDoXMZLpaZUVgq6wsNg6xGsWUtpkVc8haLaiYm+r ulswQ2+qlHapmiprGYWjETm2q3zNlXFAmOesrbjcalG3c0QFdmsqWF1XbZMzUC2HSLVCkJvtQ8R7 xU7E49huz1qOFz/Ic+WUJqrRM3M2wlKQ+Ph83rT5uisb9T3FMKbdazl8KvROXlew7F4rG6HyHCKn 3bOWQwh277vsGCKnH9uTFw3MYjbKRMXu2UgTIRjM9aRGWqg8iBppIXT43NTRSAMVRzoWKc71rloK ge16S/MUZyOQMWeNVMaMQmmb4nQJu54VZubKdmCW/OTbSqvktEmL5ObIVtqiGAbS0nzsW2VJaY2y pLRHWVLaoywpTVKUJNAwrUadNExZpzbMIASWQALk9dSvT7ZRN9lG3WQbdZNt1E22UTfZRhTtTLNR P9lGRMpO1DnZRv1kG1EOTP7r00kSjFy3QjRxYRDDV4qjCYokSatpBtSOxEOcmFAArSYZ0LlIPATG qbimGNBvSDwE5an4gGBAnyB5IEGO4pMXMLJlZQkIuhdCQJ++oCkkokrdC9kKY5FNfcHXOE+SYLir F3ydIxORFknbl+AXFQnoKlfpgYV9pQGdci9oG2M1lb+Qr7S2MpKv+IWsnTEjyEoT5HF1yFoaE4N8 wZMYt8ArmTpgflAvhH6drTSmCfWCrzSwRu4L2tIENagO4IhyL2hLE5JwL2QrjblDFomQAr0ANJD7 grY0gQH3gqr05YQbFQSEmwOvVMDzwrPFC51/ncIeaRlM3ajAIrRQ+DE8+XOYiyFUoYtws4Rfw9Mz WtwYgGxFMQoooA1xcFHML0f3gKylj5LncxUYWXrnj67aEVJuDpdLVZ0vy6WrCCGTIIKHYvkozmdB JiuyrCHSjLwgnGSpxtXcfxqLcUXBBddl1ZbNRmhoQgv6Co/Zw0+WY9YFCsE3R7sKt8hIv+MGHunC LBToqdBxrxkJ33FGAhJdLCbVjefXZlIbpBwveTy2y75ClE5Dd/02MKlYtqbxTwnHmFqQvxCc4kVE qtOK8BkI1H0tn5Sw7Nw0K6MkzOYRLOcVYfKIUhTpGorg56NIoDHSEklsXrncaVsbQEDU1sJBEj2Q apOREzLaOYfTKBvaPGpzLJipTcZMLdgiMDFmTRWR6hNM07IpGhX5FMQv2+qkCTxvbKiTJlgic91x aUZdVRZCvnTaEH2N7JhM8aQp8o2nydN64Spi11dZgxJ5TWto5pRHi11CTZxmFWraFJnaq5yBFWsa 2K7UJIozreoVGoe4XcMmhPxjB0Rvdqk/hkJllFIbUmRwVshLF4Y+OT5oM0TWyIorJbrLUCaHR6kD Ko40258VQ1oaHoofDesgafEUPVoavZocddkyVnUVN1rPV51bCzBsq6jRrlllujMteZ8tVpj5FDFa mJGlOXJTMlxf/GaRVVPEaFlSzlZlSTljlSXl8ChLyhFSlpQjpCwpLVOWlDNXWVJbp8RSTrbRlSOd knb1WhzpV/CEmiHhECS/gQBDTZIRHE3nk6nAPUhxz6YE3JiQWq3mRjAIgDULPKFmRtC/STxEkql2 zYuMbyAYsJzjPOGA5xznCRHqy/YZT6ZCnKxe8HUu8ITavhN4woGFvYkjhZA064DrnMATaitP4Am1 nSfwhNrS4zwh1jtks5LXpq4Et8wsR1ppzXWSW3YvZLv2gOsc5wmHXKe3NCgnUaSLWTxAESLxCBlQ A5xZOqbL6GfUK1AS558DOWGKhR/D0xN0rKsvE0K+N2A3oq9nUBKensfjBq9Hsut4BmnngSsNSsLT l8xVshth8VhXP5JY58f8cj5SfjanR2R5wi2IlSsAfw0rLfFt7huheuHJ1fS6xkrmdI1Vk/3EWJMx azfW/H5eHbMlJWSglhUGZ6mWfiiOdLNBxw4NdeXavmeuDesMRtaiG1SvzrX1TeP7fV83IH98lmDg 2uq2RZoZk20rbDxHXMWd/iKuzaWCpCyaXhrfznrkFOFrOaINyYac8JJqkkGT24gNRsHQJiMmbDvn 1KZUG+ofA0Cc6MHJZ4Y6GSyFGLZK1clIqcHmK5d3ZqjDPBk/G7OkUnUySGopIZEoKEOdItwqcACc I5Uq1JwbkiFd0G5plFGss0bOsNIeC0T3sJtdRmkRR1PkNEqbLMEFOV7QKqM0CmWv5YysqDe3v5D4 AEujtIs/1QBpXEY7SsuslhWl+JkaNfXmRhzII0OjIt94OGY0Sss4ujHTjop9W2G7qGPzjFpr8g0H VOR6j8pXXEJjrvdo9o0oLpcOl7ajylZctDUnlFpllJY5b78zNErL9PPlPDcEFQu3aGmomoZRPFzb Lynr1DS14uFgaU4qTEuoiLjSJKGIuEDsGV1HMXEVpgl3dobRiIqJy/QaRcNlholi4Io0D61ex4mu KDnITiwQQlcqbgrNg7B/astPttE1XTHX8tPJMIwdSQOMkWEYQFI8kAYeqSWcAUaRFPeUQZYxGFBt HH4WyDBNtaGHESGh2AJ5EsiAaptAhmkSZgIZpkmYCWSYJmEmkGGahLF3FqpKa/uOk2EDuo2W1qhV C2SYtvEEMmxAt3kzw/cy3k960ZBu84ZmyM58EPUyvOePiBmkFk4gw7SlJ5Bh2tITyDBtaZsMu5jb Im9M5BY5W2qSM3vFfAgP7zFuy48M5NOWWAdCiEROAFyVxHzTYGdQUcynO9UjW0wpQMRHm5HTUCiR g+TaEU4EB2I5uS4mkQZaJDwD98aVxYF9xVrQUTP03R4Ds9Qozk4kF/tw+F54hu/68q3CnBl+D08v R9uroK8bYYrQutws5eL5jbyIYIq1APdP2oCSi2KevB7rAX56RZJJUZvuwqEZrizW98xiYdAZLJbr la/NYiEno/UZYwvE+H5r7TljrEPcD//kMsaQhPB6JBavDkiCKuGwihSWKxhCylSPZEwqV2YKKBNl ki9pQDFQwJYqk2RJQZmkSkIomSqT9BWnqFkF05GFVSgdUVg6FGNVDAwVZVWWRLecFmyq/bZlndIK ieR02I/6SmDOk2p+DRyVluIeEwbvkAA2TOVSfAz2o/pSfAz2A1ZLcQv2Xwyk0BcdjroERpEO8vEh IAm+KjzZdXu8PCLlnSOolRKsuPrGeJLa9VwKPpcCEM7yjQ7GvrZvRM5ns+DB3lddAzafeuvZN8I1 0kznfKMjYX1nfoUFHv5QPpGawwrpPeXkHFJG+QggKYXiximcD23bzlJdclLO65KusUc6K7GZqS7p GV2DORp4WD/pGeMpcaky6RoXK896D3VJ77hYLNzyRqpq4CGJmx4qGrhGq3Y0j8UGTfyXbPnX8olK pzRB+evSDGVJaYpE8is8svaZox5Z+8xRj6x95qhH1vTGqEfW5IblkSU9g/Uv6cA93TDYvXqxC6eQ GFQIejJ97NuYEAwNePC4szF47vBkD85CoDpLrtkH6DyuULegIjxZFYqM74GCK6m6evmrl/euO1wg QEcYGxGwo9xe28tjORa3VbiO2vVLWmBnPxDyOHCMZszjwCUNPXIYfHe+yM+zWoo5V44gUvO6cirb 2YJpPyki/U5JlXT45KANVdLb47AlHEBjl0o6m55yG2x10tPgLBs64sSspPQz2N8KbGDrkz4fi764 wcHWJ91+hU04OX3K8TfYoOTOkrGsIAkJdAI6L99sQAUC/IqzWWWFAZq257QGwyS00hJhRd33vGHH KqM0Cvb2kfHsMkqzgLqkvUd2GaVdwPfw+b9WGaVhKj5F1tYoLYNUBTprxyyjSubwZIupUSVzLNDD XOqFUUa1kSrsZTGaUeVyLNsVJyFYCqVhwr5AS6G0ywr7o3J2UakcYXebpVCaBQkaSMbJjBe1lQpp abnxB6r+3MdwGw8OP87YRaVy+B19RhFVJoefKW1Dq1SOzHAmtiEOARRvxXvHDJvoPA7ei2YVT5qE bh/iPA5LoRwrhRZUuRxFm6iMjpAuZ5VR2mSF/bm5jq3SOTj4MkeKSuZYUhZOpteo86aqeVPlZkWs Op/tEhPSjFZUB09VLXYn0j5Lo9KUyBst7eqSmcOwmeMsiDPiOKfI0igHCwJ3TN12R1RZHLgUh6/P sTRKw7TYTJszjMrhoMMQc+5K7abCvu3slENLcLF5mhUu1sqMGFpyjILIPESmmV1rWlSNgkhSxf1I tmXUaVP+EHVz5laHTeHgQvq0aWt11pS/vsfWKL1Lh7Mds2WUlgmUhtEd1TlTJcQ0OGbKLN0/8gFT EiUCN54tnQTzSlIOmbKktExZUpqmKLlADBh7ZFlSgrKypBw3ZUk5cMqScuSUJeWkVpacbCM6aWVi K022Ec4zmaiTzrGY9vXlZBstJ9uIeN+JX59so+VkG+GYnqlfn2wjWladWKPJNlpNttFqso1WRRtN JwQxZ0qWjFmf/BJd/3WE4PCILRfP34ZIPVnRwxl9sjAwL3iqfGYe5lEpDsuReKC1Uu1TCEHJIPY6 q82vjt0iXmTiLP2Czlscz8zDDCtrMJ6Zt9BLpOOZeTh4Sn5hPDMP93yqF9DPqFXzmXlYi1EvYKC7 F7JWBpWjXvBmzmfmIR1KveANHbOaEjtgSpYvjGfmLbSlxzPzMEGrL/hKx5XTpEiYp9ULvtKR9E1f 0JamWIWaVW9Tlb0Vs7b8AsUi9AJijUxvxeStXvCWRiiRe0FbmkIJ94WspTGVqy/4SiOjK/cFbWkK BNwXsmMaSTLyC4Tz6QXA+NwXtKV9Jt0tUHruBW1pQunuC9lKY7ZXRfKVBsbOfAGTvnrBVzoefJZ0 Dcz98gV/M8UtILL4wsUrGxRv0dIGoXb63HBtw/2OpggrEuff9WrDUC78Gp68JtFQsAJtMZUp/Bye XozO/4EYRjjXNfwcnixW+9v2qrHjCLEIQurAH5f1+aMB67GMS7gM0kc3HZfKh7iSaxuHcyh/eHI9 cI0IqcPx8EV1SOtwYiObtv3e3C7OUuFj4ekbjy3Rj6RIeu/Ww2GUqgrkRfYCS1CS4k/6ADG7cMWj ezGycsVNuxhJLOZyjZXepx+DgygW30+2IDWKYnQGMZmTFw6y1aSB56xe7pQ4McrJNUjzLrVtRYck Qx+YxKIccg5Zjtfcs8Wr/bSMDZJlfRRH4Lv++rmsPrBaTm5kzDR+6o0uM/Ta8PQzhG+9Ydtdc3e/ 59xdDDxj5dL1399w5bJfIUFpmJ/ULbAcxPlJDVZ84qC8aN3SkY9uGpD0kY4mcb9Iuqgpw8iwiJDo kVG+W3IDg2nowvQRQ+dI0CfKZHgfLrI0lMEjnJXBfbiFsUSZjOvdCXpEKRvaMMNEbeHqC542ZXvJ iD4e7mZoU4uVHehk2uibqlOZSthzwlcwWvqkFVz/sPVJO3DfsWurFirjwkbSeJQtElulxlqhW7yy yieNgery4lWqT1qjhm2z+qQ5fMaY0XzSHFW9zBZPr1D6paakdGp5ErcX5QqnViftcaUWJjM9Tu0v L1KNaoN5WVLaoSwpTVGWlLYoS0p7FCXV0mRZUk9RhQ3Qg9XJkqQcJuWvyxmrLCmHSiIJaDP1ik0d QvtwVQVuMqZH15CRno/QA8hMAkMsW0txhnN5ug34UYozBs/TbVjCluIM2vJ0m98cGO64t/PvZGXR a6T+cboNQZR6wdc3wtekfdCH1Au+xjFITF/QFMk43YZVb/mFcboNsZh6wZtY023oXyjaBTfdY3Kl UJ6mdvraOVRnzMzdMCDm868aWXNrgaMsBRscksRj84KG8OTvkWNEYDCyvdI33ui5VBjuFGWAbCoV jJqAxBgCZYMRH/BhFbuozSda4r7pohhmDarniC4nFHm60FThaZko/HYNar7noAY92ghqHFf62kEN kuIW5w2JK8An6vfnTRdIJImbLlyaih8Wlwc1buxIkK4RA7bZuSEoJSSadgUjNJ3okSjBp9ZYyiRE CNdjpsokPCgog8Ui4HbQMimVxm1WgSbjtclwTYUzCbiRLasimkRyOgzSSGIMBWkGfgwEoTbSo46B IFRJirOX0CDocveLPkvnJbCvP/tXa2o//xomeZbyjDH39rz7Ymc4IqX9ffjO1Zl8z84EE0/qTADJ Mc2/tjMRuf39EjvBgPSVM3HcETNkuPP19Qgyt2akpjM1HW9nSLd0BTnv8JOuxNNjiRbpSHCLvOMV Uk3SjwRyLFEl3YirOvidVJX0IrlCST/CdzBbmrQveZklBZI+hL2fpWbgQAw9A8dhKpFtnfgWZTbZ 4mVJ2eplSdn0ZUnZ/GVJaYREcrq3xPiQLmrMXQKISfFRf6lD1lF/qQNWy1/KoB7hoizMGGnw+2za g13gjjGwqGhnh/s17pjrHZmD4EPDk1XhOwj/eABnXTZrGlkIZptHViB8Jjytkoffrm79e3brGHCG W3dhx6u79SX28sBhoMvjj64bunW308dvzF8u/LoYhsXFMSKTMMpDDBw7NpZM8OypHulo4sJXqkt6 mbDckiqTHibsgDcKJt1LWFtKlUnXgjP9aYsEFr7SokkPH7Zapdqkm6+cbWxtytHzOdTWLUnK2xf1 SZ9f4wBnWkhLi6d26PHJ0WZl1bpX5RcNDXXSEgFmGW1H6ZgqXDdUSTtkTECssVBTWLlQl5slgEF2 cLXkVZbUfEnh64OFr5KkHBflr8uhUZaURilLarMMyvkVsOrrWAgYRyKZMVgFC0nxMVgF3lmKMyjQ NISEVbCVFB+DVQAOUpyGMWbpwVkISr8GheNrMYOVqvHU58FalZ36DGNetvCBEesWPjAGqQEuwnrl hQ+/cDCSm+ZPa0J6IgLNLCSkUsM+fkrKi3GnGhOj2RPaYoprAIbhyeCR5mxIjYDVK3P0/+hUiDcv +4e3D4f9r3vicNSfd//xOZ7qAOfPEPGXw6f9jjkAEofML/Ty3w40dJyev+zu/vs4e979tF0/P2x+ PO43dyf0U9eZh6/EL+JD71/+urvfvLtZfzrt3EAMmG/34cPsC60E9r7PY5Niv+Lbss+rC1Uz72vk mbpDnbCHssMlrIzn7rb/mWjo29UKKY+Oybnb/unLaXZHn8DdozSNuXOh+sUCPI0fg1yWc2NRfQkb vxz3sy8fn57x1/6IGOJ02r998+Z4t918XB9/+Ph4d9gddx9OP9ztPr5BPR7vNm9edof7N9gDO3d/ 7Q+7u83x+Pj88Ot2vd+g4h5yh6anjUEpOv9NstIwSSx8E3fYtg0oyA0UztOoVst4CTHhxNdj3aqQ AHdm1TQkARkUlpPOIhIYcrIOzoJKNUkgUuPoBrcB2FAnYQgOJujcTlhDnwQh7WqOkxaIgUuLJyEI Nx2Aq6FPwsMegJTJwVSfhIglfRKos5ns8imgjnLxeR9GARVUxxELC3fRg1FjGjsRxRYsorB6jSbM KlQ2ASXqrqJITayy1HCCiNs/bRVQ2oQW16zaSnsQXLf0SFsUgegVruduBlChirbLFa7f3F7huotG 1qetz2na48/ZC5AEhr+jZjFDfjtep+M1CD7joIQSyqbtwxBr5mF3WQDE4emBMZXJIeOyOld2kuPZ PYvaaW83fRYzb6l0oRIjp6NjQoMybI0o6fodUDtZa/20365nn9dP2GuCY5lCPtnx8PD+pyeAKjTJ cff0eP/nx6cnkn96JpuzpdUP/g1WhTuF2v5H1x2+9gP7w/H08/q4ZUXuE4x6DrtPz/cOIG436/s/ +b9P68cn/tsZDwUmvHZ0AJj+er+7/zug22EHzIsm/bw54I/t7vC/N7OXw3r/7ub4P5/Wh83N7Onf nwEY3Z1bN7OT+0cLx4V3DvKX9/KX9fMdVL27Od3gegn686cT/oVXPu0Pjw9bB7Op0Z53PwJEf3g8 kcHPpfL/AGb93cArRlkKXn+T7COc3kXH/7uevlzhtBz3FREfMJ3ssD0fA+OHQwgz7j4dT79sdh9d L/2MScfZPubsnmEn2juCHIchUkZ1CF79tirl8oQWtyuB0EiqSYJX3pSwnRnaJE7io1RMbWifWHTc EMGn6xjqpDuOx3kZpZNQiZa13TlUhj4JlzzXa5ZPQtd4Vo+hT0PXRUMnTJkKNXQNp/9YGiV0XdEh XRmF0iDYwklnI5kWUTwzTurhaCI1sIKu/j5BW6E0Sq7fSYPwIWe2LmmQnC5pDMLBRqvRdBU7VBEH E/U1UVJaoqxT2qIsKcdHWVIOkbKktscAs6qhLq1S1qntUtKprTOQhG+KE9eaAJSby840Kf7yFxTB gjThhQx82BNQ4TbADsjRr0JcU9AwFYnnNxtoChpWIPGAkVLtmoJm7FUguDUBPYqYdVbCBIJb5yVM ILj1ZokJBLdeXrAJbtX+eoEB0wnbK8BT16SwPp4XbAWgmZ4gNo14sv+3UeJcNnQwQiG5c4b9+a2r MnHuN69XOAulpMyVGz3Mz1TZj8KluXYbk6MDxaAOq4TFz/qzQ+iqp1LpeGyNXFLFQkNFr5qf4QDO FYZ/TzAc83QKwzEBort6ujlQ+Me94++pH6tf6B8U5XwFTd+B4274xJ4zDHcY1jPsqxobLP2QuRiF 8zwj3a5GHEgGAAZBvaSIhBqcu/EySxVJmFGB93ZnUhraJMgIG4hTbRJgVK4JgK0MbRJeYGOrO0Ux 1SahRYX9F7myYTIW8MuqpQQUvCPCLJaC3gQd0zIp0O0SHtKWV1RxERMpsrgsKQ1QlpRGKEtKM5Ql pSkSyemIDC1DnXQqIkPzSPExRAZMIsXHEBmiEyk+hsj+ITM50UHd+j46IdXl28CMh2a86pgFFvQp Agzc37NiHrZVMPU4YOCNRFldV8BAXOKVt3vdRWe4PAkY/vL4+bCBk/otAANGAc7yd+Omq+d1O1x1 5vOQPWSY4wB8XtfHgLgYM/jTiSQiGIKGno+6kyISNIQEQkOTRA1gqBxPZGiTPquB36Xjlw1t0mHh ECa+G8lQJ91VOCXEUCd9FU7ZpjsFsI8wrauEDSBQef2Vz3SSTaKwA1CIWxI31Cnw4A+RNqurIESP eweyGpU1cAZ5rogKRiw6XJdByMQqo7RIhb0z7lgZow0VcxdPaLc0SqPU9RJkjW1kbBU4o7QV7JIt o7SLz2mw21FaBgEqXRNqV5tcV0SI/gxyUyV821mw4gGZUSltA6K0zXVudVYKNg5jZSijUdmGk5Dt QsrxgkwganLT2uoWBxy6xOfWGNamg9Ri+yxwgExuQOtbHPgWU7uM0ja4zZXTKoz+o45KQYJIrovT 9s9YxHaxovY2K63OSUFGDJPd6bBWNzngCLku1x/VRQ4hR9toRJxkcS5hhQWD3LxDJzHEqmRGi7rE IWNedX1DAsrlFIbNNfKLA0JVSqobHIo6aX1W1KKkUw6Vsk7pV8qScrCUJaVZypLaLqUayfFS1ikn s7LkZBthfX1iy6vbHIpfV9c5lCUn20hd6FDWOdlG6kqHRCdw08SlAYwdGftxoJFfGsAAkuLo0MT1 Z5cGMIqkOPoqiWeXBjCUpDi6IYm7vaioUbKS4PfthSAaPYzEFUsuaXUAH6l9fGkAB4eqF3xtATI4 oEsLpAPp8aUBHIaqvuBrHHcTpl8YLD74OsdjdtIXtH197HobY9f0hYGFfaXjjsPkBZ+hE6zgLxi+ 5fw9y2wYjLLS5JzJbkwimi9osoR8r3sha2lkuMsveOr+NgbZaR20pceP/UZGkfqC79nxQN30C9rS /hCi23iGqXuBK3/Jmg7cO9EghC+ofN9Ig8CjoYFHTuqlXUKQquLp6yFbKjw5a8rXtB7JcqK7bKAN ZwUW2RIcDevEOPED7RU+Fp4+VQvH9LoqjBwli6jUyY2d11v5I86BCIvFo0wz+m6PHlQifQg1OTkO xvL1wBTn5OYj3/VkUzdy1rEPwRFZFovnV+IaHEheqkUL7+9sVq4s3WQGsXqECKPYDWIVTtguffRK hV2psNfff4H526DCnKNXK2RIXLx07Qw7KrAgxMO6Rn4Wb/g/L57hv9DdM257CnLGItq4mAjjM8ll kKMjF1ylVVw7cwUDp5HqkUgYTB/HuKkyGarg7FhHkKTKJAQuKIMjiFFXIOhSZTI+YabMqiWaO+qi ODTVo2MSS4divRJArlpdN3shvMKMKQtWkpQmKH9dWiGRhCeaGDigvhIBjQUOcP9S3KPKLJJGzaW4 h1fZwAGDRIp7RBkcSQLGButj7It14HAxFEMfIiTm7+n5NiBGOuASeSRlQYJH3CNSRLaSsy7n4Fy9 69W7vr53xZRueFeXb/Xa3hX3vM7j9kaQ5sPUFHdoufeujgj2YPNi74qFAsBWNc+ryXs7A/geSMjp PaaHJ1Jyag83aKa65LSe1yWdK+/ds8olfWs45T2tn/StnlS3lEnnStfHulWRYUtI/xqOREnrOPCx RLgPFak1JeKLDS2y2RMPqCwom74sKZu/LClNUJaUZihLSlMkkl/h07XXHfXp2uuO+nRNsoz6dE2x jPp0TbBYPl2Sgb/P+WK0eggQgD5IU8O3gQCuSSSKAtERnkx4sBD401LoTKUBBOARkYUTbJeR4yuu OOGKE14fJ2CMGzjBzfGvjROQuln5a6laeU5EOAYBJ1AhIcEDBcpXiXz2RUiB1cIF+pvclLcZ4IUF ylcADCVV0m+Ba3SXyqfapM/qsHnJ5UAYBZMeKxwhahROuquu6lZuwdlQJ50V9srSiQQIqNPiSeBA 69cuOdbQJ7FDzLU19Cn00OIWdLfEbihUGMJfO2+WUMXnPsPGNq00SIM9eW7R3iqjtAmIFL7uyCqj NApSSOgie7uM0ixg4bFpMtP9pF06JCm5fX5WGaVh0LsWDtNZZZSWQcIHVcYso0pL8ZyP2Y4qLSXm ZxhlVEeY0fkYmUqrpJQlzhjOVVrd4tMivYcOqTDqTHvEI5e0QnpGbvCpnJSQTWEplGbBnpaGs8Ks Oiu7+HM0LI3SLMjPWvINSIZGlZMSzio2NKqclIpnS9vSKimFQgFLmxwsyLJtyXpmv1EZKW6esxVK m5QrLAdLqcIDo9SczGQ1oTRKPBKSr/GUk7/KTFnhVCKXy2QoVIkpFE9lWlGlpSx7nPWTaURaYoo9 tkLWYW6exVrVWXDRtXzGjlVEOYnFdCvD0hSox0/DC9fZMkq70GDJllEaBqthfOiMVUZplxrNk3MG AMLnMrbwQ7kyqmyUBvgCgmZ3VMkoLhs0M3WrXJR2XvlTMdPOg/XucxlrzMi5iVZlouBkVs4yMyxD 65jRMhUO78l1R5WH0mGizTkDXHssNIJVyLlAWhqNn+6QCZezNe5FPgsCH+QU0rXIUWEJNdFOwCiY sUkvR0sSassRjQxmqa1A3tO1rOK7JUlplvLX5YgpS0rDlCWlZcqS0jRFSWz2nFh38NtTJSfbiI6S m9by2B06VXKyjSiZYeLXJ9sIK/tTdU62Ea7nmqgTF1xNlZxsI5x7M1XnZBvhirCpOifbiG5FmmZN Wt6dKDnZRnSC4DSdSOqYKlm00XRaEXOmXJ1DScFC5XMMMXFKcRSCxLNLhZg9pTj6AIk70gBFTNb+ /N07IV0N5iXx7FKhv/M+iMNyJJ7NPMPF67IwFHKSPCJKJubS4uj8PIoo3Qv56ur8vPEcQ8ywqki+ xvkcQ79kGapsHz8guVTsl5NfGM8xxLSrXvCVzucYYvZVL3gjR04maVZ/pkGow3iOIeZi9QVv6Jjc ln5BW3o8xxAzs/zCeI4hzgdTL/hK53MMMU+rF7ylI3Wc1AHTtXrBV5ozUqzBA5JGvuBvu7+NvHP6 BW1pn852G9Pe0he0pX3e3S0ihcwAwlSuiuQrjdy03Ava0v4O+9tIeKdF0pYmnE9DFDA+9wVtaYLx 7oXsmEY2o6yDv9/+FiA88wXM9uoFX2lg7NwL2tI+/fAWEDr3grY0YWiqQ7wN07USd5EL8lUp8nBZ Er5jDVdI3O/4bjgq4/y7Xv4IcsEk4dfwDKmogBLQFvt3+Dk8vRhxOBDD+OPGCT+HJ4vhSFMnNrYP GPdpsxwfRYw2C3rC0+vzGRo1uKvSd0FcO331yNnhuAzCyTUjebx0oglVt41OKpQrPLl8/rNjuaNh 8X3kq7TTCh/Frr9yZbkO/Ui+LytbxN4ZSh6evgbuk54MyNqBW2MxcnMe22DaF3HYb7GSxGq6tijn 5vjZtotzYahdeHItgVicOePBzeHn8GQxrAI6sbFDL71ja+KUHdSEJ6urgHxIXz1yx20dTuUBSij1 8po4DegD6VGW85eRgtYryjUhS6psiobie3wW22JKpQvzzfCb1yN8sMx9PUnzm4+BxxgyFkDdtPAb LoB2q3k7Hx6l6TKNeP0TJ9SCxfUD4qLlT5dc62Z8yZTpgBQH0vBBYVIEozJGt/6mQ4a1UggzRhTi tCVTl2QJAsefKpMMAZ/MYyrDZBu/6XhScL6pMtj1LFUvcCQuFjSMakpiICwWpNokKYBdFXwQuqFN LXjG7O20+WX71zj+3y0lWvqkFTgTzaosbeSIteW+Y9eWYtezoD8WIa0upa1EsRpZ3G6NziqfNEbI WzP0SWvUIOqz+qQ5FryebaiT5qjQVdwCgVE8iotjPfxqVapOLXHy+o7ZVdQKpz2u1OJmpsepdc0i U6tWNsuS0g5lSWmKsqS0RVlS2qMoqZY3y5JyiJQl5RgpS8phUpaU46QsKYdKIgnIOzG5H71CxpcM ifOMHbqGFGcIlWfswMZIcc9rZINdhApSnOFtnrHD9lAp7jmNEMsl0T0YHik+ztih16gXfG3jPp3k C1gdVy/4+nLuKofQ9Dve88e1ghpSL/gax1Ap/YJmWcYZOyycyy/QzATQW9gVDNJJveArrRk7rssF dABmQ2IDaO6kr52jfY4xuJQBiJx/1ZEIt1Zs3fBjeLIqfIiCizLK92QsaLVSLOCjtwptWhLz0TiW 4ctivmQjZ6WGzbcIV0of9RmfSCMqinEoOBK5cZCKILT0QW2i0ObXsOgaFl1yOxbmcCMsckD21cMi bN320yGOfSdwSP39vDsTKJXwrdud6XJl/HC4PCxy3KUMZzTmwBk/bhBLCYk1XMEo+Ej0SJzh83ss ZRJkxN2ZiTIJMArKNAK0SqWRn1WgyYhvMuBTAVECj2TLqhTQRHI6kNJYZAxHaSgyBqNQG+mTx2AU qiTFLRh1uQNHn6XjJy7x35RMCN/MvR0lCk4kPNmBezpvROrqjq7bFF5/mwLmG8MdOVz36u7ovE0B d122xDsrd+T4K3ZHPS7MDFz5xd4oJYkEd0FUAi8HyClTOqNAqyVqpC+iu2TcrYqu1FKVdEVZVdIT ubqbpZKOyBOHSaGkKwqMS1o/7Y5e+HpUWWrphhrcLmPXbeCDDD0D32O1tdp4kLgnWShFxpUlZauX JWXTlyVl85clpRESyekOFy0jvdyYx0XzSPFRl6vj5lGXq6Nmy+XKuP8f8mBt2AUeHcOB2ukcc39N RA4VFGy7cZd16CzEwy4rxC04KQaNuUEBN4SnVfLw2zVQvQaq3x6o4thdExk47vHVkUE7X/k1fGTx EzjQyMCdRu0D1Ve9g4O5JOVjBtjAuOfCAgepIoUOsMHErVmAX3OQ53w3n3RU4TTtVJl0Uli84UWe VJn0UGGNLFUmvZO/NhqrMqk2CRL4PHBsAUnidokU4o5FQ5vCCnEXW6JOAYaiPmkG5Blhx4RVPIUZ +EBws7Jq/S6cwZTWVq3fAfPx8mLadnT7Qlwfc7ua0ppKO2R6B7HfQk1hN8X12ubrtc3H2RdKa+T1 j4BQkgUW0O0SJqKH0XJJfk1Jo0oaxiSPccrceapf48rxLPDBitt4Fvhgzc3fdHIbQZkrEnAXnhcs 4GDwuwUcDO6L4aIb/Fkk6BdAYlpKQHDhySjPL7rggmdu+PBreLIUlZoAKk9J2U/6zMYxMW+LmLwb vhWe/E2as/HNkfM6r/zVd8Vf4Ta2h7cPh/2vuLvZ/f3yQH8Ba+FW6e3j3c/r01r+20m93dS77e7p fnP44/8BAAD//wAAAP//AwBQSwMEFAAGAAgAAAAhANnegTTgAAAACgEAAA8AAABkcnMvZG93bnJl di54bWxMj0FLw0AQhe+C/2EZwZvdpMYa0mxKKeqpCLaC9LbNTpPQ7GzIbpP03zue7G0e7+PNe/lq sq0YsPeNIwXxLAKBVDrTUKXge//+lILwQZPRrSNUcEUPq+L+LteZcSN94bALleAQ8plWUIfQZVL6 skar/cx1SOydXG91YNlX0vR65HDbynkULaTVDfGHWne4qbE87y5Wwceox/Vz/DZsz6fN9bB/+fzZ xqjU48O0XoIIOIV/GP7qc3UouNPRXch40SpIYgYVpK8JT2J/vkj5ODKYREkKssjl7YTiFwAA//8D AFBLAQItABQABgAIAAAAIQC2gziS/gAAAOEBAAATAAAAAAAAAAAAAAAAAAAAAABbQ29udGVudF9U eXBlc10ueG1sUEsBAi0AFAAGAAgAAAAhADj9If/WAAAAlAEAAAsAAAAAAAAAAAAAAAAALwEAAF9y ZWxzLy5yZWxzUEsBAi0AFAAGAAgAAAAhAMh00+8JMAAAEiwBAA4AAAAAAAAAAAAAAAAALgIAAGRy cy9lMm9Eb2MueG1sUEsBAi0AFAAGAAgAAAAhANnegTTgAAAACgEAAA8AAAAAAAAAAAAAAAAAYzIA AGRycy9kb3ducmV2LnhtbFBLBQYAAAAABAAEAPMAAABwMwAAAAA= ">
                <v:group id="Grupo 6" o:spid="_x0000_s1027" style="position:absolute;left:1410;top:42118;width:10478;height:31210" coordorigin="1410,42118" coordsize="10477,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QrWyxgAAANwAAAAPAAAAZHJzL2Rvd25yZXYueG1sRI9Ba8JA FITvBf/D8oTemk0sTSVmFRErHkKhKpTeHtlnEsy+DdltEv99t1DocZiZb5h8M5lWDNS7xrKCJIpB EJdWN1wpuJzfnpYgnEfW2FomBXdysFnPHnLMtB35g4aTr0SAsMtQQe19l0npypoMush2xMG72t6g D7KvpO5xDHDTykUcp9Jgw2Ghxo52NZW307dRcBhx3D4n+6G4XXf3r/PL+2eRkFKP82m7AuFp8v/h v/ZRK1i8pvB7JhwBuf4BAAD//wMAUEsBAi0AFAAGAAgAAAAhANvh9svuAAAAhQEAABMAAAAAAAAA AAAAAAAAAAAAAFtDb250ZW50X1R5cGVzXS54bWxQSwECLQAUAAYACAAAACEAWvQsW78AAAAVAQAA CwAAAAAAAAAAAAAAAAAfAQAAX3JlbHMvLnJlbHNQSwECLQAUAAYACAAAACEAKEK1ssYAAADcAAAA DwAAAAAAAAAAAAAAAAAHAgAAZHJzL2Rvd25yZXYueG1sUEsFBgAAAAADAAMAtwAAAPoCAAAAAA== ">
                  <o:lock v:ext="edit" aspectratio="t"/>
                  <v:shape id="Forma livre 20" o:spid="_x0000_s1028" style="position:absolute;left:3696;top:62168;width:1937;height:6985;visibility:visible;mso-wrap-style:square;v-text-anchor:top" coordsize="122,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jrymwQAAANwAAAAPAAAAZHJzL2Rvd25yZXYueG1sRI/RisIw FETfF/yHcIV9W1MFt1KNIqLgvrnVD7g016bY3JQmtvHvNwsL+zjMzBlms4u2FQP1vnGsYD7LQBBX TjdcK7hdTx8rED4ga2wdk4IXedhtJ28bLLQb+ZuGMtQiQdgXqMCE0BVS+sqQRT9zHXHy7q63GJLs a6l7HBPctnKRZZ/SYsNpwWBHB0PVo3zaRLHHY3OPbYdjvJR2+LosTV4r9T6N+zWIQDH8h//aZ61g kefweyYdAbn9AQAA//8DAFBLAQItABQABgAIAAAAIQDb4fbL7gAAAIUBAAATAAAAAAAAAAAAAAAA AAAAAABbQ29udGVudF9UeXBlc10ueG1sUEsBAi0AFAAGAAgAAAAhAFr0LFu/AAAAFQEAAAsAAAAA AAAAAAAAAAAAHwEAAF9yZWxzLy5yZWxzUEsBAi0AFAAGAAgAAAAhADaOvKbBAAAA3AAAAA8AAAAA AAAAAAAAAAAABwIAAGRycy9kb3ducmV2LnhtbFBLBQYAAAAAAwADALcAAAD1AgAAAAA= " path="m,l39,152,84,304r38,113l122,440,76,306,39,180,6,53,,xe" fillcolor="#44546a" strokecolor="#44546a" strokeweight="0">
                    <v:path arrowok="t" o:connecttype="custom" o:connectlocs="0,0;98286888,383063750;211693125,766127500;307459063,1050905950;307459063,1108868750;191531875,771167813;98286888,453628125;15120938,133569075;0,0" o:connectangles="0,0,0,0,0,0,0,0,0"/>
                  </v:shape>
                  <v:shape id="Forma livre 21" o:spid="_x0000_s1029" style="position:absolute;left:5728;top:69058;width:1842;height:4270;visibility:visible;mso-wrap-style:square;v-text-anchor:top" coordsize="116,2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0o4CxAAAANwAAAAPAAAAZHJzL2Rvd25yZXYueG1sRE9NTwIx EL2T8B+aIfEmLcSgWSnEEARjokbwoLfJdtxu2E7XtizLv6cHE44v73u+7F0jOgqx9qxhMlYgiEtv aq40fO2fbx9AxIRssPFMGs4UYbkYDuZYGH/iT+p2qRI5hGOBGmxKbSFlLC05jGPfEmfu1weHKcNQ SRPwlMNdI6dKzaTDmnODxZZWlsrD7ug0bL7f9t3r3Xu//vnbzsJHqza2U1rfjPqnRxCJ+nQV/7tf jIbpfV6bz+QjIBcXAAAA//8DAFBLAQItABQABgAIAAAAIQDb4fbL7gAAAIUBAAATAAAAAAAAAAAA AAAAAAAAAABbQ29udGVudF9UeXBlc10ueG1sUEsBAi0AFAAGAAgAAAAhAFr0LFu/AAAAFQEAAAsA AAAAAAAAAAAAAAAAHwEAAF9yZWxzLy5yZWxzUEsBAi0AFAAGAAgAAAAhAN3SjgLEAAAA3AAAAA8A AAAAAAAAAAAAAAAABwIAAGRycy9kb3ducmV2LnhtbFBLBQYAAAAAAwADALcAAAD4AgAAAAA= " path="m,l8,19,37,93r30,74l116,269r-8,l60,169,30,98,1,25,,xe" fillcolor="#44546a" strokecolor="#44546a" strokeweight="0">
                    <v:path arrowok="t" o:connecttype="custom" o:connectlocs="0,0;20161250,47883819;93246575,234375599;168851263,420867380;292338125,677923619;272176875,677923619;151209375,425907699;75604688,246975602;2520950,63004774;0,0" o:connectangles="0,0,0,0,0,0,0,0,0,0"/>
                  </v:shape>
                  <v:shape id="Forma livre 22" o:spid="_x0000_s1030" style="position:absolute;left:1410;top:42118;width:2223;height:20193;visibility:visible;mso-wrap-style:square;v-text-anchor:top" coordsize="140,12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dwowgAAANwAAAAPAAAAZHJzL2Rvd25yZXYueG1sRI9Bi8Iw FITvgv8hPMGbpvWgbtcoslDwsqLWvT+at02xeSlNtN1/vxEEj8PMfMNsdoNtxIM6XztWkM4TEMSl 0zVXCq5FPluD8AFZY+OYFPyRh912PNpgpl3PZ3pcQiUihH2GCkwIbSalLw1Z9HPXEkfv13UWQ5Rd JXWHfYTbRi6SZCkt1hwXDLb0Zai8Xe5WwT3/tj85ro5pniYGi3N/OjS9UtPJsP8EEWgI7/CrfdAK FqsPeJ6JR0Bu/wEAAP//AwBQSwECLQAUAAYACAAAACEA2+H2y+4AAACFAQAAEwAAAAAAAAAAAAAA AAAAAAAAW0NvbnRlbnRfVHlwZXNdLnhtbFBLAQItABQABgAIAAAAIQBa9CxbvwAAABUBAAALAAAA AAAAAAAAAAAAAB8BAABfcmVscy8ucmVsc1BLAQItABQABgAIAAAAIQB+odwowgAAANwAAAAPAAAA AAAAAAAAAAAAAAcCAABkcnMvZG93bnJldi54bWxQSwUGAAAAAAMAAwC3AAAA9gIAAAAA " path="m,l,,1,79r2,80l12,317,23,476,39,634,58,792,83,948r24,138l135,1223r5,49l138,1262,105,1106,77,949,53,792,35,634,20,476,9,317,2,159,,79,,xe" fillcolor="#44546a" strokecolor="#44546a" strokeweight="0">
                    <v:path arrowok="t" o:connecttype="custom" o:connectlocs="0,0;0,0;2520950,199093138;7561263,400705638;30241875,798890325;57964388,1199594375;98286888,1597779063;146169063,1995963750;209173763,2147483646;269657513,2147483646;340221888,2147483646;352821875,2147483646;347781563,2147483646;264617200,2147483646;194052825,2147483646;133569075,1995963750;88206263,1597779063;50403125,1199594375;22682200,798890325;5040313,400705638;0,199093138;0,0" o:connectangles="0,0,0,0,0,0,0,0,0,0,0,0,0,0,0,0,0,0,0,0,0,0"/>
                  </v:shape>
                  <v:shape id="Forma livre 23" o:spid="_x0000_s1031" style="position:absolute;left:3410;top:48611;width:715;height:13557;visibility:visible;mso-wrap-style:square;v-text-anchor:top" coordsize="45,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vcjPwgAAANwAAAAPAAAAZHJzL2Rvd25yZXYueG1sRE/Pa8Iw FL4L+x/CG+xm08kQqUaRglBwl1UP7vbWPNti89IlsXb7681B8Pjx/V5tRtOJgZxvLSt4T1IQxJXV LdcKjofddAHCB2SNnWVS8EceNuuXyQozbW/8RUMZahFD2GeooAmhz6T0VUMGfWJ74sidrTMYInS1 1A5vMdx0cpamc2mw5djQYE95Q9WlvBoFxSn/dztTfnz+Ft8/7Ibc7l2p1NvruF2CCDSGp/jhLrSC 2SLOj2fiEZDrOwAAAP//AwBQSwECLQAUAAYACAAAACEA2+H2y+4AAACFAQAAEwAAAAAAAAAAAAAA AAAAAAAAW0NvbnRlbnRfVHlwZXNdLnhtbFBLAQItABQABgAIAAAAIQBa9CxbvwAAABUBAAALAAAA AAAAAAAAAAAAAB8BAABfcmVscy8ucmVsc1BLAQItABQABgAIAAAAIQA0vcjPwgAAANwAAAAPAAAA AAAAAAAAAAAAAAcCAABkcnMvZG93bnJldi54bWxQSwUGAAAAAAMAAwC3AAAA9gIAAAAA " path="m45,r,l35,66r-9,67l14,267,6,401,3,534,6,669r8,134l18,854r,-3l9,814,8,803,1,669,,534,3,401,12,267,25,132,34,66,45,xe" fillcolor="#44546a" strokecolor="#44546a" strokeweight="0">
                    <v:path arrowok="t" o:connecttype="custom" o:connectlocs="113408619,0;113408619,0;88206880,166330313;65524521,335181575;35282434,672882513;15121043,1010583450;7561315,1345763438;15121043,1685985325;35282434,2023686263;45363130,2147483646;45363130,2144653763;22682359,2051407188;20161391,2023686263;2520968,1685985325;0,1345763438;7561315,1010583450;30242087,672882513;63005141,332660625;85685912,166330313;113408619,0" o:connectangles="0,0,0,0,0,0,0,0,0,0,0,0,0,0,0,0,0,0,0,0"/>
                  </v:shape>
                  <v:shape id="Forma livre 24" o:spid="_x0000_s1032" style="position:absolute;left:3633;top:62311;width:2444;height:9985;visibility:visible;mso-wrap-style:square;v-text-anchor:top" coordsize="154,6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yTqexQAAANwAAAAPAAAAZHJzL2Rvd25yZXYueG1sRI9Ba8JA FITvBf/D8gQvpW4iEiW6iliEeugh2h/wyD6TaPZt2N3G5N93C4Ueh5n5htnuB9OKnpxvLCtI5wkI 4tLqhisFX9fT2xqED8gaW8ukYCQP+93kZYu5tk8uqL+ESkQI+xwV1CF0uZS+rMmgn9uOOHo36wyG KF0ltcNnhJtWLpIkkwYbjgs1dnSsqXxcvo2C1fLeVng3t89Xdx7H7H2QTVIoNZsOhw2IQEP4D/+1 P7SCxTqF3zPxCMjdDwAAAP//AwBQSwECLQAUAAYACAAAACEA2+H2y+4AAACFAQAAEwAAAAAAAAAA AAAAAAAAAAAAW0NvbnRlbnRfVHlwZXNdLnhtbFBLAQItABQABgAIAAAAIQBa9CxbvwAAABUBAAAL AAAAAAAAAAAAAAAAAB8BAABfcmVscy8ucmVsc1BLAQItABQABgAIAAAAIQAZyTqexQAAANwAAAAP AAAAAAAAAAAAAAAAAAcCAABkcnMvZG93bnJldi54bWxQSwUGAAAAAAMAAwC3AAAA+QIAAAAA " path="m,l10,44r11,82l34,207r19,86l75,380r25,86l120,521r21,55l152,618r2,11l140,595,115,532,93,468,67,383,47,295,28,207,12,104,,xe" fillcolor="#44546a" strokecolor="#44546a" strokeweight="0">
                    <v:path arrowok="t" o:connecttype="custom" o:connectlocs="0,0;25201563,110886931;52924075,317539847;85685313,521673399;133569075,738406945;189012513,957659855;252015625,1174393401;302418750,1313002857;355342825,1451610727;383063750,1557457342;388104063,1585179869;352821875,1499494513;289818763,1340723796;234375325,1179433716;168851263,965221121;118448138,743447260;70564375,521673399;30241875,262096381;0,0" o:connectangles="0,0,0,0,0,0,0,0,0,0,0,0,0,0,0,0,0,0,0"/>
                  </v:shape>
                  <v:shape id="Forma livre 25" o:spid="_x0000_s1033" style="position:absolute;left:6204;top:72233;width:524;height:1095;visibility:visible;mso-wrap-style:square;v-text-anchor:top" coordsize="33,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vUl/xgAAANwAAAAPAAAAZHJzL2Rvd25yZXYueG1sRI9Pa8JA FMTvgt9heUIvoptGKDF1E0RqsWAP/oFeH7uvSWj2bchuNfXTd4VCj8PM/IZZlYNtxYV63zhW8DhP QBBrZxquFJxP21kGwgdkg61jUvBDHspiPFphbtyVD3Q5hkpECPscFdQhdLmUXtdk0c9dRxy9T9db DFH2lTQ9XiPctjJNkidpseG4UGNHm5r01/HbKjDLw8siS8Orxo+3m3vf7bvtVCv1MBnWzyACDeE/ /NfeGQVplsL9TDwCsvgFAAD//wMAUEsBAi0AFAAGAAgAAAAhANvh9svuAAAAhQEAABMAAAAAAAAA AAAAAAAAAAAAAFtDb250ZW50X1R5cGVzXS54bWxQSwECLQAUAAYACAAAACEAWvQsW78AAAAVAQAA CwAAAAAAAAAAAAAAAAAfAQAAX3JlbHMvLnJlbHNQSwECLQAUAAYACAAAACEAt71Jf8YAAADcAAAA DwAAAAAAAAAAAAAAAAAHAgAAZHJzL2Rvd25yZXYueG1sUEsFBgAAAAADAAMAtwAAAPoCAAAAAA== " path="m,l33,69r-9,l12,35,,xe" fillcolor="#44546a" strokecolor="#44546a" strokeweight="0">
                    <v:path arrowok="t" o:connecttype="custom" o:connectlocs="0,0;83166744,173892369;60484327,173892369;30242164,88206665;0,0" o:connectangles="0,0,0,0,0"/>
                  </v:shape>
                  <v:shape id="Forma livre 26" o:spid="_x0000_s1034" style="position:absolute;left:3553;top:61533;width:238;height:1476;visibility:visible;mso-wrap-style:square;v-text-anchor:top" coordsize="15,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CwIzwgAAANwAAAAPAAAAZHJzL2Rvd25yZXYueG1sRI9Ba8JA FITvhf6H5RW81V0VJKSuoqVK6U1Ten5kX5OQ7NuQfWr8992C4HGYmW+Y1Wb0nbrQEJvAFmZTA4q4 DK7hysJ3sX/NQEVBdtgFJgs3irBZPz+tMHfhyke6nKRSCcIxRwu1SJ9rHcuaPMZp6ImT9xsGj5Lk UGk34DXBfafnxiy1x4bTQo09vddUtqeztyAmk9B+3fTHdqEPu64w8lO01k5exu0bKKFRHuF7+9NZ mGcL+D+TjoBe/wEAAP//AwBQSwECLQAUAAYACAAAACEA2+H2y+4AAACFAQAAEwAAAAAAAAAAAAAA AAAAAAAAW0NvbnRlbnRfVHlwZXNdLnhtbFBLAQItABQABgAIAAAAIQBa9CxbvwAAABUBAAALAAAA AAAAAAAAAAAAAB8BAABfcmVscy8ucmVsc1BLAQItABQABgAIAAAAIQBPCwIzwgAAANwAAAAPAAAA AAAAAAAAAAAAAAcCAABkcnMvZG93bnJldi54bWxQSwUGAAAAAAMAAwC3AAAA9gIAAAAA " path="m,l9,37r,3l15,93,5,49,,xe" fillcolor="#44546a" strokecolor="#44546a" strokeweight="0">
                    <v:path arrowok="t" o:connecttype="custom" o:connectlocs="0,0;22682676,93246891;22682676,100806591;37803931,234376119;12601840,123488868;0,0" o:connectangles="0,0,0,0,0,0"/>
                  </v:shape>
                  <v:shape id="Forma livre 27" o:spid="_x0000_s1035" style="position:absolute;left:5633;top:56897;width:6255;height:12161;visibility:visible;mso-wrap-style:square;v-text-anchor:top" coordsize="394,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jL9JxgAAANwAAAAPAAAAZHJzL2Rvd25yZXYueG1sRI/NasMw EITvhb6D2EJujdwQ8uNYNqYkJTSn2G3Pi7Wx3VorY6mJ8/ZVINDjMDPfMEk2mk6caXCtZQUv0wgE cWV1y7WCj3L3vALhPLLGzjIpuJKDLH18SDDW9sJHOhe+FgHCLkYFjfd9LKWrGjLoprYnDt7JDgZ9 kEMt9YCXADednEXRQhpsOSw02NNrQ9VP8WsUfB+2y3J9aHFefG2Pn2/v13XeF0pNnsZ8A8LT6P/D 9/ZeK5it5nA7E46ATP8AAAD//wMAUEsBAi0AFAAGAAgAAAAhANvh9svuAAAAhQEAABMAAAAAAAAA AAAAAAAAAAAAAFtDb250ZW50X1R5cGVzXS54bWxQSwECLQAUAAYACAAAACEAWvQsW78AAAAVAQAA CwAAAAAAAAAAAAAAAAAfAQAAX3JlbHMvLnJlbHNQSwECLQAUAAYACAAAACEAOoy/ScYAAADcAAAA DwAAAAAAAAAAAAAAAAAHAgAAZHJzL2Rvd25yZXYueG1sUEsFBgAAAAADAAMAtwAAAPoCAAAAAA== " path="m394,r,l356,38,319,77r-35,40l249,160r-42,58l168,276r-37,63l98,402,69,467,45,535,26,604,14,673,7,746,6,766,,749r1,-5l7,673,21,603,40,533,65,466,94,400r33,-64l164,275r40,-60l248,158r34,-42l318,76,354,37,394,xe" fillcolor="#44546a" strokecolor="#44546a" strokeweight="0">
                    <v:path arrowok="t" o:connecttype="custom" o:connectlocs="992941563,0;992941563,0;897175625,95765938;803930638,194052825;715724375,294859075;627519700,403225000;521673138,549394063;423386250,695563125;330141263,854333763;246975313,1013102813;173891575,1176913763;113407825,1348284388;65524063,1522174375;35282188,1696065950;17641888,1880036563;15120938,1930439688;0,1887597825;2520950,1874996250;17641888,1696065950;52924075,1519655013;100806250,1343244075;163810950,1174392813;236894688,1008062500;320060638,846772500;413305625,693043763;514111875,541834388;624998750,398184688;710684063,292338125;801409688,191531875;892135313,93246575;992941563,0" o:connectangles="0,0,0,0,0,0,0,0,0,0,0,0,0,0,0,0,0,0,0,0,0,0,0,0,0,0,0,0,0,0,0"/>
                  </v:shape>
                  <v:shape id="Forma livre 28" o:spid="_x0000_s1036" style="position:absolute;left:5633;top:69153;width:571;height:3080;visibility:visible;mso-wrap-style:square;v-text-anchor:top" coordsize="36,1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BAnzxAAAANwAAAAPAAAAZHJzL2Rvd25yZXYueG1sRI9Pi8Iw FMTvwn6H8IS9aWphVapRRFjxsAj+Yd3jo3k2xealNLF2v70RBI/DzPyGmS87W4mWGl86VjAaJiCI c6dLLhScjt+DKQgfkDVWjknBP3lYLj56c8y0u/Oe2kMoRISwz1CBCaHOpPS5IYt+6Gri6F1cYzFE 2RRSN3iPcFvJNEnG0mLJccFgTWtD+fVwswrOZqe1TI7rv59WXkab8+8kvaVKffa71QxEoC68w6/2 VitIp1/wPBOPgFw8AAAA//8DAFBLAQItABQABgAIAAAAIQDb4fbL7gAAAIUBAAATAAAAAAAAAAAA AAAAAAAAAABbQ29udGVudF9UeXBlc10ueG1sUEsBAi0AFAAGAAgAAAAhAFr0LFu/AAAAFQEAAAsA AAAAAAAAAAAAAAAAHwEAAF9yZWxzLy5yZWxzUEsBAi0AFAAGAAgAAAAhAEkECfPEAAAA3AAAAA8A AAAAAAAAAAAAAAAABwIAAGRycy9kb3ducmV2LnhtbFBLBQYAAAAAAwADALcAAAD4AgAAAAA= " path="m,l6,16r1,3l11,80r9,52l33,185r3,9l21,161,15,145,5,81,1,41,,xe" fillcolor="#44546a" strokecolor="#44546a" strokeweight="0">
                    <v:path arrowok="t" o:connecttype="custom" o:connectlocs="0,0;15120938,40322500;17641888,47883763;27722513,201612500;50403125,332660625;83165950,466229700;90725625,488910313;52924075,405745950;37803138,365423450;12601575,204133450;2520950,103327200;0,0" o:connectangles="0,0,0,0,0,0,0,0,0,0,0,0"/>
                  </v:shape>
                  <v:shape id="Forma livre 29" o:spid="_x0000_s1037" style="position:absolute;left:6077;top:72296;width:493;height:1032;visibility:visible;mso-wrap-style:square;v-text-anchor:top" coordsize="31,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gnW2wgAAANwAAAAPAAAAZHJzL2Rvd25yZXYueG1sRI9BawIx FITvgv8hPKE3TRTUZWsUUQoeWy2eH5vnZnXzsmzSuP33TaHQ4zAz3zCb3eBakagPjWcN85kCQVx5 03Ct4fPyNi1AhIhssPVMGr4pwG47Hm2wNP7JH5TOsRYZwqFEDTbGrpQyVJYchpnviLN3873DmGVf S9PjM8NdKxdKraTDhvOCxY4OlqrH+ctpKC73vVWHmNK7VfNjWq6vV7nW+mUy7F9BRBrif/ivfTIa FsUKfs/kIyC3PwAAAP//AwBQSwECLQAUAAYACAAAACEA2+H2y+4AAACFAQAAEwAAAAAAAAAAAAAA AAAAAAAAW0NvbnRlbnRfVHlwZXNdLnhtbFBLAQItABQABgAIAAAAIQBa9CxbvwAAABUBAAALAAAA AAAAAAAAAAAAAB8BAABfcmVscy8ucmVsc1BLAQItABQABgAIAAAAIQAhgnW2wgAAANwAAAAPAAAA AAAAAAAAAAAAAAcCAABkcnMvZG93bnJldi54bWxQSwUGAAAAAAMAAwC3AAAA9gIAAAAA " path="m,l31,65r-8,l,xe" fillcolor="#44546a" strokecolor="#44546a" strokeweight="0">
                    <v:path arrowok="t" o:connecttype="custom" o:connectlocs="0,0;78126431,163811744;57964976,163811744;0,0" o:connectangles="0,0,0,0"/>
                  </v:shape>
                  <v:shape id="Forma livre 30" o:spid="_x0000_s1038" style="position:absolute;left:5633;top:68788;width:111;height:666;visibility:visible;mso-wrap-style:square;v-text-anchor:top" coordsize="7,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7uWPxAAAANwAAAAPAAAAZHJzL2Rvd25yZXYueG1sRI9Pi8Iw FMTvgt8hvAVvmqrglmoU/y3rRZa6Xrw9m2dbtnkpTdT67Y2w4HGYmd8ws0VrKnGjxpWWFQwHEQji zOqScwXH369+DMJ5ZI2VZVLwIAeLebczw0TbO6d0O/hcBAi7BBUU3teJlC4ryKAb2Jo4eBfbGPRB NrnUDd4D3FRyFEUTabDksFBgTeuCsr/D1Sg4r+OtXS3x5/uyH8r0tOF0XI2V6n20yykIT61/h//b O61gFH/C60w4AnL+BAAA//8DAFBLAQItABQABgAIAAAAIQDb4fbL7gAAAIUBAAATAAAAAAAAAAAA AAAAAAAAAABbQ29udGVudF9UeXBlc10ueG1sUEsBAi0AFAAGAAgAAAAhAFr0LFu/AAAAFQEAAAsA AAAAAAAAAAAAAAAAHwEAAF9yZWxzLy5yZWxzUEsBAi0AFAAGAAgAAAAhABbu5Y/EAAAA3AAAAA8A AAAAAAAAAAAAAAAABwIAAGRycy9kb3ducmV2LnhtbFBLBQYAAAAAAwADALcAAAD4AgAAAAA= " path="m,l6,17,7,42,6,39,,23,,xe" fillcolor="#44546a" strokecolor="#44546a" strokeweight="0">
                    <v:path arrowok="t" o:connecttype="custom" o:connectlocs="0,0;15121618,42843450;17642681,105846563;15121618,98286888;0,57964388;0,0" o:connectangles="0,0,0,0,0,0"/>
                  </v:shape>
                  <v:shape id="Forma livre 31" o:spid="_x0000_s1039" style="position:absolute;left:5871;top:71455;width:714;height:1873;visibility:visible;mso-wrap-style:square;v-text-anchor:top" coordsize="45,1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eWiewAAAANwAAAAPAAAAZHJzL2Rvd25yZXYueG1sRE/LisIw FN0L8w/hDrjTVBGRapRREV0pPhDcXZprWqa5KU2q9e/NQnB5OO/ZorWleFDtC8cKBv0EBHHmdMFG weW86U1A+ICssXRMCl7kYTH/6cww1e7JR3qcghExhH2KCvIQqlRKn+Vk0fddRRy5u6sthghrI3WN zxhuSzlMkrG0WHBsyLGiVU7Z/6mxClbhdTTr/dU0zX17uCxvoyuOd0p1f9u/KYhAbfiKP+6dVjCc xLXxTDwCcv4GAAD//wMAUEsBAi0AFAAGAAgAAAAhANvh9svuAAAAhQEAABMAAAAAAAAAAAAAAAAA AAAAAFtDb250ZW50X1R5cGVzXS54bWxQSwECLQAUAAYACAAAACEAWvQsW78AAAAVAQAACwAAAAAA AAAAAAAAAAAfAQAAX3JlbHMvLnJlbHNQSwECLQAUAAYACAAAACEAs3lonsAAAADcAAAADwAAAAAA AAAAAAAAAAAHAgAAZHJzL2Rvd25yZXYueG1sUEsFBgAAAAADAAMAtwAAAPQCAAAAAA== " path="m,l6,16,21,49,33,84r12,34l44,118,13,53,11,42,,xe" fillcolor="#44546a" strokecolor="#44546a" strokeweight="0">
                    <v:path arrowok="t" o:connecttype="custom" o:connectlocs="0,0;15121043,40322500;52924445,123488450;83166532,211693125;113408619,297378438;110887651,297378438;32763054,133569075;27722707,105846563;0,0" o:connectangles="0,0,0,0,0,0,0,0,0"/>
                  </v:shape>
                </v:group>
                <v:group id="Grupo 7" o:spid="_x0000_s1040" style="position:absolute;left:806;top:48269;width:13063;height:25059" coordorigin="806,46499" coordsize="8747,167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CFHnxQAAANwAAAAPAAAAZHJzL2Rvd25yZXYueG1sRI9Bi8Iw FITvwv6H8IS9aVoXxa1GEVmXPYigLoi3R/Nsi81LaWJb/70RBI/DzHzDzJedKUVDtSssK4iHEQji 1OqCMwX/x81gCsJ5ZI2lZVJwJwfLxUdvjom2Le+pOfhMBAi7BBXk3leJlC7NyaAb2oo4eBdbG/RB 1pnUNbYBbko5iqKJNFhwWMixonVO6fVwMwp+W2xXX/FPs71e1vfzcbw7bWNS6rPfrWYgPHX+HX61 /7SC0fQbnmfCEZCLBwAAAP//AwBQSwECLQAUAAYACAAAACEA2+H2y+4AAACFAQAAEwAAAAAAAAAA AAAAAAAAAAAAW0NvbnRlbnRfVHlwZXNdLnhtbFBLAQItABQABgAIAAAAIQBa9CxbvwAAABUBAAAL AAAAAAAAAAAAAAAAAB8BAABfcmVscy8ucmVsc1BLAQItABQABgAIAAAAIQBsCFHnxQAAANwAAAAP AAAAAAAAAAAAAAAAAAcCAABkcnMvZG93bnJldi54bWxQSwUGAAAAAAMAAwC3AAAA+QIAAAAA ">
                  <o:lock v:ext="edit" aspectratio="t"/>
                  <v:shape id="Forma livre 8" o:spid="_x0000_s1041" style="position:absolute;left:1187;top:51897;width:1984;height:7143;visibility:visible;mso-wrap-style:square;v-text-anchor:top" coordsize="125,4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i6iLvgAAANwAAAAPAAAAZHJzL2Rvd25yZXYueG1sRE/NisIw EL4LvkMYwZtNtqy6W41lWVjwJlYfYGjGtmwzKU1a69ubg+Dx4/vf55NtxUi9bxxr+EgUCOLSmYYr DdfL3+oLhA/IBlvHpOFBHvLDfLbHzLg7n2ksQiViCPsMNdQhdJmUvqzJok9cRxy5m+sthgj7Spoe 7zHctjJVaiMtNhwbauzot6byvxishk+jtuvCnP0JpyF1badGfCitl4vpZwci0BTe4pf7aDSk33F+ PBOPgDw8AQAA//8DAFBLAQItABQABgAIAAAAIQDb4fbL7gAAAIUBAAATAAAAAAAAAAAAAAAAAAAA AABbQ29udGVudF9UeXBlc10ueG1sUEsBAi0AFAAGAAgAAAAhAFr0LFu/AAAAFQEAAAsAAAAAAAAA AAAAAAAAHwEAAF9yZWxzLy5yZWxzUEsBAi0AFAAGAAgAAAAhAOuLqIu+AAAA3AAAAA8AAAAAAAAA AAAAAAAABwIAAGRycy9kb3ducmV2LnhtbFBLBQYAAAAAAwADALcAAADyAgAAAAA= " path="m,l41,155,86,309r39,116l125,450,79,311,41,183,7,54,,xe" fillcolor="#44546a" strokecolor="#44546a" strokeweight="0">
                    <v:fill opacity="13107f"/>
                    <v:stroke opacity="13107f"/>
                    <v:path arrowok="t" o:connecttype="custom" o:connectlocs="0,0;103327460,390625013;216733984,778729075;315021119,1071067200;315021119,1134070313;199093639,783769388;103327460,461189388;17641932,136088438;0,0" o:connectangles="0,0,0,0,0,0,0,0,0"/>
                  </v:shape>
                  <v:shape id="Forma livre 9" o:spid="_x0000_s1042" style="position:absolute;left:3282;top:58913;width:1874;height:4366;visibility:visible;mso-wrap-style:square;v-text-anchor:top" coordsize="118,2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IY3JxQAAANwAAAAPAAAAZHJzL2Rvd25yZXYueG1sRI9LiwIx EITvC/sfQgteFs3oYdXRKMPConvzBXpsJz0PnHSGSVZHf70RBI9FVX1FzRatqcSFGldaVjDoRyCI U6tLzhXsd7+9MQjnkTVWlknBjRws5p8fM4y1vfKGLlufiwBhF6OCwvs6ltKlBRl0fVsTBy+zjUEf ZJNL3eA1wE0lh1H0LQ2WHBYKrOmnoPS8/TcKssNp8pWYfbKW2fFveW/tSN+PSnU7bTIF4an17/Cr vdIKhpMBPM+EIyDnDwAAAP//AwBQSwECLQAUAAYACAAAACEA2+H2y+4AAACFAQAAEwAAAAAAAAAA AAAAAAAAAAAAW0NvbnRlbnRfVHlwZXNdLnhtbFBLAQItABQABgAIAAAAIQBa9CxbvwAAABUBAAAL AAAAAAAAAAAAAAAAAB8BAABfcmVscy8ucmVsc1BLAQItABQABgAIAAAAIQDCIY3JxQAAANwAAAAP AAAAAAAAAAAAAAAAAAcCAABkcnMvZG93bnJldi54bWxQSwUGAAAAAAMAAwC3AAAA+QIAAAAA " path="m,l8,20,37,96r32,74l118,275r-9,l61,174,30,100,,26,,xe" fillcolor="#44546a" strokecolor="#44546a" strokeweight="0">
                    <v:fill opacity="13107f"/>
                    <v:stroke opacity="13107f"/>
                    <v:path arrowok="t" o:connecttype="custom" o:connectlocs="0,0;20161250,50403183;93246575,241935277;173891575,428427053;297378438,693044556;274697825,693044556;153730325,438507690;75604688,252015914;0,65524138;0,0" o:connectangles="0,0,0,0,0,0,0,0,0,0"/>
                  </v:shape>
                  <v:shape id="Forma livre 10" o:spid="_x0000_s1043" style="position:absolute;left:806;top:50103;width:317;height:1921;visibility:visible;mso-wrap-style:square;v-text-anchor:top" coordsize="20,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F12uxAAAANwAAAAPAAAAZHJzL2Rvd25yZXYueG1sRI/dasJA FITvC77DcgTv6sZcSBtdRaUFQdD68wDH7DEJZs8J2VXj27uFQi+HmfmGmc47V6s7tb4SNjAaJqCI c7EVFwZOx+/3D1A+IFushcnAkzzMZ723KWZWHryn+yEUKkLYZ2igDKHJtPZ5SQ79UBri6F2kdRii bAttW3xEuKt1miRj7bDiuFBiQ6uS8uvh5gy4y0/Qy61dfsleitv2utucZWfMoN8tJqACdeE//Nde WwPpZwq/Z+IR0LMXAAAA//8DAFBLAQItABQABgAIAAAAIQDb4fbL7gAAAIUBAAATAAAAAAAAAAAA AAAAAAAAAABbQ29udGVudF9UeXBlc10ueG1sUEsBAi0AFAAGAAgAAAAhAFr0LFu/AAAAFQEAAAsA AAAAAAAAAAAAAAAAHwEAAF9yZWxzLy5yZWxzUEsBAi0AFAAGAAgAAAAhAHsXXa7EAAAA3AAAAA8A AAAAAAAAAAAAAAAABwIAAGRycy9kb3ducmV2LnhtbFBLBQYAAAAAAwADALcAAAD4AgAAAAA= " path="m,l16,72r4,49l18,112,,31,,xe" fillcolor="#44546a" strokecolor="#44546a" strokeweight="0">
                    <v:fill opacity="13107f"/>
                    <v:stroke opacity="13107f"/>
                    <v:path arrowok="t" o:connecttype="custom" o:connectlocs="0,0;40322500,181451722;50403125,304940494;45362813,282258235;0,78125841;0,0" o:connectangles="0,0,0,0,0,0"/>
                  </v:shape>
                  <v:shape id="Forma Livre 12" o:spid="_x0000_s1044" style="position:absolute;left:1123;top:52024;width:2509;height:10207;visibility:visible;mso-wrap-style:square;v-text-anchor:top" coordsize="158,6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Qjl7xgAAANwAAAAPAAAAZHJzL2Rvd25yZXYueG1sRI9BawIx FITvBf9DeIK3mlWp6NYoIrSUliKuhV4fm9fN6uYlbNJ121/fFASPw8x8w6w2vW1ER22oHSuYjDMQ xKXTNVcKPo5P9wsQISJrbByTgh8KsFkP7laYa3fhA3VFrESCcMhRgYnR51KG0pDFMHaeOHlfrrUY k2wrqVu8JLht5DTL5tJizWnBoKedofJcfFsFxfPu7X1vDp/6FOflw2vnf/u9V2o07LePICL18Ra+ tl+0gulyBv9n0hGQ6z8AAAD//wMAUEsBAi0AFAAGAAgAAAAhANvh9svuAAAAhQEAABMAAAAAAAAA AAAAAAAAAAAAAFtDb250ZW50X1R5cGVzXS54bWxQSwECLQAUAAYACAAAACEAWvQsW78AAAAVAQAA CwAAAAAAAAAAAAAAAAAfAQAAX3JlbHMvLnJlbHNQSwECLQAUAAYACAAAACEAXEI5e8YAAADcAAAA DwAAAAAAAAAAAAAAAAAHAgAAZHJzL2Rvd25yZXYueG1sUEsFBgAAAAADAAMAtwAAAPoCAAAAAA== " path="m,l11,46r11,83l36,211r19,90l76,389r27,87l123,533r21,55l155,632r3,11l142,608,118,544,95,478,69,391,47,302,29,212,13,107,,xe" fillcolor="#44546a" strokecolor="#44546a" strokeweight="0">
                    <v:fill opacity="13107f"/>
                    <v:stroke opacity="13107f"/>
                    <v:path arrowok="t" o:connecttype="custom" o:connectlocs="0,0;27722513,115927244;55443438,325101109;90725625,531754023;138609388,758568197;191531875,980342055;259576888,1199594963;309980013,1343244733;362902500,1481852601;390625013,1592739530;398184688,1620462056;357862188,1532255751;297378438,1370965672;239415638,1204635278;173891575,985382370;118448138,761087560;73085325,534273387;32762825,269657645;0,0" o:connectangles="0,0,0,0,0,0,0,0,0,0,0,0,0,0,0,0,0,0,0"/>
                  </v:shape>
                  <v:shape id="Forma Livre 13" o:spid="_x0000_s1045" style="position:absolute;left:3759;top:62152;width:524;height:1127;visibility:visible;mso-wrap-style:square;v-text-anchor:top" coordsize="3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sNCoxAAAANwAAAAPAAAAZHJzL2Rvd25yZXYueG1sRI/NasMw EITvhbyD2EAvJZHjmhA7UUxoCTTHJH6AxdrYbq2VseSfvn1VKPQ4zMw3zCGfTStG6l1jWcFmHYEg Lq1uuFJQ3M+rHQjnkTW2lknBNznIj4unA2baTnyl8eYrESDsMlRQe99lUrqyJoNubTvi4D1sb9AH 2VdS9zgFuGllHEVbabDhsFBjR281lV+3wSjAl6S77igZisvlXNDn5N9f01Sp5+V82oPwNPv/8F/7 QyuI0wR+z4QjII8/AAAA//8DAFBLAQItABQABgAIAAAAIQDb4fbL7gAAAIUBAAATAAAAAAAAAAAA AAAAAAAAAABbQ29udGVudF9UeXBlc10ueG1sUEsBAi0AFAAGAAgAAAAhAFr0LFu/AAAAFQEAAAsA AAAAAAAAAAAAAAAAHwEAAF9yZWxzLy5yZWxzUEsBAi0AFAAGAAgAAAAhAN2w0KjEAAAA3AAAAA8A AAAAAAAAAAAAAAAABwIAAGRycy9kb3ducmV2LnhtbFBLBQYAAAAAAwADALcAAAD4AgAAAAA= " path="m,l33,71r-9,l11,36,,xe" fillcolor="#44546a" strokecolor="#44546a" strokeweight="0">
                    <v:fill opacity="13107f"/>
                    <v:stroke opacity="13107f"/>
                    <v:path arrowok="t" o:connecttype="custom" o:connectlocs="0,0;83166744,178932681;60484327,178932681;27722777,90726027;0,0" o:connectangles="0,0,0,0,0"/>
                  </v:shape>
                  <v:shape id="Forma Livre 14" o:spid="_x0000_s1046" style="position:absolute;left:1060;top:51246;width:238;height:1508;visibility:visible;mso-wrap-style:square;v-text-anchor:top" coordsize="1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7iExAAAANwAAAAPAAAAZHJzL2Rvd25yZXYueG1sRI9Ra8JA EITfC/6HY4W+1UuVFpN6ighKoRRaFXxdcttcaG4v5FYT/fW9QqGPw8x8wyxWg2/UhbpYBzbwOMlA EZfB1lwZOB62D3NQUZAtNoHJwJUirJajuwUWNvT8SZe9VCpBOBZowIm0hdaxdOQxTkJLnLyv0HmU JLtK2w77BPeNnmbZs/ZYc1pw2NLGUfm9P3sDQmEeXF6/CX3cfD/bnXT+fjLmfjysX0AJDfIf/mu/ WgPT/Al+z6QjoJc/AAAA//8DAFBLAQItABQABgAIAAAAIQDb4fbL7gAAAIUBAAATAAAAAAAAAAAA AAAAAAAAAABbQ29udGVudF9UeXBlc10ueG1sUEsBAi0AFAAGAAgAAAAhAFr0LFu/AAAAFQEAAAsA AAAAAAAAAAAAAAAAHwEAAF9yZWxzLy5yZWxzUEsBAi0AFAAGAAgAAAAhAH+3uITEAAAA3AAAAA8A AAAAAAAAAAAAAAAABwIAAGRycy9kb3ducmV2LnhtbFBLBQYAAAAAAwADALcAAAD4AgAAAAA= " path="m,l8,37r,4l15,95,4,49,,xe" fillcolor="#44546a" strokecolor="#44546a" strokeweight="0">
                    <v:fill opacity="13107f"/>
                    <v:stroke opacity="13107f"/>
                    <v:path arrowok="t" o:connecttype="custom" o:connectlocs="0,0;20161673,93246884;20161673,103327543;37803931,239416431;10080837,123488859;0,0" o:connectangles="0,0,0,0,0,0"/>
                  </v:shape>
                  <v:shape id="Forma Livre 15" o:spid="_x0000_s1047" style="position:absolute;left:3171;top:46499;width:6382;height:12414;visibility:visible;mso-wrap-style:square;v-text-anchor:top" coordsize="402,7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W3QvxQAAANwAAAAPAAAAZHJzL2Rvd25yZXYueG1sRI/RasJA FETfC/2H5Rb61mwqGGx0FSmoRSnS6AdcstdsMHs3ZFeNfr0rCH0cZuYMM5n1thFn6nztWMFnkoIg Lp2uuVKw3y0+RiB8QNbYOCYFV/Iwm76+TDDX7sJ/dC5CJSKEfY4KTAhtLqUvDVn0iWuJo3dwncUQ ZVdJ3eElwm0jB2maSYs1xwWDLX0bKo/FySqwv5ttVs/bbLUcmWE5LHZru7kp9f7Wz8cgAvXhP/xs /2gFg68MHmfiEZDTOwAAAP//AwBQSwECLQAUAAYACAAAACEA2+H2y+4AAACFAQAAEwAAAAAAAAAA AAAAAAAAAAAAW0NvbnRlbnRfVHlwZXNdLnhtbFBLAQItABQABgAIAAAAIQBa9CxbvwAAABUBAAAL AAAAAAAAAAAAAAAAAB8BAABfcmVscy8ucmVsc1BLAQItABQABgAIAAAAIQDNW3QvxQAAANwAAAAP AAAAAAAAAAAAAAAAAAcCAABkcnMvZG93bnJldi54bWxQSwUGAAAAAAMAAwC3AAAA+QIAAAAA " path="m402,r,1l363,39,325,79r-35,42l255,164r-44,58l171,284r-38,62l100,411,71,478,45,546,27,617,13,689,7,761r,21l,765r1,-4l7,688,21,616,40,545,66,475,95,409r35,-66l167,281r42,-61l253,163r34,-43l324,78,362,38,402,xe" fillcolor="#44546a" strokecolor="#44546a" strokeweight="0">
                    <v:fill opacity="13107f"/>
                    <v:stroke opacity="13107f"/>
                    <v:path arrowok="t" o:connecttype="custom" o:connectlocs="1013102813,0;1013102813,2520950;914817513,98286888;819051575,199093138;730845313,304939700;642640638,413305625;531753763,559474688;430947513,715724375;335181575,871974063;252015625,1035785013;178931888,1204634688;113407825,1376005313;68045013,1554937200;32762825,1736388450;17641888,1917839700;17641888,1970762188;0,1927920325;2520950,1917839700;17641888,1733867500;52924075,1552416250;100806250,1373485950;166330313,1197075013;239415638,1030744700;327620313,864414388;420866888,708164700;526713450,554434375;637600325,410786263;723285638,302418750;816530625,196572188;912296563,95765938;1013102813,0" o:connectangles="0,0,0,0,0,0,0,0,0,0,0,0,0,0,0,0,0,0,0,0,0,0,0,0,0,0,0,0,0,0,0"/>
                  </v:shape>
                  <v:shape id="Forma Livre 16" o:spid="_x0000_s1048" style="position:absolute;left:3171;top:59040;width:588;height:3112;visibility:visible;mso-wrap-style:square;v-text-anchor:top" coordsize="37,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t5K2xwAAANwAAAAPAAAAZHJzL2Rvd25yZXYueG1sRI9Pa8JA FMTvBb/D8oRepNnowbZpVhHB+udkoy309sg+k2D2bcyuMf32XaHQ4zAzv2HSeW9q0VHrKssKxlEM gji3uuJCwfGwenoB4TyyxtoyKfghB/PZ4CHFRNsbf1CX+UIECLsEFZTeN4mULi/JoItsQxy8k20N +iDbQuoWbwFuajmJ46k0WHFYKLGhZUn5ObsaBZft52E/2q19796/r8svpGPejZR6HPaLNxCeev8f /mtvtILJ6zPcz4QjIGe/AAAA//8DAFBLAQItABQABgAIAAAAIQDb4fbL7gAAAIUBAAATAAAAAAAA AAAAAAAAAAAAAABbQ29udGVudF9UeXBlc10ueG1sUEsBAi0AFAAGAAgAAAAhAFr0LFu/AAAAFQEA AAsAAAAAAAAAAAAAAAAAHwEAAF9yZWxzLy5yZWxzUEsBAi0AFAAGAAgAAAAhAM+3krbHAAAA3AAA AA8AAAAAAAAAAAAAAAAABwIAAGRycy9kb3ducmV2LnhtbFBLBQYAAAAAAwADALcAAAD7AgAAAAA= " path="m,l6,15r1,3l12,80r9,54l33,188r4,8l22,162,15,146,5,81,1,40,,xe" fillcolor="#44546a" strokecolor="#44546a" strokeweight="0">
                    <v:fill opacity="13107f"/>
                    <v:stroke opacity="13107f"/>
                    <v:path arrowok="t" o:connecttype="custom" o:connectlocs="0,0;15121066,37803138;17642038,45362813;30242132,201612500;52924526,337700938;83166658,473789375;93247369,493950625;55443909,408265313;37803459,367942813;12601682,204133450;2520971,100806250;0,0" o:connectangles="0,0,0,0,0,0,0,0,0,0,0,0"/>
                  </v:shape>
                  <v:shape id="Forma Livre 17" o:spid="_x0000_s1049" style="position:absolute;left:3632;top:62231;width:492;height:1048;visibility:visible;mso-wrap-style:square;v-text-anchor:top" coordsize="31,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gepSwgAAANwAAAAPAAAAZHJzL2Rvd25yZXYueG1sRE/JasMw EL0X8g9iArmURk5C09aNbBJBoKdClt6n1tQ2sUbGkpf8fXUo9Ph4+y6fbCMG6nztWMFqmYAgLpyp uVRwvRyfXkH4gGywcUwK7uQhz2YPO0yNG/lEwzmUIoawT1FBFUKbSumLiiz6pWuJI/fjOoshwq6U psMxhttGrpNkKy3WHBsqbElXVNzOvVUwDqPup9vq++XwrDf1p3z80rpXajGf9u8gAk3hX/zn/jAK 1m9xbTwTj4DMfgEAAP//AwBQSwECLQAUAAYACAAAACEA2+H2y+4AAACFAQAAEwAAAAAAAAAAAAAA AAAAAAAAW0NvbnRlbnRfVHlwZXNdLnhtbFBLAQItABQABgAIAAAAIQBa9CxbvwAAABUBAAALAAAA AAAAAAAAAAAAAB8BAABfcmVscy8ucmVsc1BLAQItABQABgAIAAAAIQBhgepSwgAAANwAAAAPAAAA AAAAAAAAAAAAAAcCAABkcnMvZG93bnJldi54bWxQSwUGAAAAAAMAAwC3AAAA9gIAAAAA " path="m,l31,66r-7,l,xe" fillcolor="#44546a" strokecolor="#44546a" strokeweight="0">
                    <v:fill opacity="13107f"/>
                    <v:stroke opacity="13107f"/>
                    <v:path arrowok="t" o:connecttype="custom" o:connectlocs="0,0;78126431,166330313;60484365,166330313;0,0" o:connectangles="0,0,0,0"/>
                  </v:shape>
                  <v:shape id="Forma Livre 18" o:spid="_x0000_s1050" style="position:absolute;left:3171;top:58644;width:111;height:682;visibility:visible;mso-wrap-style:square;v-text-anchor:top" coordsize="7,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sTkoxAAAANwAAAAPAAAAZHJzL2Rvd25yZXYueG1sRI9BawIx FITvQv9DeIXeNKtQ0dUobWmLihe1ULw9Ns/N2s3LkqS6/nsjCB6HmfmGmc5bW4sT+VA5VtDvZSCI C6crLhX87L66IxAhImusHZOCCwWYz546U8y1O/OGTttYigThkKMCE2OTSxkKQxZDzzXEyTs4bzEm 6UupPZ4T3NZykGVDabHitGCwoQ9Dxd/23yo4HLEx9Lta4/7bf76ud/t32V8q9fLcvk1ARGrjI3xv L7SCwXgMtzPpCMjZFQAA//8DAFBLAQItABQABgAIAAAAIQDb4fbL7gAAAIUBAAATAAAAAAAAAAAA AAAAAAAAAABbQ29udGVudF9UeXBlc10ueG1sUEsBAi0AFAAGAAgAAAAhAFr0LFu/AAAAFQEAAAsA AAAAAAAAAAAAAAAAHwEAAF9yZWxzLy5yZWxzUEsBAi0AFAAGAAgAAAAhAN+xOSjEAAAA3AAAAA8A AAAAAAAAAAAAAAAABwIAAGRycy9kb3ducmV2LnhtbFBLBQYAAAAAAwADALcAAAD4AgAAAAA= " path="m,l7,17r,26l6,40,,25,,xe" fillcolor="#44546a" strokecolor="#44546a" strokeweight="0">
                    <v:fill opacity="13107f"/>
                    <v:stroke opacity="13107f"/>
                    <v:path arrowok="t" o:connecttype="custom" o:connectlocs="0,0;17642681,42843764;17642681,108368306;15121618,100806988;0,63005161;0,0" o:connectangles="0,0,0,0,0,0"/>
                  </v:shape>
                  <v:shape id="Forma Livre 19" o:spid="_x0000_s1051" style="position:absolute;left:3409;top:61358;width:731;height:1921;visibility:visible;mso-wrap-style:square;v-text-anchor:top" coordsize="46,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B+4iwgAAANwAAAAPAAAAZHJzL2Rvd25yZXYueG1sRE/LasJA FN0X+g/DLXRXJ1qIEh1FUwp2Ifhq15fMNRPN3AmZaZL+fWchuDyc92I12Fp01PrKsYLxKAFBXDhd cangfPp8m4HwAVlj7ZgU/JGH1fL5aYGZdj0fqDuGUsQQ9hkqMCE0mZS+MGTRj1xDHLmLay2GCNtS 6hb7GG5rOUmSVFqsODYYbCg3VNyOv1bB7mOzv8r993n6ldvt9DRLfw4GlXp9GdZzEIGG8BDf3Vut 4D2J8+OZeATk8h8AAP//AwBQSwECLQAUAAYACAAAACEA2+H2y+4AAACFAQAAEwAAAAAAAAAAAAAA AAAAAAAAW0NvbnRlbnRfVHlwZXNdLnhtbFBLAQItABQABgAIAAAAIQBa9CxbvwAAABUBAAALAAAA AAAAAAAAAAAAAB8BAABfcmVscy8ucmVsc1BLAQItABQABgAIAAAAIQAvB+4iwgAAANwAAAAPAAAA AAAAAAAAAAAAAAcCAABkcnMvZG93bnJldi54bWxQSwUGAAAAAAMAAwC3AAAA9gIAAAAA " path="m,l7,16,22,50,33,86r13,35l45,121,14,55,11,44,,xe" fillcolor="#44546a" strokecolor="#44546a" strokeweight="0">
                    <v:fill opacity="13107f"/>
                    <v:stroke opacity="13107f"/>
                    <v:path arrowok="t" o:connecttype="custom" o:connectlocs="0,0;17641888,40322605;55443438,126008140;83165950,216734002;115927188,304940494;113407825,304940494;35282188,138609748;27722513,110887164;0,0" o:connectangles="0,0,0,0,0,0,0,0,0"/>
                  </v:shape>
                </v:group>
              </v:group>
            </w:pict>
          </mc:Fallback>
        </mc:AlternateContent>
        <mc:AlternateContent>
          <mc:Choice Requires="wps">
            <w:drawing>
              <wp:anchor distT="0" distB="0" distL="114300" distR="114300" simplePos="0" relativeHeight="251655680" behindDoc="0" locked="0" layoutInCell="1" allowOverlap="1" wp14:anchorId="45B3A20E" wp14:editId="34C8C0AB">
                <wp:simplePos x="0" y="0"/>
                <wp:positionH relativeFrom="page">
                  <wp:posOffset>3328035</wp:posOffset>
                </wp:positionH>
                <wp:positionV relativeFrom="page">
                  <wp:posOffset>9364345</wp:posOffset>
                </wp:positionV>
                <wp:extent cx="3396615" cy="245745"/>
                <wp:effectExtent l="0" t="0" r="0" b="0"/>
                <wp:wrapNone/>
                <wp:docPr id="696092054"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6615" cy="245745"/>
                        </a:xfrm>
                        <a:prstGeom prst="rect">
                          <a:avLst/>
                        </a:prstGeom>
                        <a:noFill/>
                        <a:ln>
                          <a:noFill/>
                        </a:ln>
                      </wps:spPr>
                      <wps:txbx>
                        <w:txbxContent>
                          <w:p w14:paraId="5516F44A" w14:textId="785755DD" w:rsidR="00BF5A9D" w:rsidRPr="00107B51" w:rsidRDefault="008F2A84" w:rsidP="002920CB">
                            <w:pPr>
                              <w:pStyle w:val="SemEspaamento"/>
                              <w:jc w:val="right"/>
                              <w:rPr>
                                <w:color w:val="595959"/>
                                <w:sz w:val="20"/>
                                <w:szCs w:val="20"/>
                              </w:rPr>
                            </w:pPr>
                            <w:r>
                              <w:rPr>
                                <w:b/>
                                <w:bCs/>
                                <w:sz w:val="24"/>
                                <w:szCs w:val="24"/>
                              </w:rPr>
                              <w:t xml:space="preserve">&lt;Município&gt;/&lt;UF&gt; – &lt;mês/aaaa&gt;</w:t>
                            </w:r>
                            <w:r>
                              <w:rPr>
                                <w:caps/>
                                <w:sz w:val="20"/>
                                <w:szCs w:val="20"/>
                              </w:rPr>
                              <w:t xml:space="preserve">     </w:t>
                            </w:r>
                          </w:p>
                        </w:txbxContent>
                      </wps:txbx>
                      <wps:bodyPr rot="0" vert="horz" wrap="square" lIns="0" tIns="0" rIns="0" bIns="0" anchor="b" anchorCtr="0" upright="1">
                        <a:noAutofit/>
                      </wps:bodyPr>
                    </wps:wsp>
                  </a:graphicData>
                </a:graphic>
                <wp14:sizeRelH relativeFrom="page">
                  <wp14:pctWidth>45000</wp14:pctWidth>
                </wp14:sizeRelH>
                <wp14:sizeRelV relativeFrom="margin">
                  <wp14:pctHeight>0</wp14:pctHeight>
                </wp14:sizeRelV>
              </wp:anchor>
            </w:drawing>
          </mc:Choice>
          <mc:Fallback>
            <w:pict>
              <v:shape w14:anchorId="45B3A20E" id="Caixa de Texto 5" o:spid="_x0000_s1027" type="#_x0000_t202" style="position:absolute;margin-left:262.05pt;margin-top:737.35pt;width:267.45pt;height:19.35pt;z-index:25165568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Ovx02gEAAJgDAAAOAAAAZHJzL2Uyb0RvYy54bWysU1Fv0zAQfkfiP1h+p2m7tUDUdBqbhpDG QNr4AY5jJxaJz5zdJuXXc3aSDtgb4sU6n+3vvu+78+5q6Fp2VOgN2IKvFkvOlJVQGVsX/NvT3Zt3 nPkgbCVasKrgJ+X51f71q13vcrWGBtpKISMQ6/PeFbwJweVZ5mWjOuEX4JSlQw3YiUBbrLMKRU/o XZutl8tt1gNWDkEq7yl7Ox7yfcLXWsnwRWuvAmsLTtxCWjGtZVyz/U7kNQrXGDnREP/AohPGUtEz 1K0Igh3QvIDqjETwoMNCQpeB1kaqpIHUrJZ/qXlshFNJC5nj3dkm//9g5cPx0X1FFoYPMFADkwjv 7kF+98zCTSNsra4RoW+UqKjwKlqW9c7n09Notc99BCn7z1BRk8UhQAIaNHbRFdLJCJ0acDqbrobA JCUvLt5vt6sNZ5LO1pebt5ebVELk82uHPnxU0LEYFBypqQldHO99iGxEPl+JxSzcmbZNjW3tHwm6 GDOJfSQ8Ug9DOTBTTdKimBKqE8lBGMeFxpuCBvAnZz2NSsH9j4NAxVn7yZIlca7mAOegnANhJT0t eMnZGN6Ecf4ODk3dEPJouoVrsk2bpOiZxUSX2p+ETqMa5+v3fbr1/KH2vwAAAP//AwBQSwMEFAAG AAgAAAAhAAUKBJbjAAAADgEAAA8AAABkcnMvZG93bnJldi54bWxMj8FOwzAQRO9I/IO1SNyonZKQ EOJUFVK5IZUCVY9usnUiYjuKnSb9e7YnuO1onmZnitVsOnbGwbfOSogWAhjaytWt1RK+PjcPGTAf lK1V5yxKuKCHVXl7U6i8dpP9wPMuaEYh1udKQhNCn3PuqwaN8gvXoyXv5AajAslB83pQE4Wbji+F eOJGtZY+NKrH1warn91oJKxP35dEbdKDfttvx0y8bzOuJynv7+b1C7CAc/iD4VqfqkNJnY5utLVn nYRkGUeEkhGncQrsiojkmfYd6Uqixxh4WfD/M8pfAAAA//8DAFBLAQItABQABgAIAAAAIQC2gziS /gAAAOEBAAATAAAAAAAAAAAAAAAAAAAAAABbQ29udGVudF9UeXBlc10ueG1sUEsBAi0AFAAGAAgA AAAhADj9If/WAAAAlAEAAAsAAAAAAAAAAAAAAAAALwEAAF9yZWxzLy5yZWxzUEsBAi0AFAAGAAgA AAAhAN46/HTaAQAAmAMAAA4AAAAAAAAAAAAAAAAALgIAAGRycy9lMm9Eb2MueG1sUEsBAi0AFAAG AAgAAAAhAAUKBJbjAAAADgEAAA8AAAAAAAAAAAAAAAAANAQAAGRycy9kb3ducmV2LnhtbFBLBQYA AAAABAAEAPMAAABEBQAAAAA= " filled="f" stroked="f">
                <v:textbox inset="0,0,0,0">
                  <w:txbxContent>
                    <w:p w14:paraId="5516F44A" w14:textId="785755DD" w:rsidR="00BF5A9D" w:rsidRPr="00107B51" w:rsidRDefault="008F2A84" w:rsidP="002920CB">
                      <w:pPr>
                        <w:pStyle w:val="SemEspaamento"/>
                        <w:jc w:val="right"/>
                        <w:rPr>
                          <w:color w:val="595959"/>
                          <w:sz w:val="20"/>
                          <w:szCs w:val="20"/>
                        </w:rPr>
                      </w:pPr>
                      <w:r>
                        <w:rPr>
                          <w:b/>
                          <w:bCs/>
                          <w:sz w:val="24"/>
                          <w:szCs w:val="24"/>
                        </w:rPr>
                        <w:t xml:space="preserve">&lt;Município&gt;/&lt;UF&gt; – &lt;mês/aaaa&gt;</w:t>
                      </w:r>
                      <w:r>
                        <w:rPr>
                          <w:caps/>
                          <w:sz w:val="20"/>
                          <w:szCs w:val="20"/>
                        </w:rPr>
                        <w:t xml:space="preserve">     </w:t>
                      </w:r>
                    </w:p>
                  </w:txbxContent>
                </v:textbox>
                <w10:wrap anchorx="page" anchory="page"/>
              </v:shape>
            </w:pict>
          </mc:Fallback>
        </mc:AlternateContent>
        <mc:AlternateContent>
          <mc:Choice Requires="wps">
            <w:drawing>
              <wp:anchor distT="0" distB="0" distL="114300" distR="114300" simplePos="0" relativeHeight="251657728" behindDoc="0" locked="0" layoutInCell="1" allowOverlap="1" wp14:anchorId="79E38DA2" wp14:editId="26A451C1">
                <wp:simplePos x="0" y="0"/>
                <wp:positionH relativeFrom="column">
                  <wp:posOffset>-207645</wp:posOffset>
                </wp:positionH>
                <wp:positionV relativeFrom="paragraph">
                  <wp:posOffset>3874770</wp:posOffset>
                </wp:positionV>
                <wp:extent cx="2513965" cy="530860"/>
                <wp:effectExtent l="0" t="0" r="0" b="0"/>
                <wp:wrapNone/>
                <wp:docPr id="19167684" name="Seta: Pentágon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3965" cy="530860"/>
                        </a:xfrm>
                        <a:prstGeom prst="homePlate">
                          <a:avLst>
                            <a:gd name="adj" fmla="val 59568"/>
                          </a:avLst>
                        </a:prstGeom>
                        <a:solidFill>
                          <a:srgbClr val="4472C4"/>
                        </a:solidFill>
                        <a:ln>
                          <a:noFill/>
                        </a:ln>
                      </wps:spPr>
                      <wps:txbx>
                        <w:txbxContent>
                          <w:p w14:paraId="4FBAF6D3" w14:textId="77777777" w:rsidR="00BF5A9D" w:rsidRDefault="00BF5A9D"/>
                        </w:txbxContent>
                      </wps:txbx>
                      <wps:bodyPr rot="0" vert="horz" wrap="square" lIns="91440" tIns="0" rIns="18288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38DA2"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Seta: Pentágono 3" o:spid="_x0000_s1028" type="#_x0000_t15" style="position:absolute;margin-left:-16.35pt;margin-top:305.1pt;width:197.95pt;height:4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vBatFAIAAPMDAAAOAAAAZHJzL2Uyb0RvYy54bWysU9tu2zAMfR+wfxD0vjhOk8wx4hRFig4D urVAtw+QJdnWJomapMTJvn6UclmxvQ17EUSKPOQ5pNa3B6PJXvqgwDa0nEwpkZaDULZv6NcvD+8q SkJkVjANVjb0KAO93bx9sx5dLWcwgBbSEwSxoR5dQ4cYXV0UgQ/SsDABJy0+duANi2j6vhCejYhu dDGbTpfFCF44D1yGgN770yPdZPyukzw+dV2QkeiGYm8xnz6fbTqLzZrVvWduUPzcBvuHLgxTFote oe5ZZGTn1V9QRnEPAbo44WAK6DrFZeaAbMrpH2xeBuZk5oLiBHeVKfw/WP55/+KefWo9uEfg3wOx sB2Y7eWd9zAOkgksVyahitGF+pqQjICppB0/gcDRsl2ErMGh8yYBIjtyyFIfr1LLQyQcnbNFebNa Lijh+La4mVbLPIuC1Zds50P8IMGQdEHCYOSzZjHpwWq2fwwx6y2IZSZVF98o6YzG6e2ZJovVYlnl pq/BiH3BzHRBK/GgtM6G79ut9gRTGzqfv59t5+fk8DpM2xRsIaUlQVidPFmXJEXaulDHQ3sgSiDH BJE8LYgjCuXhtH74XTIh/5OSEVevoeHHjnlJif5oUexVOZ+nXc0GXny+lNWsqtBqL25m+QC4yjx6 Sk7GNp5We+e86gcsUma1LNzhbDoVL0M8NXTuHDcrUzn/grS6r+0c9fuvbn4BAAD//wMAUEsDBBQA BgAIAAAAIQCaCy164QAAAAsBAAAPAAAAZHJzL2Rvd25yZXYueG1sTI9NT4QwEIbvJv6HZky8bHbL R8QVKRs1UbN6Er1469IRiHRKaGHRX+940tt8PHnnmWK32F7MOPrOkYJ4E4FAqp3pqFHw9nq/3oLw QZPRvSNU8IUeduXpSaFz4470gnMVGsEh5HOtoA1hyKX0dYtW+40bkHj34UarA7djI82ojxxue5lE USat7ogvtHrAuxbrz2qyCvbf9mG4fZTdtB9Wc/X8NF28xyulzs+Wm2sQAZfwB8OvPqtDyU4HN5Hx olewTpNLRhVkcZSAYCLNUi4OPLlKtyDLQv7/ofwBAAD//wMAUEsBAi0AFAAGAAgAAAAhALaDOJL+ AAAA4QEAABMAAAAAAAAAAAAAAAAAAAAAAFtDb250ZW50X1R5cGVzXS54bWxQSwECLQAUAAYACAAA ACEAOP0h/9YAAACUAQAACwAAAAAAAAAAAAAAAAAvAQAAX3JlbHMvLnJlbHNQSwECLQAUAAYACAAA ACEA4rwWrRQCAADzAwAADgAAAAAAAAAAAAAAAAAuAgAAZHJzL2Uyb0RvYy54bWxQSwECLQAUAAYA CAAAACEAmgsteuEAAAALAQAADwAAAAAAAAAAAAAAAABuBAAAZHJzL2Rvd25yZXYueG1sUEsFBgAA AAAEAAQA8wAAAHwFAAAAAA== " adj="18883" fillcolor="#4472c4" stroked="f">
                <v:textbox inset=",0,14.4pt,0">
                  <w:txbxContent>
                    <w:p w14:paraId="4FBAF6D3" w14:textId="77777777" w:rsidR="00BF5A9D" w:rsidRDefault="00BF5A9D"/>
                  </w:txbxContent>
                </v:textbox>
              </v:shape>
            </w:pict>
          </mc:Fallback>
        </mc:AlternateContent>
      </w:r>
      <w:r>
        <w:rPr>
          <w:rFonts w:ascii="Calibri Light" w:hAnsi="Calibri Light"/>
          <w:b/>
          <w:sz w:val="28"/>
          <w:szCs w:val="28"/>
        </w:rPr>
        <w:br w:type="page"/>
      </w:r>
      <w:r>
        <w:rPr>
          <w:rFonts w:asciiTheme="majorHAnsi" w:hAnsiTheme="majorHAnsi" w:cstheme="majorHAnsi"/>
          <w:bCs/>
          <w:color w:val="EE0000"/>
        </w:rPr>
        <w:lastRenderedPageBreak/>
        <w:t xml:space="preserve"> &lt;Índice a segundo nível de numeração dos itens&gt;</w:t>
      </w:r>
    </w:p>
    <w:p w14:paraId="022BEBA4" w14:textId="3B4D00F6" w:rsidR="00D12C0F" w:rsidRDefault="007E72B2" w:rsidP="007E72B2">
      <w:pPr>
        <w:rPr>
          <w:rFonts w:asciiTheme="majorHAnsi" w:hAnsiTheme="majorHAnsi" w:cstheme="majorHAnsi"/>
        </w:rPr>
      </w:pPr>
      <w:r>
        <w:rPr>
          <w:rFonts w:asciiTheme="majorHAnsi" w:hAnsiTheme="majorHAnsi" w:cstheme="majorHAnsi"/>
          <w:color w:val="EE0000"/>
        </w:rPr>
        <w:t xml:space="preserve">                                                                  </w:t>
      </w:r>
    </w:p>
    <w:p w14:paraId="787CBD78" w14:textId="647DA1CC" w:rsidR="00D12C0F" w:rsidRDefault="00D12C0F">
      <w:pPr>
        <w:rPr>
          <w:rFonts w:asciiTheme="majorHAnsi" w:hAnsiTheme="majorHAnsi" w:cstheme="majorHAnsi"/>
        </w:rPr>
      </w:pPr>
      <w:r>
        <w:rPr>
          <w:rFonts w:asciiTheme="majorHAnsi" w:hAnsiTheme="majorHAnsi" w:cstheme="majorHAnsi"/>
        </w:rPr>
        <w:br w:type="page"/>
      </w:r>
    </w:p>
    <w:p w14:paraId="42B4FD08" w14:textId="77777777" w:rsidR="00D12C0F" w:rsidRPr="00E17AF0" w:rsidRDefault="00D12C0F" w:rsidP="007E72B2">
      <w:pPr>
        <w:rPr>
          <w:rFonts w:asciiTheme="majorHAnsi" w:hAnsiTheme="majorHAnsi" w:cstheme="majorHAnsi"/>
        </w:rPr>
      </w:pPr>
    </w:p>
    <w:p w14:paraId="3148D29C" w14:textId="4C7E30E2" w:rsidR="005A2059" w:rsidRPr="00E17AF0" w:rsidRDefault="005A2059" w:rsidP="007E72B2">
      <w:pPr>
        <w:jc w:val="center"/>
        <w:rPr>
          <w:rFonts w:asciiTheme="majorHAnsi" w:hAnsiTheme="majorHAnsi" w:cstheme="majorHAnsi"/>
          <w:b/>
          <w:color w:val="FF0000"/>
        </w:rPr>
      </w:pPr>
    </w:p>
    <w:p w14:paraId="783108E2" w14:textId="77777777" w:rsidR="00D1521C" w:rsidRPr="00E17AF0" w:rsidRDefault="00D1521C" w:rsidP="0079013C">
      <w:pPr>
        <w:tabs>
          <w:tab w:val="left" w:pos="1485"/>
        </w:tabs>
        <w:rPr>
          <w:rFonts w:asciiTheme="majorHAnsi" w:hAnsiTheme="majorHAnsi" w:cstheme="majorHAnsi"/>
          <w:b/>
          <w:color w:val="FF0000"/>
        </w:rPr>
      </w:pPr>
    </w:p>
    <w:p w14:paraId="151252CB" w14:textId="77777777" w:rsidR="0050433F" w:rsidRDefault="0050433F" w:rsidP="0079013C">
      <w:pPr>
        <w:tabs>
          <w:tab w:val="left" w:pos="1485"/>
        </w:tabs>
        <w:rPr>
          <w:rFonts w:asciiTheme="majorHAnsi" w:hAnsiTheme="majorHAnsi" w:cstheme="majorHAnsi"/>
          <w:b/>
          <w:color w:val="FF0000"/>
        </w:rPr>
      </w:pPr>
    </w:p>
    <w:p w14:paraId="3754214C" w14:textId="77777777" w:rsidR="003C5978" w:rsidRPr="00E17AF0" w:rsidRDefault="003C5978" w:rsidP="0079013C">
      <w:pPr>
        <w:tabs>
          <w:tab w:val="left" w:pos="1485"/>
        </w:tabs>
        <w:rPr>
          <w:rFonts w:asciiTheme="majorHAnsi" w:hAnsiTheme="majorHAnsi" w:cstheme="majorHAnsi"/>
          <w:b/>
          <w:color w:val="FF0000"/>
        </w:rPr>
      </w:pPr>
    </w:p>
    <w:p w14:paraId="22BE64EE" w14:textId="77777777" w:rsidR="0050433F" w:rsidRPr="00E17AF0" w:rsidRDefault="0050433F" w:rsidP="0079013C">
      <w:pPr>
        <w:tabs>
          <w:tab w:val="left" w:pos="1485"/>
        </w:tabs>
        <w:rPr>
          <w:rFonts w:asciiTheme="majorHAnsi" w:hAnsiTheme="majorHAnsi" w:cstheme="majorHAnsi"/>
          <w:b/>
          <w:color w:val="FF0000"/>
        </w:rPr>
      </w:pPr>
    </w:p>
    <w:p w14:paraId="52CA7FB4" w14:textId="77777777" w:rsidR="00787592" w:rsidRPr="00E17AF0" w:rsidRDefault="00AB0508" w:rsidP="00787592">
      <w:pPr>
        <w:tabs>
          <w:tab w:val="left" w:pos="7880"/>
        </w:tabs>
        <w:spacing w:before="60" w:after="60" w:line="276" w:lineRule="auto"/>
        <w:contextualSpacing/>
        <w:mirrorIndents/>
        <w:jc w:val="both"/>
        <w:rPr>
          <w:rFonts w:asciiTheme="majorHAnsi" w:hAnsiTheme="majorHAnsi" w:cstheme="majorHAnsi"/>
          <w:b/>
        </w:rPr>
      </w:pPr>
      <w:r>
        <w:rPr>
          <w:rFonts w:asciiTheme="majorHAnsi" w:hAnsiTheme="majorHAnsi" w:cstheme="majorHAnsi"/>
          <w:b/>
        </w:rPr>
        <w:t xml:space="preserve">1.- Considerações Preliminares.</w:t>
      </w:r>
    </w:p>
    <w:p w14:paraId="706D0AE0" w14:textId="77777777" w:rsidR="00660E1D" w:rsidRPr="00E17AF0" w:rsidRDefault="00660E1D" w:rsidP="00787592">
      <w:pPr>
        <w:tabs>
          <w:tab w:val="left" w:pos="7880"/>
        </w:tabs>
        <w:spacing w:before="60" w:after="60" w:line="276" w:lineRule="auto"/>
        <w:contextualSpacing/>
        <w:mirrorIndents/>
        <w:jc w:val="both"/>
        <w:rPr>
          <w:rFonts w:asciiTheme="majorHAnsi" w:hAnsiTheme="majorHAnsi" w:cstheme="majorHAnsi"/>
          <w:b/>
        </w:rPr>
      </w:pPr>
    </w:p>
    <w:p w14:paraId="1AEFC00C" w14:textId="442459C2" w:rsidR="00660E1D" w:rsidRDefault="00837047" w:rsidP="00660E1D">
      <w:pPr>
        <w:tabs>
          <w:tab w:val="left" w:pos="7880"/>
        </w:tabs>
        <w:spacing w:before="60" w:after="60" w:line="276" w:lineRule="auto"/>
        <w:contextualSpacing/>
        <w:mirrorIndents/>
        <w:jc w:val="both"/>
        <w:rPr>
          <w:rFonts w:asciiTheme="majorHAnsi" w:hAnsiTheme="majorHAnsi" w:cstheme="majorHAnsi"/>
          <w:bCs/>
        </w:rPr>
      </w:pPr>
      <w:r>
        <w:rPr>
          <w:rFonts w:asciiTheme="majorHAnsi" w:hAnsiTheme="majorHAnsi" w:cstheme="majorHAnsi"/>
          <w:bCs/>
        </w:rPr>
        <w:t xml:space="preserve">Este Laudo de Autovistoria é o documento completo resultante do trabalho executado na vistoria da edificação, análise, classificação e priorização das manifestações patológicas, conforme exigências da </w:t>
      </w:r>
      <w:r>
        <w:rPr>
          <w:rFonts w:asciiTheme="majorHAnsi" w:hAnsiTheme="majorHAnsi" w:cstheme="majorHAnsi"/>
          <w:bCs/>
          <w:i/>
          <w:iCs w:val="0"/>
        </w:rPr>
        <w:t xml:space="preserve">ABNT NBR 16.747/2020 e NBR 15. </w:t>
      </w:r>
      <w:r>
        <w:rPr>
          <w:rFonts w:asciiTheme="majorHAnsi" w:hAnsiTheme="majorHAnsi" w:cstheme="majorHAnsi"/>
          <w:bCs/>
        </w:rPr>
        <w:t xml:space="preserve">, recomendações da </w:t>
      </w:r>
      <w:r>
        <w:rPr>
          <w:rFonts w:asciiTheme="majorHAnsi" w:hAnsiTheme="majorHAnsi" w:cstheme="majorHAnsi"/>
          <w:bCs/>
          <w:i/>
          <w:iCs w:val="0"/>
        </w:rPr>
        <w:t>Norma de Inspeção Predial do IBAPE de 2025</w:t>
      </w:r>
      <w:r>
        <w:rPr>
          <w:rFonts w:asciiTheme="majorHAnsi" w:hAnsiTheme="majorHAnsi" w:cstheme="majorHAnsi"/>
          <w:bCs/>
        </w:rPr>
        <w:t xml:space="preserve"> e legislação vigente.</w:t>
      </w:r>
    </w:p>
    <w:p w14:paraId="17F2B25B" w14:textId="77777777" w:rsidR="00104BA9" w:rsidRDefault="00104BA9" w:rsidP="00660E1D">
      <w:pPr>
        <w:tabs>
          <w:tab w:val="left" w:pos="7880"/>
        </w:tabs>
        <w:spacing w:before="60" w:after="60" w:line="276" w:lineRule="auto"/>
        <w:contextualSpacing/>
        <w:mirrorIndents/>
        <w:jc w:val="both"/>
        <w:rPr>
          <w:rFonts w:asciiTheme="majorHAnsi" w:hAnsiTheme="majorHAnsi" w:cstheme="majorHAnsi"/>
          <w:bCs/>
        </w:rPr>
      </w:pPr>
    </w:p>
    <w:p w14:paraId="6DF4C6F4" w14:textId="77777777" w:rsidR="009B434D" w:rsidRPr="00F1556F" w:rsidRDefault="009B434D" w:rsidP="009B434D">
      <w:pPr>
        <w:jc w:val="both"/>
        <w:rPr>
          <w:rFonts w:asciiTheme="majorHAnsi" w:hAnsiTheme="majorHAnsi" w:cstheme="majorHAnsi"/>
        </w:rPr>
      </w:pPr>
      <w:r>
        <w:rPr>
          <w:rFonts w:asciiTheme="majorHAnsi" w:hAnsiTheme="majorHAnsi" w:cstheme="majorHAnsi"/>
        </w:rPr>
        <w:t xml:space="preserve">A inspeção apresentada neste laudo é o resultado de um exame “clínico geral” que avalia as condições globais do objeto em estudo e detecta a existência de problemas de conservação ou funcionamento, com base em uma análise fundamentalmente sensorial e efetuada por um profissional habilitado. Com base nesta análise, pode ocorrer a recomendação de contratação de ensaios especializadas ou outras ações para que se possa aprofundar e refinar o diagnóstico. </w:t>
      </w:r>
    </w:p>
    <w:p w14:paraId="7DCA2097" w14:textId="77777777" w:rsidR="00660E1D" w:rsidRDefault="00660E1D" w:rsidP="00660E1D">
      <w:pPr>
        <w:tabs>
          <w:tab w:val="left" w:pos="7880"/>
        </w:tabs>
        <w:spacing w:before="60" w:after="60" w:line="276" w:lineRule="auto"/>
        <w:contextualSpacing/>
        <w:mirrorIndents/>
        <w:jc w:val="both"/>
        <w:rPr>
          <w:rFonts w:asciiTheme="majorHAnsi" w:hAnsiTheme="majorHAnsi" w:cstheme="majorHAnsi"/>
          <w:bCs/>
        </w:rPr>
      </w:pPr>
    </w:p>
    <w:p w14:paraId="54612769" w14:textId="44BBFF19" w:rsidR="00D12C0F" w:rsidRDefault="00D12C0F" w:rsidP="00D12C0F">
      <w:pPr>
        <w:tabs>
          <w:tab w:val="left" w:pos="7880"/>
        </w:tabs>
        <w:spacing w:before="60" w:after="60" w:line="276" w:lineRule="auto"/>
        <w:contextualSpacing/>
        <w:mirrorIndents/>
        <w:jc w:val="both"/>
        <w:rPr>
          <w:rFonts w:asciiTheme="majorHAnsi" w:hAnsiTheme="majorHAnsi" w:cstheme="majorHAnsi"/>
          <w:bCs/>
        </w:rPr>
      </w:pPr>
      <w:r>
        <w:rPr>
          <w:rFonts w:asciiTheme="majorHAnsi" w:hAnsiTheme="majorHAnsi" w:cstheme="majorHAnsi"/>
          <w:bCs/>
        </w:rPr>
        <w:t xml:space="preserve">A documentação da edificação solicitada pelo inspetor na reunião inicial foi analisada e avaliada, e o resultado fica registrado na planilha apresentada no Anexo 1 deste laudo.</w:t>
      </w:r>
    </w:p>
    <w:p w14:paraId="40AC1265" w14:textId="77777777" w:rsidR="003B5DE8" w:rsidRPr="00E17AF0" w:rsidRDefault="003B5DE8" w:rsidP="00D12C0F">
      <w:pPr>
        <w:tabs>
          <w:tab w:val="left" w:pos="7880"/>
        </w:tabs>
        <w:spacing w:before="60" w:after="60" w:line="276" w:lineRule="auto"/>
        <w:contextualSpacing/>
        <w:mirrorIndents/>
        <w:jc w:val="both"/>
        <w:rPr>
          <w:rFonts w:asciiTheme="majorHAnsi" w:hAnsiTheme="majorHAnsi" w:cstheme="majorHAnsi"/>
          <w:bCs/>
        </w:rPr>
      </w:pPr>
    </w:p>
    <w:p w14:paraId="0CD7F866" w14:textId="77777777" w:rsidR="00D12C0F" w:rsidRPr="00E17AF0" w:rsidRDefault="00D12C0F" w:rsidP="00660E1D">
      <w:pPr>
        <w:tabs>
          <w:tab w:val="left" w:pos="7880"/>
        </w:tabs>
        <w:spacing w:before="60" w:after="60" w:line="276" w:lineRule="auto"/>
        <w:contextualSpacing/>
        <w:mirrorIndents/>
        <w:jc w:val="both"/>
        <w:rPr>
          <w:rFonts w:asciiTheme="majorHAnsi" w:hAnsiTheme="majorHAnsi" w:cstheme="majorHAnsi"/>
          <w:bCs/>
        </w:rPr>
      </w:pPr>
    </w:p>
    <w:p w14:paraId="1DE38333" w14:textId="56253F36" w:rsidR="005D5A87" w:rsidRPr="00D12C0F" w:rsidRDefault="005D5A87" w:rsidP="00660E1D">
      <w:pPr>
        <w:tabs>
          <w:tab w:val="left" w:pos="7880"/>
        </w:tabs>
        <w:spacing w:before="60" w:after="60" w:line="276" w:lineRule="auto"/>
        <w:contextualSpacing/>
        <w:mirrorIndents/>
        <w:jc w:val="both"/>
        <w:rPr>
          <w:rFonts w:asciiTheme="majorHAnsi" w:hAnsiTheme="majorHAnsi" w:cstheme="majorHAnsi"/>
          <w:b/>
        </w:rPr>
      </w:pPr>
      <w:r>
        <w:rPr>
          <w:rFonts w:asciiTheme="majorHAnsi" w:hAnsiTheme="majorHAnsi" w:cstheme="majorHAnsi"/>
          <w:b/>
        </w:rPr>
        <w:t xml:space="preserve">1.1.- Características e localização da edificação. </w:t>
      </w:r>
    </w:p>
    <w:p w14:paraId="31ECC06C" w14:textId="77777777" w:rsidR="005D5A87" w:rsidRDefault="005D5A87" w:rsidP="00660E1D">
      <w:pPr>
        <w:tabs>
          <w:tab w:val="left" w:pos="7880"/>
        </w:tabs>
        <w:spacing w:before="60" w:after="60" w:line="276" w:lineRule="auto"/>
        <w:contextualSpacing/>
        <w:mirrorIndents/>
        <w:jc w:val="both"/>
        <w:rPr>
          <w:rFonts w:asciiTheme="minorHAnsi" w:hAnsiTheme="minorHAnsi" w:cstheme="minorHAnsi"/>
          <w:bCs/>
          <w:sz w:val="24"/>
          <w:szCs w:val="24"/>
        </w:rPr>
      </w:pPr>
    </w:p>
    <w:p w14:paraId="084169C2" w14:textId="1C05D3BB" w:rsidR="00BB74DF" w:rsidRDefault="008D432B" w:rsidP="002B0F4A">
      <w:pPr>
        <w:tabs>
          <w:tab w:val="left" w:pos="7880"/>
        </w:tabs>
        <w:spacing w:before="60" w:after="60" w:line="276" w:lineRule="auto"/>
        <w:contextualSpacing/>
        <w:mirrorIndents/>
        <w:jc w:val="center"/>
        <w:rPr>
          <w:rFonts w:asciiTheme="minorHAnsi" w:hAnsiTheme="minorHAnsi" w:cstheme="minorHAnsi"/>
          <w:bCs/>
          <w:sz w:val="24"/>
          <w:szCs w:val="24"/>
        </w:rPr>
      </w:pPr>
      <w:r>
        <w:rPr>
          <w:rFonts w:asciiTheme="minorHAnsi" w:hAnsiTheme="minorHAnsi" w:cstheme="minorHAnsi"/>
          <w:bCs/>
          <w:noProof/>
          <w:sz w:val="24"/>
          <w:szCs w:val="24"/>
        </w:rPr>
        <w:lastRenderedPageBreak/>
        <w:drawing>
          <wp:inline distT="0" distB="0" distL="0" distR="0" wp14:anchorId="26987E88" wp14:editId="73B775C1">
            <wp:extent cx="5940425" cy="8910955"/>
            <wp:effectExtent l="0" t="0" r="3175" b="4445"/>
            <wp:docPr id="899844511"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44511" name="Imagem 899844511"/>
                    <pic:cNvPicPr/>
                  </pic:nvPicPr>
                  <pic:blipFill>
                    <a:blip r:embed="rId8">
                      <a:extLst>
                        <a:ext uri="{28A0092B-C50C-407E-A947-70E740481C1C}">
                          <a14:useLocalDpi xmlns:a14="http://schemas.microsoft.com/office/drawing/2010/main" val="0"/>
                        </a:ext>
                      </a:extLst>
                    </a:blip>
                    <a:stretch>
                      <a:fillRect/>
                    </a:stretch>
                  </pic:blipFill>
                  <pic:spPr>
                    <a:xfrm>
                      <a:off x="0" y="0"/>
                      <a:ext cx="5940425" cy="8910955"/>
                    </a:xfrm>
                    <a:prstGeom prst="rect">
                      <a:avLst/>
                    </a:prstGeom>
                  </pic:spPr>
                </pic:pic>
              </a:graphicData>
            </a:graphic>
          </wp:inline>
        </w:drawing>
      </w:r>
    </w:p>
    <w:p w14:paraId="5D621F74" w14:textId="77777777" w:rsidR="00DB5C4B" w:rsidRDefault="00DB5C4B" w:rsidP="00B00059">
      <w:pPr>
        <w:tabs>
          <w:tab w:val="left" w:pos="7880"/>
        </w:tabs>
        <w:spacing w:before="60" w:after="60" w:line="276" w:lineRule="auto"/>
        <w:contextualSpacing/>
        <w:mirrorIndents/>
        <w:jc w:val="both"/>
        <w:rPr>
          <w:rFonts w:asciiTheme="minorHAnsi" w:hAnsiTheme="minorHAnsi" w:cstheme="minorHAnsi"/>
          <w:bCs/>
          <w:sz w:val="24"/>
          <w:szCs w:val="24"/>
        </w:rPr>
      </w:pPr>
    </w:p>
    <w:p w14:paraId="09D10C6B" w14:textId="77777777" w:rsidR="003C5978" w:rsidRDefault="003C5978" w:rsidP="00B00059">
      <w:pPr>
        <w:tabs>
          <w:tab w:val="left" w:pos="7880"/>
        </w:tabs>
        <w:spacing w:before="60" w:after="60" w:line="276" w:lineRule="auto"/>
        <w:contextualSpacing/>
        <w:mirrorIndents/>
        <w:jc w:val="both"/>
        <w:rPr>
          <w:rFonts w:asciiTheme="minorHAnsi" w:hAnsiTheme="minorHAnsi" w:cstheme="minorHAnsi"/>
          <w:bCs/>
          <w:sz w:val="24"/>
          <w:szCs w:val="24"/>
        </w:rPr>
      </w:pPr>
    </w:p>
    <w:p w14:paraId="3DA443AC" w14:textId="77777777" w:rsidR="004F683E" w:rsidRDefault="004F683E" w:rsidP="00B00059">
      <w:pPr>
        <w:tabs>
          <w:tab w:val="left" w:pos="7880"/>
        </w:tabs>
        <w:spacing w:before="60" w:after="60" w:line="276" w:lineRule="auto"/>
        <w:contextualSpacing/>
        <w:mirrorIndents/>
        <w:jc w:val="both"/>
        <w:rPr>
          <w:rFonts w:asciiTheme="minorHAnsi" w:hAnsiTheme="minorHAnsi" w:cstheme="minorHAnsi"/>
          <w:bCs/>
          <w:sz w:val="24"/>
          <w:szCs w:val="24"/>
        </w:rPr>
      </w:pPr>
    </w:p>
    <w:p w14:paraId="5B233977" w14:textId="77777777" w:rsidR="003D2A4A" w:rsidRPr="00E17AF0" w:rsidRDefault="003D2A4A" w:rsidP="00B00059">
      <w:pPr>
        <w:tabs>
          <w:tab w:val="left" w:pos="7880"/>
        </w:tabs>
        <w:spacing w:before="60" w:after="60" w:line="276" w:lineRule="auto"/>
        <w:contextualSpacing/>
        <w:mirrorIndents/>
        <w:jc w:val="both"/>
        <w:rPr>
          <w:rFonts w:asciiTheme="majorHAnsi" w:hAnsiTheme="majorHAnsi" w:cstheme="majorHAnsi"/>
          <w:bCs/>
        </w:rPr>
      </w:pPr>
    </w:p>
    <w:p w14:paraId="1BD108ED" w14:textId="0ADCDFAB" w:rsidR="00511B9C" w:rsidRPr="00E17AF0" w:rsidRDefault="00511B9C" w:rsidP="00787592">
      <w:pPr>
        <w:spacing w:before="60" w:after="60" w:line="276" w:lineRule="auto"/>
        <w:contextualSpacing/>
        <w:mirrorIndents/>
        <w:jc w:val="both"/>
        <w:rPr>
          <w:rFonts w:asciiTheme="majorHAnsi" w:hAnsiTheme="majorHAnsi" w:cstheme="majorHAnsi"/>
          <w:b/>
        </w:rPr>
      </w:pPr>
      <w:r>
        <w:rPr>
          <w:rFonts w:asciiTheme="majorHAnsi" w:hAnsiTheme="majorHAnsi" w:cstheme="majorHAnsi"/>
          <w:b/>
        </w:rPr>
        <w:tab/>
        <w:tab/>
        <w:t xml:space="preserve">1.2.- Objetivo.</w:t>
      </w:r>
    </w:p>
    <w:p w14:paraId="66DC460B" w14:textId="6664CF74" w:rsidR="00C55647" w:rsidRPr="00E17AF0" w:rsidRDefault="00C55647" w:rsidP="00787592">
      <w:pPr>
        <w:spacing w:before="60" w:after="60" w:line="276" w:lineRule="auto"/>
        <w:jc w:val="both"/>
        <w:rPr>
          <w:rFonts w:asciiTheme="majorHAnsi" w:hAnsiTheme="majorHAnsi" w:cstheme="majorHAnsi"/>
        </w:rPr>
      </w:pPr>
      <w:r>
        <w:rPr>
          <w:rFonts w:asciiTheme="majorHAnsi" w:hAnsiTheme="majorHAnsi" w:cstheme="majorHAnsi"/>
        </w:rPr>
        <w:t xml:space="preserve">Avaliar as condições de segurança, funcionalidade, habitabilidade e manutenção da edificação, de acordo com os critérios da ABNT NBR 16.747/2020, normas correlatas, legislação vigente e metodologia apresentada neste documento.</w:t>
      </w:r>
    </w:p>
    <w:p w14:paraId="726F9FAA" w14:textId="77777777" w:rsidR="00587A1B" w:rsidRPr="00E17AF0" w:rsidRDefault="00587A1B" w:rsidP="00787592">
      <w:pPr>
        <w:spacing w:before="60" w:after="60" w:line="276" w:lineRule="auto"/>
        <w:contextualSpacing/>
        <w:mirrorIndents/>
        <w:jc w:val="both"/>
        <w:rPr>
          <w:rFonts w:asciiTheme="majorHAnsi" w:hAnsiTheme="majorHAnsi" w:cstheme="majorHAnsi"/>
          <w:b/>
        </w:rPr>
      </w:pPr>
    </w:p>
    <w:p w14:paraId="3F4D1E8A" w14:textId="168E08CC" w:rsidR="00511B9C" w:rsidRPr="00E17AF0" w:rsidRDefault="00511B9C" w:rsidP="00787592">
      <w:pPr>
        <w:spacing w:before="60" w:after="60" w:line="276" w:lineRule="auto"/>
        <w:contextualSpacing/>
        <w:mirrorIndents/>
        <w:jc w:val="both"/>
        <w:rPr>
          <w:rFonts w:asciiTheme="majorHAnsi" w:hAnsiTheme="majorHAnsi" w:cstheme="majorHAnsi"/>
          <w:b/>
          <w:color w:val="EE0000"/>
        </w:rPr>
      </w:pPr>
      <w:r>
        <w:rPr>
          <w:rFonts w:asciiTheme="majorHAnsi" w:hAnsiTheme="majorHAnsi" w:cstheme="majorHAnsi"/>
          <w:b/>
        </w:rPr>
        <w:t xml:space="preserve">1.3.- Plano de Trabalho. </w:t>
      </w:r>
    </w:p>
    <w:p w14:paraId="755BF848" w14:textId="1A420FD8" w:rsidR="00511B9C" w:rsidRPr="00E17AF0" w:rsidRDefault="008A40F7" w:rsidP="00787592">
      <w:pPr>
        <w:pStyle w:val="Recuodecorpodetexto"/>
        <w:spacing w:before="60" w:after="60" w:line="276" w:lineRule="auto"/>
        <w:ind w:firstLine="0"/>
        <w:mirrorIndents/>
        <w:rPr>
          <w:rFonts w:asciiTheme="majorHAnsi" w:hAnsiTheme="majorHAnsi" w:cstheme="majorHAnsi"/>
          <w:sz w:val="22"/>
        </w:rPr>
      </w:pPr>
      <w:r>
        <w:rPr>
          <w:rFonts w:asciiTheme="majorHAnsi" w:hAnsiTheme="majorHAnsi" w:cstheme="majorHAnsi"/>
          <w:sz w:val="22"/>
        </w:rPr>
        <w:t xml:space="preserve">As etapas básicas desenvolvidas para a realização do presente trabalho de Inspeção Predial constam na tabela que segue:</w:t>
      </w:r>
    </w:p>
    <w:p w14:paraId="388331F9" w14:textId="482C8097" w:rsidR="00DA5F40" w:rsidRDefault="008D432B" w:rsidP="00787592">
      <w:pPr>
        <w:spacing w:before="60" w:after="60" w:line="276" w:lineRule="auto"/>
        <w:contextualSpacing/>
        <w:mirrorIndents/>
        <w:jc w:val="both"/>
        <w:rPr>
          <w:rFonts w:asciiTheme="minorHAnsi" w:hAnsiTheme="minorHAnsi" w:cstheme="minorHAnsi"/>
          <w:b/>
          <w:sz w:val="24"/>
          <w:szCs w:val="24"/>
        </w:rPr>
      </w:pPr>
      <w:r>
        <w:rPr>
          <w:rFonts w:asciiTheme="minorHAnsi" w:hAnsiTheme="minorHAnsi" w:cstheme="minorHAnsi"/>
          <w:b/>
          <w:noProof/>
          <w:sz w:val="24"/>
          <w:szCs w:val="24"/>
        </w:rPr>
        <w:drawing>
          <wp:inline distT="0" distB="0" distL="0" distR="0" wp14:anchorId="6E4E081B" wp14:editId="63B8B80A">
            <wp:extent cx="5940425" cy="3960495"/>
            <wp:effectExtent l="0" t="0" r="3175" b="1905"/>
            <wp:docPr id="2127253567"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53567" name="Imagem 21272535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23C031E0" w14:textId="26C6ED1D" w:rsidR="00511B9C" w:rsidRPr="00E17AF0" w:rsidRDefault="00511B9C" w:rsidP="00787592">
      <w:pPr>
        <w:spacing w:before="60" w:after="60" w:line="276" w:lineRule="auto"/>
        <w:contextualSpacing/>
        <w:mirrorIndents/>
        <w:jc w:val="both"/>
        <w:rPr>
          <w:rFonts w:asciiTheme="majorHAnsi" w:hAnsiTheme="majorHAnsi" w:cstheme="majorHAnsi"/>
          <w:b/>
        </w:rPr>
      </w:pPr>
      <w:r>
        <w:rPr>
          <w:rFonts w:asciiTheme="majorHAnsi" w:hAnsiTheme="majorHAnsi" w:cstheme="majorHAnsi"/>
          <w:b/>
        </w:rPr>
        <w:tab/>
        <w:tab/>
        <w:t xml:space="preserve">1.4.- Condições e limitações.</w:t>
      </w:r>
    </w:p>
    <w:p w14:paraId="5E7B061D" w14:textId="77777777" w:rsidR="00511B9C" w:rsidRPr="00E17AF0" w:rsidRDefault="00240590" w:rsidP="00787592">
      <w:pPr>
        <w:spacing w:before="60" w:after="60" w:line="276" w:lineRule="auto"/>
        <w:mirrorIndents/>
        <w:jc w:val="both"/>
        <w:rPr>
          <w:rFonts w:asciiTheme="majorHAnsi" w:hAnsiTheme="majorHAnsi" w:cstheme="majorHAnsi"/>
        </w:rPr>
      </w:pPr>
      <w:r>
        <w:rPr>
          <w:rFonts w:asciiTheme="majorHAnsi" w:hAnsiTheme="majorHAnsi" w:cstheme="majorHAnsi"/>
        </w:rPr>
        <w:tab/>
        <w:tab/>
        <w:t xml:space="preserve">O Laudo de Inspeção Predial segue as condições abaixo relacionadas, além de estar sujeito às seguintes limitações:</w:t>
      </w:r>
    </w:p>
    <w:p w14:paraId="30A681DE" w14:textId="77777777" w:rsidR="00511B9C" w:rsidRPr="00E17AF0" w:rsidRDefault="00511B9C" w:rsidP="00557EDA">
      <w:pPr>
        <w:numPr>
          <w:ilvl w:val="0"/>
          <w:numId w:val="3"/>
        </w:numPr>
        <w:spacing w:before="60" w:line="276" w:lineRule="auto"/>
        <w:jc w:val="both"/>
        <w:rPr>
          <w:rFonts w:asciiTheme="majorHAnsi" w:hAnsiTheme="majorHAnsi" w:cstheme="majorHAnsi"/>
        </w:rPr>
      </w:pPr>
      <w:r>
        <w:rPr>
          <w:rFonts w:asciiTheme="majorHAnsi" w:hAnsiTheme="majorHAnsi" w:cstheme="majorHAnsi"/>
        </w:rPr>
        <w:t>Neste trabalho computamos como corretos os elementos documentais consultados e as informações prestadas por terceiros, de boa fé e confiáveis;</w:t>
      </w:r>
    </w:p>
    <w:p w14:paraId="7ED0FABC" w14:textId="71D024D5" w:rsidR="00511B9C" w:rsidRPr="00E17AF0" w:rsidRDefault="00511B9C" w:rsidP="00557EDA">
      <w:pPr>
        <w:numPr>
          <w:ilvl w:val="0"/>
          <w:numId w:val="3"/>
        </w:numPr>
        <w:spacing w:before="60" w:line="276" w:lineRule="auto"/>
        <w:jc w:val="both"/>
        <w:rPr>
          <w:rFonts w:asciiTheme="majorHAnsi" w:hAnsiTheme="majorHAnsi" w:cstheme="majorHAnsi"/>
        </w:rPr>
      </w:pPr>
      <w:r>
        <w:rPr>
          <w:rFonts w:asciiTheme="majorHAnsi" w:hAnsiTheme="majorHAnsi" w:cstheme="majorHAnsi"/>
        </w:rPr>
        <w:t xml:space="preserve">O trabalho apresentado e o resultado final são válidos apenas para a sequência metodológica apresentada, sendo vedada a utilização deste laudo em conexão com qualquer outro trabalho, exceto como referência para contratação dos serviços de manutenção;</w:t>
      </w:r>
    </w:p>
    <w:p w14:paraId="140D428C" w14:textId="19A5CB77" w:rsidR="00B26AC8" w:rsidRPr="00E17AF0" w:rsidRDefault="00511B9C" w:rsidP="006A3D78">
      <w:pPr>
        <w:numPr>
          <w:ilvl w:val="0"/>
          <w:numId w:val="3"/>
        </w:numPr>
        <w:spacing w:before="60" w:line="276" w:lineRule="auto"/>
        <w:jc w:val="both"/>
        <w:rPr>
          <w:rFonts w:asciiTheme="majorHAnsi" w:hAnsiTheme="majorHAnsi" w:cstheme="majorHAnsi"/>
          <w:iCs w:val="0"/>
        </w:rPr>
      </w:pPr>
      <w:r>
        <w:rPr>
          <w:rFonts w:asciiTheme="majorHAnsi" w:hAnsiTheme="majorHAnsi" w:cstheme="majorHAnsi"/>
        </w:rPr>
        <w:lastRenderedPageBreak/>
        <w:t xml:space="preserve">O responsável técnico não assume responsabilidade sobre matéria alheia ao exercício profissional, estabelecido em leis, códigos e regulamentos. Foram</w:t>
      </w:r>
      <w:r>
        <w:rPr>
          <w:rFonts w:asciiTheme="majorHAnsi" w:hAnsiTheme="majorHAnsi" w:cstheme="majorHAnsi"/>
          <w:iCs w:val="0"/>
        </w:rPr>
        <w:t xml:space="preserve"> observadas apenas condições externas que, eventualmente, possam influenciar o desempenho, a segurança ou a manutenção da edificação, sem caracterizar análise do poder público ou de serviços urbanos.</w:t>
      </w:r>
    </w:p>
    <w:p w14:paraId="5289C11B" w14:textId="77777777" w:rsidR="0041299E" w:rsidRPr="00E17AF0" w:rsidRDefault="0041299E" w:rsidP="00787592">
      <w:pPr>
        <w:spacing w:before="60" w:after="60" w:line="276" w:lineRule="auto"/>
        <w:contextualSpacing/>
        <w:jc w:val="both"/>
        <w:rPr>
          <w:rFonts w:asciiTheme="majorHAnsi" w:hAnsiTheme="majorHAnsi" w:cstheme="majorHAnsi"/>
          <w:b/>
          <w:bCs/>
        </w:rPr>
      </w:pPr>
    </w:p>
    <w:p w14:paraId="61F88135" w14:textId="5AECEF1E" w:rsidR="00511B9C" w:rsidRPr="00E17AF0" w:rsidRDefault="00A94465" w:rsidP="00787592">
      <w:pPr>
        <w:spacing w:before="60" w:after="60" w:line="276" w:lineRule="auto"/>
        <w:contextualSpacing/>
        <w:jc w:val="both"/>
        <w:rPr>
          <w:rFonts w:asciiTheme="majorHAnsi" w:hAnsiTheme="majorHAnsi" w:cstheme="majorHAnsi"/>
          <w:b/>
          <w:bCs/>
        </w:rPr>
      </w:pPr>
      <w:r>
        <w:rPr>
          <w:rFonts w:asciiTheme="majorHAnsi" w:hAnsiTheme="majorHAnsi" w:cstheme="majorHAnsi"/>
          <w:b/>
          <w:bCs/>
        </w:rPr>
        <w:t xml:space="preserve">2.- Metodologia adotada para o Trabalho de Autovistoria.</w:t>
      </w:r>
    </w:p>
    <w:p w14:paraId="5D4FA6EE" w14:textId="4778E432" w:rsidR="00824069" w:rsidRPr="00E17AF0" w:rsidRDefault="00F67440" w:rsidP="00787592">
      <w:pPr>
        <w:spacing w:before="60" w:after="60" w:line="276" w:lineRule="auto"/>
        <w:contextualSpacing/>
        <w:jc w:val="both"/>
        <w:rPr>
          <w:rFonts w:asciiTheme="majorHAnsi" w:hAnsiTheme="majorHAnsi" w:cstheme="majorHAnsi"/>
        </w:rPr>
      </w:pPr>
      <w:r>
        <w:rPr>
          <w:rFonts w:asciiTheme="majorHAnsi" w:hAnsiTheme="majorHAnsi" w:cstheme="majorHAnsi"/>
        </w:rPr>
        <w:t>A metodologia adotada para este trabalho segue as normas da ABNT, IBAPE e legislação estadual e municipal que regulamentam a autovistoria.</w:t>
      </w:r>
    </w:p>
    <w:p w14:paraId="27CF6301" w14:textId="77777777" w:rsidR="00F67440" w:rsidRPr="00E17AF0" w:rsidRDefault="00F67440" w:rsidP="00787592">
      <w:pPr>
        <w:spacing w:before="60" w:after="60" w:line="276" w:lineRule="auto"/>
        <w:contextualSpacing/>
        <w:jc w:val="both"/>
        <w:rPr>
          <w:rFonts w:asciiTheme="majorHAnsi" w:hAnsiTheme="majorHAnsi" w:cstheme="majorHAnsi"/>
        </w:rPr>
      </w:pPr>
    </w:p>
    <w:p w14:paraId="2C3F79B1" w14:textId="53C3E51B" w:rsidR="001D328F" w:rsidRPr="00E17AF0" w:rsidRDefault="001D328F" w:rsidP="00787592">
      <w:pPr>
        <w:spacing w:before="60" w:after="60" w:line="276" w:lineRule="auto"/>
        <w:jc w:val="both"/>
        <w:rPr>
          <w:rFonts w:asciiTheme="majorHAnsi" w:hAnsiTheme="majorHAnsi" w:cstheme="majorHAnsi"/>
        </w:rPr>
      </w:pPr>
      <w:r>
        <w:rPr>
          <w:rFonts w:asciiTheme="majorHAnsi" w:hAnsiTheme="majorHAnsi" w:cstheme="majorHAnsi"/>
          <w:b/>
          <w:bCs/>
        </w:rPr>
        <w:t>2.1.- Norma Brasileira para Inspeção Predial - NBR-16.747/2020.</w:t>
      </w:r>
    </w:p>
    <w:p w14:paraId="1A2C40D6" w14:textId="77777777" w:rsidR="001D328F" w:rsidRPr="00E17AF0" w:rsidRDefault="001D328F" w:rsidP="00787592">
      <w:pPr>
        <w:spacing w:before="60" w:after="60" w:line="276" w:lineRule="auto"/>
        <w:jc w:val="both"/>
        <w:rPr>
          <w:rFonts w:asciiTheme="majorHAnsi" w:hAnsiTheme="majorHAnsi" w:cstheme="majorHAnsi"/>
        </w:rPr>
      </w:pPr>
      <w:r>
        <w:rPr>
          <w:rFonts w:asciiTheme="majorHAnsi" w:hAnsiTheme="majorHAnsi" w:cstheme="majorHAnsi"/>
        </w:rPr>
        <w:t xml:space="preserve">A metodologia básica para execução do presente trabalho foi pautada nos requisitos constantes da NBR-16.747/2020 </w:t>
      </w:r>
      <w:r>
        <w:rPr>
          <w:rFonts w:asciiTheme="majorHAnsi" w:hAnsiTheme="majorHAnsi" w:cstheme="majorHAnsi"/>
          <w:bCs/>
        </w:rPr>
        <w:t xml:space="preserve">(Inspeção Predial – Diretrizes, Conceitos, Terminologia e Procedimentos) </w:t>
      </w:r>
      <w:r>
        <w:rPr>
          <w:rFonts w:asciiTheme="majorHAnsi" w:hAnsiTheme="majorHAnsi" w:cstheme="majorHAnsi"/>
        </w:rPr>
        <w:t xml:space="preserve">da Associação Brasileira de Normas Técnicas - ABNT, como segue:</w:t>
      </w:r>
    </w:p>
    <w:p w14:paraId="1AD0E1C6" w14:textId="77777777" w:rsidR="001D328F" w:rsidRPr="00E17AF0" w:rsidRDefault="001D328F" w:rsidP="00787592">
      <w:pPr>
        <w:spacing w:before="60" w:after="60" w:line="276" w:lineRule="auto"/>
        <w:jc w:val="both"/>
        <w:rPr>
          <w:rFonts w:asciiTheme="majorHAnsi" w:hAnsiTheme="majorHAnsi" w:cstheme="majorHAnsi"/>
          <w:b/>
          <w:i/>
          <w:iCs w:val="0"/>
        </w:rPr>
      </w:pPr>
      <w:r>
        <w:rPr>
          <w:rFonts w:asciiTheme="majorHAnsi" w:hAnsiTheme="majorHAnsi" w:cstheme="majorHAnsi"/>
          <w:b/>
          <w:i/>
          <w:iCs w:val="0"/>
        </w:rPr>
        <w:t xml:space="preserve">“Abrangências da análise </w:t>
      </w:r>
    </w:p>
    <w:p w14:paraId="5A721E5A" w14:textId="77777777" w:rsidR="001D328F" w:rsidRPr="00E17AF0" w:rsidRDefault="001D328F" w:rsidP="00787592">
      <w:pPr>
        <w:spacing w:before="60" w:after="60" w:line="276" w:lineRule="auto"/>
        <w:jc w:val="both"/>
        <w:rPr>
          <w:rFonts w:asciiTheme="majorHAnsi" w:hAnsiTheme="majorHAnsi" w:cstheme="majorHAnsi"/>
          <w:i/>
          <w:iCs w:val="0"/>
        </w:rPr>
      </w:pPr>
      <w:r>
        <w:rPr>
          <w:rFonts w:asciiTheme="majorHAnsi" w:hAnsiTheme="majorHAnsi" w:cstheme="majorHAnsi"/>
          <w:i/>
          <w:iCs w:val="0"/>
        </w:rPr>
        <w:t xml:space="preserve">A inspeção predial baseia-se na constatação e análise do estado aparente de desempenho dos sistemas construtivos na fase de uso, operação e manutenção, considerando os requisitos dos usuários. </w:t>
      </w:r>
    </w:p>
    <w:p w14:paraId="67035017" w14:textId="4B41DF5C" w:rsidR="001D328F" w:rsidRPr="00E17AF0" w:rsidRDefault="001D328F" w:rsidP="00787592">
      <w:pPr>
        <w:spacing w:before="60" w:after="60" w:line="276" w:lineRule="auto"/>
        <w:jc w:val="both"/>
        <w:rPr>
          <w:rFonts w:asciiTheme="majorHAnsi" w:hAnsiTheme="majorHAnsi" w:cstheme="majorHAnsi"/>
          <w:i/>
          <w:iCs w:val="0"/>
        </w:rPr>
      </w:pPr>
      <w:r>
        <w:rPr>
          <w:rFonts w:asciiTheme="majorHAnsi" w:hAnsiTheme="majorHAnsi" w:cstheme="majorHAnsi"/>
          <w:i/>
          <w:iCs w:val="0"/>
        </w:rPr>
        <w:t xml:space="preserve">A análise consiste na constatação da situação da edificação quanto à sua capacidade de atender à suas funções segundo os requisitos dos usuários, com registro das anomalias, falhas de manutenção, uso e operação e manifestações patológicas identificadas nos diversos sistemas construtivos e instalações de uma edificação. </w:t>
      </w:r>
    </w:p>
    <w:p w14:paraId="1307E7B6" w14:textId="77777777" w:rsidR="001F75F1" w:rsidRPr="00E17AF0" w:rsidRDefault="001F75F1" w:rsidP="00787592">
      <w:pPr>
        <w:spacing w:before="60" w:after="60" w:line="276" w:lineRule="auto"/>
        <w:jc w:val="both"/>
        <w:rPr>
          <w:rFonts w:asciiTheme="majorHAnsi" w:hAnsiTheme="majorHAnsi" w:cstheme="majorHAnsi"/>
          <w:b/>
          <w:bCs/>
        </w:rPr>
      </w:pPr>
    </w:p>
    <w:p w14:paraId="76EF6CDA" w14:textId="3C7E0335" w:rsidR="001D328F" w:rsidRPr="00E17AF0" w:rsidRDefault="002F35F0" w:rsidP="00787592">
      <w:pPr>
        <w:spacing w:before="60" w:after="60" w:line="276" w:lineRule="auto"/>
        <w:jc w:val="both"/>
        <w:rPr>
          <w:rFonts w:asciiTheme="majorHAnsi" w:hAnsiTheme="majorHAnsi" w:cstheme="majorHAnsi"/>
          <w:b/>
          <w:bCs/>
        </w:rPr>
      </w:pPr>
      <w:r>
        <w:rPr>
          <w:rFonts w:asciiTheme="majorHAnsi" w:hAnsiTheme="majorHAnsi" w:cstheme="majorHAnsi"/>
          <w:b/>
          <w:bCs/>
        </w:rPr>
        <w:tab/>
        <w:tab/>
        <w:t xml:space="preserve">2.2.- Norma de Inspeção Predial do IBAPE/2025.</w:t>
      </w:r>
    </w:p>
    <w:p w14:paraId="32A5FBE9" w14:textId="4E3D17FB" w:rsidR="00854C35" w:rsidRPr="00E17AF0" w:rsidRDefault="00854C35" w:rsidP="00824069">
      <w:pPr>
        <w:spacing w:before="60" w:after="60" w:line="276" w:lineRule="auto"/>
        <w:jc w:val="both"/>
        <w:rPr>
          <w:rFonts w:asciiTheme="majorHAnsi" w:hAnsiTheme="majorHAnsi" w:cstheme="majorHAnsi"/>
        </w:rPr>
      </w:pPr>
      <w:r>
        <w:rPr>
          <w:rFonts w:asciiTheme="majorHAnsi" w:hAnsiTheme="majorHAnsi" w:cstheme="majorHAnsi"/>
        </w:rPr>
        <w:t xml:space="preserve">A Norma de Inspeção Predial do IBAPE fixa diretrizes, conceitos, terminologias, critérios e procedimentos relativos à atividade de Inspeção Predial, a fim de detalhar a metodologia com base na ABNT NBR 16747/2020 - Inspeção Predial: Diretrizes, Conceitos, Terminologia e Procedimento. Fornece procedimentos essenciais para a Inspeção Predial, considerando a análise das condições técnicas, de uso, operação, manutenção e funcionalidade da edificação e de seus sistemas e subsistemas construtivos, de forma sistêmica e predominantemente sensorial. Tais procedimentos se baseiam na avaliação da perda de desempenho na fase de uso da edificação, observados os seguintes requisitos de desempenho definidos pelas exigências dos usuários: </w:t>
      </w:r>
    </w:p>
    <w:p w14:paraId="16CE3959" w14:textId="57DC3E6D" w:rsidR="002F35F0" w:rsidRPr="00E17AF0" w:rsidRDefault="00854C35">
      <w:pPr>
        <w:pStyle w:val="PargrafodaLista"/>
        <w:numPr>
          <w:ilvl w:val="0"/>
          <w:numId w:val="6"/>
        </w:numPr>
        <w:spacing w:before="60" w:after="60"/>
        <w:jc w:val="both"/>
        <w:rPr>
          <w:rFonts w:asciiTheme="majorHAnsi" w:hAnsiTheme="majorHAnsi" w:cstheme="majorHAnsi"/>
          <w:i/>
          <w:iCs w:val="0"/>
        </w:rPr>
      </w:pPr>
      <w:r>
        <w:rPr>
          <w:rFonts w:asciiTheme="majorHAnsi" w:hAnsiTheme="majorHAnsi" w:cstheme="majorHAnsi"/>
          <w:i/>
          <w:iCs w:val="0"/>
        </w:rPr>
        <w:t>Segurança: segurança estrutural; segurança contra incêndio; segurança no uso e na operação;</w:t>
      </w:r>
    </w:p>
    <w:p w14:paraId="6BB5F101" w14:textId="454EF9D8" w:rsidR="00854C35" w:rsidRPr="00E17AF0" w:rsidRDefault="00854C35">
      <w:pPr>
        <w:pStyle w:val="PargrafodaLista"/>
        <w:numPr>
          <w:ilvl w:val="0"/>
          <w:numId w:val="6"/>
        </w:numPr>
        <w:spacing w:before="60" w:after="60"/>
        <w:jc w:val="both"/>
        <w:rPr>
          <w:rFonts w:asciiTheme="majorHAnsi" w:hAnsiTheme="majorHAnsi" w:cstheme="majorHAnsi"/>
          <w:i/>
          <w:iCs w:val="0"/>
        </w:rPr>
      </w:pPr>
      <w:r>
        <w:rPr>
          <w:rFonts w:asciiTheme="majorHAnsi" w:hAnsiTheme="majorHAnsi" w:cstheme="majorHAnsi"/>
          <w:i/>
          <w:iCs w:val="0"/>
        </w:rPr>
        <w:t>Habitabilidade: estanqueidade; saúde, higiene e qualidade do ar; funcionalidade e acessibilidade;</w:t>
      </w:r>
    </w:p>
    <w:p w14:paraId="5E488D71" w14:textId="499A13A2" w:rsidR="00854C35" w:rsidRPr="00E17AF0" w:rsidRDefault="00854C35">
      <w:pPr>
        <w:pStyle w:val="PargrafodaLista"/>
        <w:numPr>
          <w:ilvl w:val="0"/>
          <w:numId w:val="6"/>
        </w:numPr>
        <w:spacing w:before="60" w:after="60"/>
        <w:jc w:val="both"/>
        <w:rPr>
          <w:rFonts w:asciiTheme="majorHAnsi" w:hAnsiTheme="majorHAnsi" w:cstheme="majorHAnsi"/>
          <w:i/>
          <w:iCs w:val="0"/>
        </w:rPr>
      </w:pPr>
      <w:r>
        <w:rPr>
          <w:rFonts w:asciiTheme="majorHAnsi" w:hAnsiTheme="majorHAnsi" w:cstheme="majorHAnsi"/>
          <w:i/>
          <w:iCs w:val="0"/>
        </w:rPr>
        <w:t>Sustentabilidade: durabilidade e manutenibilidade.</w:t>
      </w:r>
    </w:p>
    <w:p w14:paraId="007ACF12" w14:textId="5B8EA81E" w:rsidR="001F3AB8" w:rsidRPr="00E17AF0" w:rsidRDefault="00854C35" w:rsidP="00787592">
      <w:pPr>
        <w:spacing w:before="60" w:after="60" w:line="276" w:lineRule="auto"/>
        <w:jc w:val="both"/>
        <w:rPr>
          <w:rFonts w:asciiTheme="majorHAnsi" w:hAnsiTheme="majorHAnsi" w:cstheme="majorHAnsi"/>
        </w:rPr>
      </w:pPr>
      <w:r>
        <w:rPr>
          <w:rFonts w:asciiTheme="majorHAnsi" w:hAnsiTheme="majorHAnsi" w:cstheme="majorHAnsi"/>
        </w:rPr>
        <w:t>A norma se aplica a todas as tipologias de edificações, sendo elas públicas ou privadas, devendo ser observadas as características técnicas e complexidade dos sistemas e subsistemas construtivos para definição da equipe multidisciplinar, formada por profissionais habilitados, necessária para a Inspeção Predial.</w:t>
      </w:r>
    </w:p>
    <w:p w14:paraId="0609A70F" w14:textId="205D8DA0" w:rsidR="00854C35" w:rsidRPr="00E17AF0" w:rsidRDefault="00854C35" w:rsidP="00787592">
      <w:pPr>
        <w:spacing w:before="60" w:after="60" w:line="276" w:lineRule="auto"/>
        <w:jc w:val="both"/>
        <w:rPr>
          <w:rFonts w:asciiTheme="majorHAnsi" w:hAnsiTheme="majorHAnsi" w:cstheme="majorHAnsi"/>
          <w:i/>
        </w:rPr>
      </w:pPr>
      <w:r>
        <w:rPr>
          <w:rFonts w:asciiTheme="majorHAnsi" w:hAnsiTheme="majorHAnsi" w:cstheme="majorHAnsi"/>
          <w:i/>
        </w:rPr>
        <w:t xml:space="preserve">As normas ABNT apresentadas a seguir são referências auxiliares e complementares à aplicação da norma IBAPE: NBR 16747: Inspeção Predial – Diretrizes, Conceitos, Terminologia e Procedimento; NBR 5674: Manutenção de Edificações – Requisitos para Sistemas de Gestão de Manutenção; NBR 16280: Reforma de </w:t>
        <w:lastRenderedPageBreak/>
        <w:t xml:space="preserve">Edificação - Requisitos. NBR 14037: Diretrizes para Elaboração de Manuais de Uso, Operação e Manutenção das Edificações – Requisitos para Elaboração e Apresentação dos Conteúdos; e NBR 15575-1: Edificações Habitacionais – Desempenho, Parte 1: Procedimentos Gerais. </w:t>
      </w:r>
    </w:p>
    <w:p w14:paraId="188BBE48" w14:textId="77777777" w:rsidR="00824069" w:rsidRPr="00E17AF0" w:rsidRDefault="00824069" w:rsidP="00787592">
      <w:pPr>
        <w:spacing w:before="60" w:after="60" w:line="276" w:lineRule="auto"/>
        <w:jc w:val="both"/>
        <w:rPr>
          <w:rFonts w:asciiTheme="majorHAnsi" w:hAnsiTheme="majorHAnsi" w:cstheme="majorHAnsi"/>
          <w:iCs w:val="0"/>
        </w:rPr>
      </w:pPr>
    </w:p>
    <w:p w14:paraId="1D15A924" w14:textId="798601BC" w:rsidR="00824069" w:rsidRPr="00E17AF0" w:rsidRDefault="00785644" w:rsidP="00787592">
      <w:pPr>
        <w:spacing w:before="60" w:after="60" w:line="276" w:lineRule="auto"/>
        <w:jc w:val="both"/>
        <w:rPr>
          <w:rFonts w:asciiTheme="majorHAnsi" w:hAnsiTheme="majorHAnsi" w:cstheme="majorHAnsi"/>
          <w:b/>
          <w:bCs/>
        </w:rPr>
      </w:pPr>
      <w:r>
        <w:rPr>
          <w:rFonts w:asciiTheme="majorHAnsi" w:hAnsiTheme="majorHAnsi" w:cstheme="majorHAnsi"/>
          <w:b/>
          <w:bCs/>
        </w:rPr>
        <w:t xml:space="preserve">2.3.- Critérios e Metodologia da Inspeção.</w:t>
      </w:r>
    </w:p>
    <w:p w14:paraId="0C6D125B" w14:textId="77777777" w:rsidR="00824069" w:rsidRPr="00E17AF0" w:rsidRDefault="00824069" w:rsidP="00787592">
      <w:pPr>
        <w:spacing w:before="60" w:after="60" w:line="276" w:lineRule="auto"/>
        <w:jc w:val="both"/>
        <w:rPr>
          <w:rFonts w:asciiTheme="majorHAnsi" w:hAnsiTheme="majorHAnsi" w:cstheme="majorHAnsi"/>
          <w:b/>
          <w:bCs/>
        </w:rPr>
      </w:pPr>
    </w:p>
    <w:p w14:paraId="40CB5FFE" w14:textId="630686C5" w:rsidR="00BB0261" w:rsidRPr="00E17AF0" w:rsidRDefault="00BB0261" w:rsidP="00787592">
      <w:pPr>
        <w:spacing w:before="60" w:after="60" w:line="276" w:lineRule="auto"/>
        <w:jc w:val="both"/>
        <w:rPr>
          <w:rFonts w:asciiTheme="majorHAnsi" w:hAnsiTheme="majorHAnsi" w:cstheme="majorHAnsi"/>
          <w:b/>
          <w:bCs/>
        </w:rPr>
      </w:pPr>
      <w:r>
        <w:rPr>
          <w:rFonts w:asciiTheme="majorHAnsi" w:hAnsiTheme="majorHAnsi" w:cstheme="majorHAnsi"/>
          <w:b/>
          <w:bCs/>
        </w:rPr>
        <w:t>2.3.1.- Critérios.</w:t>
      </w:r>
    </w:p>
    <w:p w14:paraId="3A5C45DB" w14:textId="03D72BEF" w:rsidR="00BB0261" w:rsidRPr="00E17AF0" w:rsidRDefault="0053514B" w:rsidP="00787592">
      <w:pPr>
        <w:spacing w:before="60" w:after="60" w:line="276" w:lineRule="auto"/>
        <w:jc w:val="both"/>
        <w:rPr>
          <w:rFonts w:asciiTheme="majorHAnsi" w:hAnsiTheme="majorHAnsi" w:cstheme="majorHAnsi"/>
        </w:rPr>
      </w:pPr>
      <w:r>
        <w:rPr>
          <w:rFonts w:asciiTheme="majorHAnsi" w:hAnsiTheme="majorHAnsi" w:cstheme="majorHAnsi"/>
        </w:rPr>
        <w:t xml:space="preserve">O critério utilizado para elaboração de laudos baseia-se na análise do risco oferecido aos usuários, ao meio ambiente e ao patrimônio, diante as condições técnicas, de uso, operação e manutenção da edificação, bem como da natureza da exposição ambiental.</w:t>
      </w:r>
    </w:p>
    <w:p w14:paraId="1D75187F" w14:textId="0D076431" w:rsidR="00D4288F" w:rsidRPr="00E17AF0" w:rsidRDefault="0053514B" w:rsidP="00787592">
      <w:pPr>
        <w:spacing w:before="60" w:after="60" w:line="276" w:lineRule="auto"/>
        <w:jc w:val="both"/>
        <w:rPr>
          <w:rFonts w:asciiTheme="majorHAnsi" w:hAnsiTheme="majorHAnsi" w:cstheme="majorHAnsi"/>
        </w:rPr>
      </w:pPr>
      <w:r>
        <w:rPr>
          <w:rFonts w:asciiTheme="majorHAnsi" w:hAnsiTheme="majorHAnsi" w:cstheme="majorHAnsi"/>
        </w:rPr>
        <w:t xml:space="preserve">A análise do risco consiste na classificação das anomalias e falhas identificadas nos diversos sistemas construtivos e instalações de uma edificação, quanto ao seu grau de risco, relacionado com fatores de conservação, depreciação, saúde, segurança, funcionalidade, comprometimento de vida útil e perda de desempenho.</w:t>
      </w:r>
    </w:p>
    <w:p w14:paraId="2A371BA0" w14:textId="77777777" w:rsidR="00D4288F" w:rsidRPr="00E17AF0" w:rsidRDefault="00D4288F" w:rsidP="00787592">
      <w:pPr>
        <w:spacing w:before="60" w:after="60" w:line="276" w:lineRule="auto"/>
        <w:jc w:val="both"/>
        <w:rPr>
          <w:rFonts w:asciiTheme="majorHAnsi" w:hAnsiTheme="majorHAnsi" w:cstheme="majorHAnsi"/>
        </w:rPr>
      </w:pPr>
    </w:p>
    <w:p w14:paraId="502A94D3" w14:textId="77777777" w:rsidR="00D4288F" w:rsidRPr="00E17AF0" w:rsidRDefault="00BB0261" w:rsidP="00787592">
      <w:pPr>
        <w:spacing w:before="60" w:after="60" w:line="276" w:lineRule="auto"/>
        <w:jc w:val="both"/>
        <w:rPr>
          <w:rFonts w:asciiTheme="majorHAnsi" w:hAnsiTheme="majorHAnsi" w:cstheme="majorHAnsi"/>
          <w:b/>
          <w:bCs/>
        </w:rPr>
      </w:pPr>
      <w:r>
        <w:rPr>
          <w:rFonts w:asciiTheme="majorHAnsi" w:hAnsiTheme="majorHAnsi" w:cstheme="majorHAnsi"/>
          <w:b/>
          <w:bCs/>
        </w:rPr>
        <w:t>2.3.2.- Método.</w:t>
      </w:r>
    </w:p>
    <w:p w14:paraId="13A12A7B" w14:textId="66F3A316" w:rsidR="002F35F0" w:rsidRPr="00E17AF0" w:rsidRDefault="00DB2D0F" w:rsidP="00787592">
      <w:pPr>
        <w:spacing w:before="60" w:after="60" w:line="276" w:lineRule="auto"/>
        <w:jc w:val="both"/>
        <w:rPr>
          <w:rFonts w:asciiTheme="majorHAnsi" w:hAnsiTheme="majorHAnsi" w:cstheme="majorHAnsi"/>
        </w:rPr>
      </w:pPr>
      <w:r>
        <w:rPr>
          <w:rFonts w:asciiTheme="majorHAnsi" w:hAnsiTheme="majorHAnsi" w:cstheme="majorHAnsi"/>
        </w:rPr>
        <w:t xml:space="preserve">O método empregado consiste em: determinar o nível da inspeção predial (NBR 16.747); verificar e analisar a documentação; obter informações com responsável pela edificação; vistoriar os sistemas construtivos e instalações definidos para o escopo do trabalho; classificar as anomalias e falhas constatadas nos itens vistoriados; registrar as não conformidades e as evidências por imagens;   classificar e analisar as anomalias e falhas quanto a origem e ao grau de risco; definir prioridades de manutenção; efetuar recomendações técnicas e soluções; avaliar a manutenção e uso da edificação; apresentar recomendações gerais e de sustentabilidade; elaborar o laudo técnico; e apresentar as ART’s/RRT’s com os responsáveis técnicos.</w:t>
      </w:r>
    </w:p>
    <w:p w14:paraId="5280B4CF" w14:textId="448D0F69" w:rsidR="00AA71D1" w:rsidRPr="00E17AF0" w:rsidRDefault="002F35F0" w:rsidP="00787592">
      <w:pPr>
        <w:spacing w:before="60" w:after="60" w:line="276" w:lineRule="auto"/>
        <w:jc w:val="both"/>
        <w:rPr>
          <w:rFonts w:asciiTheme="majorHAnsi" w:hAnsiTheme="majorHAnsi" w:cstheme="majorHAnsi"/>
        </w:rPr>
      </w:pPr>
      <w:r>
        <w:rPr>
          <w:rFonts w:asciiTheme="majorHAnsi" w:hAnsiTheme="majorHAnsi" w:cstheme="majorHAnsi"/>
        </w:rPr>
        <w:t xml:space="preserve">O planejamento da vistoria inclui uma entrevista com o responsável pela edificação, abordando características técnicas e aspectos cotidianos da manutenção e do uso do imóvel.</w:t>
      </w:r>
    </w:p>
    <w:p w14:paraId="169096B8" w14:textId="77777777" w:rsidR="00AA71D1" w:rsidRPr="00E17AF0" w:rsidRDefault="00AA71D1" w:rsidP="00787592">
      <w:pPr>
        <w:spacing w:before="60" w:after="60" w:line="276" w:lineRule="auto"/>
        <w:jc w:val="both"/>
        <w:rPr>
          <w:rFonts w:asciiTheme="majorHAnsi" w:hAnsiTheme="majorHAnsi" w:cstheme="majorHAnsi"/>
        </w:rPr>
      </w:pPr>
    </w:p>
    <w:p w14:paraId="20FF9516" w14:textId="046A02C8" w:rsidR="002F35F0" w:rsidRPr="00E17AF0" w:rsidRDefault="002F35F0" w:rsidP="00787592">
      <w:pPr>
        <w:spacing w:before="60" w:after="60" w:line="276" w:lineRule="auto"/>
        <w:jc w:val="both"/>
        <w:rPr>
          <w:rFonts w:asciiTheme="majorHAnsi" w:hAnsiTheme="majorHAnsi" w:cstheme="majorHAnsi"/>
        </w:rPr>
      </w:pPr>
      <w:r>
        <w:rPr>
          <w:rFonts w:asciiTheme="majorHAnsi" w:hAnsiTheme="majorHAnsi" w:cstheme="majorHAnsi"/>
          <w:b/>
          <w:bCs/>
        </w:rPr>
        <w:t xml:space="preserve">2.3.3.- Classificação das Inspeções Prediais (NBR 16.747) e Edificações.</w:t>
      </w:r>
    </w:p>
    <w:p w14:paraId="08B58787" w14:textId="0982F4AE" w:rsidR="00FB4C7E" w:rsidRPr="00E17AF0" w:rsidRDefault="00FB4C7E" w:rsidP="00787592">
      <w:pPr>
        <w:spacing w:before="60" w:after="60" w:line="276" w:lineRule="auto"/>
        <w:jc w:val="both"/>
        <w:rPr>
          <w:rFonts w:asciiTheme="majorHAnsi" w:hAnsiTheme="majorHAnsi" w:cstheme="majorHAnsi"/>
        </w:rPr>
      </w:pPr>
      <w:r>
        <w:rPr>
          <w:rFonts w:asciiTheme="majorHAnsi" w:hAnsiTheme="majorHAnsi" w:cstheme="majorHAnsi"/>
        </w:rPr>
        <w:t xml:space="preserve">Aa classificação das inspeções prediais e edificações devem ser efetuadas segundo critérios definidos em nomas técnicas, conforme segue:</w:t>
      </w:r>
    </w:p>
    <w:p w14:paraId="229F0840" w14:textId="50301CAA" w:rsidR="00D108DD" w:rsidRPr="00E17AF0" w:rsidRDefault="002F35F0">
      <w:pPr>
        <w:pStyle w:val="PargrafodaLista"/>
        <w:numPr>
          <w:ilvl w:val="0"/>
          <w:numId w:val="7"/>
        </w:numPr>
        <w:spacing w:before="60" w:after="60"/>
        <w:jc w:val="both"/>
        <w:rPr>
          <w:rFonts w:asciiTheme="majorHAnsi" w:hAnsiTheme="majorHAnsi" w:cstheme="majorHAnsi"/>
        </w:rPr>
      </w:pPr>
      <w:r>
        <w:rPr>
          <w:rFonts w:asciiTheme="majorHAnsi" w:hAnsiTheme="majorHAnsi" w:cstheme="majorHAnsi"/>
        </w:rPr>
        <w:t xml:space="preserve"> Quanto ao </w:t>
      </w:r>
      <w:r>
        <w:rPr>
          <w:rFonts w:asciiTheme="majorHAnsi" w:hAnsiTheme="majorHAnsi" w:cstheme="majorHAnsi"/>
          <w:b/>
          <w:bCs/>
        </w:rPr>
        <w:t>NÍVEL</w:t>
      </w:r>
      <w:r>
        <w:rPr>
          <w:rFonts w:asciiTheme="majorHAnsi" w:hAnsiTheme="majorHAnsi" w:cstheme="majorHAnsi"/>
        </w:rPr>
        <w:t xml:space="preserve"> de inspeção predial as edificações são classificadas quanto a sua complexidade e elaboração de laudo, consideradas as características técnicas da edificação, manutenção e operação existentes e necessidade de formação de equipe multidisciplinar para execução dos trabalhos. Os níveis de inspeção predial podem ser classificados em nível 1, nível 2 e nível 3:</w:t>
      </w:r>
    </w:p>
    <w:p w14:paraId="1539AF21" w14:textId="5AFE2B8B" w:rsidR="002F35F0" w:rsidRPr="00E17AF0" w:rsidRDefault="002F35F0">
      <w:pPr>
        <w:pStyle w:val="PargrafodaLista"/>
        <w:numPr>
          <w:ilvl w:val="0"/>
          <w:numId w:val="8"/>
        </w:numPr>
        <w:tabs>
          <w:tab w:val="clear" w:pos="719"/>
          <w:tab w:val="num" w:pos="1134"/>
        </w:tabs>
        <w:spacing w:before="60" w:after="60"/>
        <w:ind w:left="1134" w:hanging="426"/>
        <w:jc w:val="both"/>
        <w:rPr>
          <w:rFonts w:asciiTheme="majorHAnsi" w:hAnsiTheme="majorHAnsi" w:cstheme="majorHAnsi"/>
        </w:rPr>
      </w:pPr>
      <w:r>
        <w:rPr>
          <w:rFonts w:asciiTheme="majorHAnsi" w:hAnsiTheme="majorHAnsi" w:cstheme="majorHAnsi"/>
          <w:b/>
          <w:bCs/>
        </w:rPr>
        <w:t xml:space="preserve">NÍVEL 1: </w:t>
      </w:r>
      <w:r>
        <w:rPr>
          <w:rFonts w:asciiTheme="majorHAnsi" w:hAnsiTheme="majorHAnsi" w:cstheme="majorHAnsi"/>
        </w:rPr>
        <w:t>Edificações mais simples, sem necessidade de equipe multidisciplinar, necessário somente um profissional: Engenheiro Civil ou Arquiteto;</w:t>
      </w:r>
    </w:p>
    <w:p w14:paraId="351D9935" w14:textId="26EAFAB4" w:rsidR="0003180F" w:rsidRPr="00E17AF0" w:rsidRDefault="002F35F0">
      <w:pPr>
        <w:pStyle w:val="PargrafodaLista"/>
        <w:numPr>
          <w:ilvl w:val="0"/>
          <w:numId w:val="8"/>
        </w:numPr>
        <w:tabs>
          <w:tab w:val="clear" w:pos="719"/>
        </w:tabs>
        <w:spacing w:before="60" w:after="60"/>
        <w:ind w:left="1134" w:hanging="425"/>
        <w:jc w:val="both"/>
        <w:rPr>
          <w:rFonts w:asciiTheme="majorHAnsi" w:hAnsiTheme="majorHAnsi" w:cstheme="majorHAnsi"/>
        </w:rPr>
      </w:pPr>
      <w:r>
        <w:rPr>
          <w:rFonts w:asciiTheme="majorHAnsi" w:hAnsiTheme="majorHAnsi" w:cstheme="majorHAnsi"/>
          <w:b/>
          <w:bCs/>
        </w:rPr>
        <w:t xml:space="preserve">NÍVEL 2: </w:t>
      </w:r>
      <w:r>
        <w:rPr>
          <w:rFonts w:asciiTheme="majorHAnsi" w:hAnsiTheme="majorHAnsi" w:cstheme="majorHAnsi"/>
        </w:rPr>
        <w:t xml:space="preserve">Edifícios multifamiliares ou comerciais sem sistemas construtivos mais complexos como climatização, automação, etc, somente com elevadores. Requer equipe multidisciplinar composta de Engenheiro Civil ou Arquiteto e Engenheiro Elétrico;</w:t>
      </w:r>
    </w:p>
    <w:p w14:paraId="548569E9" w14:textId="3F60C0AD" w:rsidR="00E57C65" w:rsidRPr="00E17AF0" w:rsidRDefault="0003180F">
      <w:pPr>
        <w:pStyle w:val="PargrafodaLista"/>
        <w:numPr>
          <w:ilvl w:val="0"/>
          <w:numId w:val="8"/>
        </w:numPr>
        <w:tabs>
          <w:tab w:val="clear" w:pos="719"/>
        </w:tabs>
        <w:spacing w:before="60" w:after="60"/>
        <w:ind w:left="1134" w:hanging="425"/>
        <w:jc w:val="both"/>
        <w:rPr>
          <w:rFonts w:asciiTheme="majorHAnsi" w:hAnsiTheme="majorHAnsi" w:cstheme="majorHAnsi"/>
        </w:rPr>
      </w:pPr>
      <w:r>
        <w:rPr>
          <w:rFonts w:asciiTheme="majorHAnsi" w:hAnsiTheme="majorHAnsi" w:cstheme="majorHAnsi"/>
          <w:b/>
          <w:bCs/>
        </w:rPr>
        <w:lastRenderedPageBreak/>
        <w:t>NÍVEL 3:</w:t>
      </w:r>
      <w:r>
        <w:rPr>
          <w:rFonts w:asciiTheme="majorHAnsi" w:hAnsiTheme="majorHAnsi" w:cstheme="majorHAnsi"/>
        </w:rPr>
        <w:t xml:space="preserve"> Edificações complexas onde há sistemas implantados com manutenção regulamentada pela NBR 5674 da ABNT. Requer equipe multidisciplinar composta de Engenheiro Civil ou Arquiteto, Engenheiro Elétrico e Engenheiro Mecânico. </w:t>
      </w:r>
    </w:p>
    <w:p w14:paraId="5D5EEF40" w14:textId="3925E171" w:rsidR="002F35F0" w:rsidRPr="00E17AF0" w:rsidRDefault="0003180F">
      <w:pPr>
        <w:pStyle w:val="PargrafodaLista"/>
        <w:numPr>
          <w:ilvl w:val="0"/>
          <w:numId w:val="7"/>
        </w:numPr>
        <w:spacing w:before="60" w:after="60"/>
        <w:jc w:val="both"/>
        <w:rPr>
          <w:rFonts w:asciiTheme="majorHAnsi" w:hAnsiTheme="majorHAnsi" w:cstheme="majorHAnsi"/>
        </w:rPr>
      </w:pPr>
      <w:r>
        <w:rPr>
          <w:rFonts w:asciiTheme="majorHAnsi" w:hAnsiTheme="majorHAnsi" w:cstheme="majorHAnsi"/>
        </w:rPr>
        <w:t xml:space="preserve">Quanto ao </w:t>
      </w:r>
      <w:r>
        <w:rPr>
          <w:rFonts w:asciiTheme="majorHAnsi" w:hAnsiTheme="majorHAnsi" w:cstheme="majorHAnsi"/>
          <w:b/>
          <w:bCs/>
        </w:rPr>
        <w:t>RISCO</w:t>
      </w:r>
      <w:r>
        <w:rPr>
          <w:rFonts w:asciiTheme="majorHAnsi" w:hAnsiTheme="majorHAnsi" w:cstheme="majorHAnsi"/>
        </w:rPr>
        <w:t xml:space="preserve"> as edificações são classificadas considerando o risco oferecido aos usuários, ao meio ambiente e ao patrimônio, dentro dos limites da inspeção predial:</w:t>
      </w:r>
    </w:p>
    <w:p w14:paraId="5073E4BE" w14:textId="6DC4FE93" w:rsidR="002F35F0" w:rsidRPr="00E17AF0" w:rsidRDefault="002F35F0">
      <w:pPr>
        <w:pStyle w:val="PargrafodaLista"/>
        <w:numPr>
          <w:ilvl w:val="0"/>
          <w:numId w:val="9"/>
        </w:numPr>
        <w:spacing w:before="60" w:after="60"/>
        <w:ind w:left="1134" w:hanging="425"/>
        <w:jc w:val="both"/>
        <w:rPr>
          <w:rFonts w:asciiTheme="majorHAnsi" w:hAnsiTheme="majorHAnsi" w:cstheme="majorHAnsi"/>
        </w:rPr>
      </w:pPr>
      <w:r>
        <w:rPr>
          <w:rFonts w:asciiTheme="majorHAnsi" w:hAnsiTheme="majorHAnsi" w:cstheme="majorHAnsi"/>
          <w:b/>
          <w:bCs/>
        </w:rPr>
        <w:t xml:space="preserve">CRÍTICO: </w:t>
      </w:r>
      <w:r>
        <w:rPr>
          <w:rFonts w:asciiTheme="majorHAnsi" w:hAnsiTheme="majorHAnsi" w:cstheme="majorHAnsi"/>
        </w:rPr>
        <w:t>Relativo ao risco que pode provocar danos contra a saúde e segurança das pessoas e/ou meio ambiente, perda excessiva de desempenho causando possíveis paralisações, aumento de custo, comprometimento sensível de vida útil e desvalorização acentuada, recomendando intervenção imediata;</w:t>
      </w:r>
    </w:p>
    <w:p w14:paraId="70728C2E" w14:textId="46F734A6" w:rsidR="002F35F0" w:rsidRPr="00E17AF0" w:rsidRDefault="002F35F0">
      <w:pPr>
        <w:pStyle w:val="PargrafodaLista"/>
        <w:numPr>
          <w:ilvl w:val="0"/>
          <w:numId w:val="9"/>
        </w:numPr>
        <w:spacing w:before="60" w:after="60"/>
        <w:ind w:left="1134" w:hanging="425"/>
        <w:jc w:val="both"/>
        <w:rPr>
          <w:rFonts w:asciiTheme="majorHAnsi" w:hAnsiTheme="majorHAnsi" w:cstheme="majorHAnsi"/>
        </w:rPr>
      </w:pPr>
      <w:r>
        <w:rPr>
          <w:rFonts w:asciiTheme="majorHAnsi" w:hAnsiTheme="majorHAnsi" w:cstheme="majorHAnsi"/>
          <w:b/>
          <w:bCs/>
        </w:rPr>
        <w:t xml:space="preserve"> REGULAR: </w:t>
      </w:r>
      <w:r>
        <w:rPr>
          <w:rFonts w:asciiTheme="majorHAnsi" w:hAnsiTheme="majorHAnsi" w:cstheme="majorHAnsi"/>
        </w:rPr>
        <w:t>Relativo ao risco que pode provocar a perda de funcionalidade sem prejuízo à operação direta de sistemas, perda pontual de desempenho (possibilidade de recuperação), deterioração precoce e pequena desvalorização, recomendando programação e intervenção a curto prazo;</w:t>
      </w:r>
    </w:p>
    <w:p w14:paraId="336E2FB0" w14:textId="1287A0DE" w:rsidR="002F35F0" w:rsidRPr="00E17AF0" w:rsidRDefault="002F35F0">
      <w:pPr>
        <w:pStyle w:val="PargrafodaLista"/>
        <w:numPr>
          <w:ilvl w:val="0"/>
          <w:numId w:val="9"/>
        </w:numPr>
        <w:spacing w:before="60" w:after="60"/>
        <w:ind w:left="1134" w:hanging="425"/>
        <w:jc w:val="both"/>
        <w:rPr>
          <w:rFonts w:asciiTheme="majorHAnsi" w:hAnsiTheme="majorHAnsi" w:cstheme="majorHAnsi"/>
        </w:rPr>
      </w:pPr>
      <w:r>
        <w:rPr>
          <w:rFonts w:asciiTheme="majorHAnsi" w:hAnsiTheme="majorHAnsi" w:cstheme="majorHAnsi"/>
          <w:b/>
          <w:bCs/>
        </w:rPr>
        <w:t xml:space="preserve"> MÍNIMO</w:t>
      </w:r>
      <w:r>
        <w:rPr>
          <w:rFonts w:asciiTheme="majorHAnsi" w:hAnsiTheme="majorHAnsi" w:cstheme="majorHAnsi"/>
        </w:rPr>
        <w:t xml:space="preserve">: Relativo a pequenos prejuízos à estética ou atividade programável e planejada, sem incidência ou sem a probabilidade de ocorrência dos riscos críticos e regulares, além de baixo ou nenhum comprometimento do valor imobiliário, recomendando programação e intervenção a médio prazo.</w:t>
      </w:r>
    </w:p>
    <w:p w14:paraId="4C5BBD1D" w14:textId="43DD0EA5" w:rsidR="00876947" w:rsidRPr="00E17AF0" w:rsidRDefault="00396E94">
      <w:pPr>
        <w:pStyle w:val="PargrafodaLista"/>
        <w:numPr>
          <w:ilvl w:val="0"/>
          <w:numId w:val="7"/>
        </w:numPr>
        <w:spacing w:before="60" w:after="60"/>
        <w:jc w:val="both"/>
        <w:rPr>
          <w:rFonts w:asciiTheme="majorHAnsi" w:hAnsiTheme="majorHAnsi" w:cstheme="majorHAnsi"/>
          <w:u w:val="single"/>
        </w:rPr>
      </w:pPr>
      <w:r>
        <w:rPr>
          <w:rFonts w:asciiTheme="majorHAnsi" w:hAnsiTheme="majorHAnsi" w:cstheme="majorHAnsi"/>
        </w:rPr>
        <w:t xml:space="preserve">Quanto ao </w:t>
      </w:r>
      <w:r>
        <w:rPr>
          <w:rFonts w:asciiTheme="majorHAnsi" w:hAnsiTheme="majorHAnsi" w:cstheme="majorHAnsi"/>
          <w:b/>
          <w:bCs/>
        </w:rPr>
        <w:t>DESEMPENHO</w:t>
      </w:r>
      <w:r>
        <w:rPr>
          <w:rFonts w:asciiTheme="majorHAnsi" w:hAnsiTheme="majorHAnsi" w:cstheme="majorHAnsi"/>
        </w:rPr>
        <w:t xml:space="preserve"> as edificações são classificadas em três níveis de desempenho: </w:t>
      </w:r>
      <w:r>
        <w:rPr>
          <w:rFonts w:asciiTheme="majorHAnsi" w:hAnsiTheme="majorHAnsi" w:cstheme="majorHAnsi"/>
          <w:b/>
          <w:bCs/>
        </w:rPr>
        <w:t>MINIMO</w:t>
      </w:r>
      <w:r>
        <w:rPr>
          <w:rFonts w:asciiTheme="majorHAnsi" w:hAnsiTheme="majorHAnsi" w:cstheme="majorHAnsi"/>
        </w:rPr>
        <w:t xml:space="preserve">, </w:t>
      </w:r>
      <w:r>
        <w:rPr>
          <w:rFonts w:asciiTheme="majorHAnsi" w:hAnsiTheme="majorHAnsi" w:cstheme="majorHAnsi"/>
          <w:b/>
          <w:bCs/>
        </w:rPr>
        <w:t>INTERMEDIÁRIO</w:t>
      </w:r>
      <w:r>
        <w:rPr>
          <w:rFonts w:asciiTheme="majorHAnsi" w:hAnsiTheme="majorHAnsi" w:cstheme="majorHAnsi"/>
        </w:rPr>
        <w:t xml:space="preserve"> e </w:t>
      </w:r>
      <w:r>
        <w:rPr>
          <w:rFonts w:asciiTheme="majorHAnsi" w:hAnsiTheme="majorHAnsi" w:cstheme="majorHAnsi"/>
          <w:b/>
          <w:bCs/>
        </w:rPr>
        <w:t>SUPERIOR</w:t>
      </w:r>
      <w:r>
        <w:rPr>
          <w:rFonts w:asciiTheme="majorHAnsi" w:hAnsiTheme="majorHAnsi" w:cstheme="majorHAnsi"/>
        </w:rPr>
        <w:t xml:space="preserve">; </w:t>
      </w:r>
    </w:p>
    <w:p w14:paraId="2F56C38C" w14:textId="77777777" w:rsidR="00876947" w:rsidRPr="00E17AF0" w:rsidRDefault="00876947" w:rsidP="00876947">
      <w:pPr>
        <w:spacing w:before="60" w:after="60"/>
        <w:ind w:left="360"/>
        <w:jc w:val="both"/>
        <w:rPr>
          <w:rFonts w:asciiTheme="majorHAnsi" w:hAnsiTheme="majorHAnsi" w:cstheme="majorHAnsi"/>
          <w:i/>
          <w:iCs w:val="0"/>
          <w:color w:val="EE0000"/>
          <w:u w:val="single"/>
        </w:rPr>
      </w:pPr>
    </w:p>
    <w:p w14:paraId="6AC6437A" w14:textId="6C9817B5" w:rsidR="00396E94" w:rsidRPr="00E17AF0" w:rsidRDefault="00876947" w:rsidP="00876947">
      <w:pPr>
        <w:spacing w:before="60" w:after="60"/>
        <w:ind w:left="360"/>
        <w:jc w:val="both"/>
        <w:rPr>
          <w:rFonts w:asciiTheme="majorHAnsi" w:hAnsiTheme="majorHAnsi" w:cstheme="majorHAnsi"/>
          <w:u w:val="single"/>
        </w:rPr>
      </w:pPr>
      <w:r>
        <w:rPr>
          <w:rFonts w:asciiTheme="majorHAnsi" w:hAnsiTheme="majorHAnsi" w:cstheme="majorHAnsi"/>
        </w:rPr>
        <w:t xml:space="preserve">As </w:t>
      </w:r>
      <w:r>
        <w:rPr>
          <w:rFonts w:asciiTheme="majorHAnsi" w:hAnsiTheme="majorHAnsi" w:cstheme="majorHAnsi"/>
          <w:b/>
          <w:bCs/>
        </w:rPr>
        <w:t>Prioridades</w:t>
      </w:r>
      <w:r>
        <w:rPr>
          <w:rFonts w:asciiTheme="majorHAnsi" w:hAnsiTheme="majorHAnsi" w:cstheme="majorHAnsi"/>
        </w:rPr>
        <w:t xml:space="preserve"> para efetuar as manutenções das não conformidades são apuradas por metodologias técnicas como a </w:t>
      </w:r>
      <w:r>
        <w:rPr>
          <w:rFonts w:asciiTheme="majorHAnsi" w:hAnsiTheme="majorHAnsi" w:cstheme="majorHAnsi"/>
          <w:b/>
          <w:bCs/>
        </w:rPr>
        <w:t>GUT</w:t>
      </w:r>
      <w:r>
        <w:rPr>
          <w:rFonts w:asciiTheme="majorHAnsi" w:hAnsiTheme="majorHAnsi" w:cstheme="majorHAnsi"/>
        </w:rPr>
        <w:t xml:space="preserve"> adaptado (</w:t>
      </w:r>
      <w:r>
        <w:rPr>
          <w:rFonts w:asciiTheme="majorHAnsi" w:hAnsiTheme="majorHAnsi" w:cstheme="majorHAnsi"/>
          <w:b/>
          <w:bCs/>
        </w:rPr>
        <w:t>G</w:t>
      </w:r>
      <w:r>
        <w:rPr>
          <w:rFonts w:asciiTheme="majorHAnsi" w:hAnsiTheme="majorHAnsi" w:cstheme="majorHAnsi"/>
        </w:rPr>
        <w:t xml:space="preserve">ravidade, </w:t>
      </w:r>
      <w:r>
        <w:rPr>
          <w:rFonts w:asciiTheme="majorHAnsi" w:hAnsiTheme="majorHAnsi" w:cstheme="majorHAnsi"/>
          <w:b/>
          <w:bCs/>
        </w:rPr>
        <w:t>U</w:t>
      </w:r>
      <w:r>
        <w:rPr>
          <w:rFonts w:asciiTheme="majorHAnsi" w:hAnsiTheme="majorHAnsi" w:cstheme="majorHAnsi"/>
        </w:rPr>
        <w:t xml:space="preserve">rgência e </w:t>
      </w:r>
      <w:r>
        <w:rPr>
          <w:rFonts w:asciiTheme="majorHAnsi" w:hAnsiTheme="majorHAnsi" w:cstheme="majorHAnsi"/>
          <w:b/>
          <w:bCs/>
        </w:rPr>
        <w:t>T</w:t>
      </w:r>
      <w:r>
        <w:rPr>
          <w:rFonts w:asciiTheme="majorHAnsi" w:hAnsiTheme="majorHAnsi" w:cstheme="majorHAnsi"/>
        </w:rPr>
        <w:t xml:space="preserve">endência), ou outra que as dispõe em ordem decrescente quanto ao grau de risco:  </w:t>
      </w:r>
    </w:p>
    <w:p w14:paraId="53B38F48" w14:textId="2B667745" w:rsidR="00F63A02" w:rsidRPr="00E17AF0" w:rsidRDefault="00FB4C7E">
      <w:pPr>
        <w:pStyle w:val="PargrafodaLista"/>
        <w:numPr>
          <w:ilvl w:val="0"/>
          <w:numId w:val="11"/>
        </w:numPr>
        <w:tabs>
          <w:tab w:val="clear" w:pos="716"/>
        </w:tabs>
        <w:spacing w:before="60" w:after="60"/>
        <w:ind w:left="993" w:hanging="284"/>
        <w:jc w:val="both"/>
        <w:rPr>
          <w:rFonts w:asciiTheme="majorHAnsi" w:hAnsiTheme="majorHAnsi" w:cstheme="majorHAnsi"/>
        </w:rPr>
      </w:pPr>
      <w:r>
        <w:rPr>
          <w:rFonts w:asciiTheme="majorHAnsi" w:hAnsiTheme="majorHAnsi" w:cstheme="majorHAnsi"/>
          <w:b/>
          <w:bCs/>
        </w:rPr>
        <w:t xml:space="preserve">Prioridade 1 (Alta)</w:t>
      </w:r>
      <w:r>
        <w:rPr>
          <w:rFonts w:asciiTheme="majorHAnsi" w:hAnsiTheme="majorHAnsi" w:cstheme="majorHAnsi"/>
        </w:rPr>
        <w:t xml:space="preserve">: ações necessárias para correção das não conformidades devem ser executadas de imediato, quando a perda de desempenho compromete a saúde e/ou a segurança dos usuários, e/ou a funcionalidade dos sistemas construtivos, com possíveis paralisações; comprometimento de durabilidade (vida útil) e/ou aumento expressivo de custo de manutenção e de recuperação. A manutenção deve ser efetuada em prazo inferior a 8 meses;</w:t>
      </w:r>
    </w:p>
    <w:p w14:paraId="726659D1" w14:textId="636B8567" w:rsidR="00F63A02" w:rsidRPr="00E17AF0" w:rsidRDefault="00FB4C7E">
      <w:pPr>
        <w:pStyle w:val="PargrafodaLista"/>
        <w:numPr>
          <w:ilvl w:val="0"/>
          <w:numId w:val="11"/>
        </w:numPr>
        <w:tabs>
          <w:tab w:val="clear" w:pos="716"/>
        </w:tabs>
        <w:spacing w:before="60" w:after="60"/>
        <w:ind w:left="993" w:hanging="284"/>
        <w:jc w:val="both"/>
        <w:rPr>
          <w:rFonts w:asciiTheme="majorHAnsi" w:hAnsiTheme="majorHAnsi" w:cstheme="majorHAnsi"/>
        </w:rPr>
      </w:pPr>
      <w:r>
        <w:rPr>
          <w:rFonts w:asciiTheme="majorHAnsi" w:hAnsiTheme="majorHAnsi" w:cstheme="majorHAnsi"/>
          <w:b/>
          <w:bCs/>
        </w:rPr>
        <w:t xml:space="preserve">Prioridade 2 (Média)</w:t>
      </w:r>
      <w:r>
        <w:rPr>
          <w:rFonts w:asciiTheme="majorHAnsi" w:hAnsiTheme="majorHAnsi" w:cstheme="majorHAnsi"/>
        </w:rPr>
        <w:t xml:space="preserve">: ações corretivas necessárias a serem executadas a médio prazo, quando a perda parcial de desempenho (real ou potencial) tem impacto sobre a funcionalidade da edificação, sem prejuízo à operação direta de sistemas e sem comprometer a saúde e segurança dos usuários. A manutenção deve ser efetuada em prazo inferior a 15 meses; </w:t>
      </w:r>
    </w:p>
    <w:p w14:paraId="1EFB9F16" w14:textId="7BC49198" w:rsidR="00FB4C7E" w:rsidRPr="00E17AF0" w:rsidRDefault="00FB4C7E">
      <w:pPr>
        <w:pStyle w:val="PargrafodaLista"/>
        <w:numPr>
          <w:ilvl w:val="0"/>
          <w:numId w:val="11"/>
        </w:numPr>
        <w:tabs>
          <w:tab w:val="clear" w:pos="716"/>
        </w:tabs>
        <w:spacing w:before="60" w:after="60"/>
        <w:ind w:left="993" w:hanging="284"/>
        <w:jc w:val="both"/>
        <w:rPr>
          <w:rFonts w:asciiTheme="majorHAnsi" w:hAnsiTheme="majorHAnsi" w:cstheme="majorHAnsi"/>
        </w:rPr>
      </w:pPr>
      <w:r>
        <w:rPr>
          <w:rFonts w:asciiTheme="majorHAnsi" w:hAnsiTheme="majorHAnsi" w:cstheme="majorHAnsi"/>
          <w:b/>
          <w:bCs/>
        </w:rPr>
        <w:t xml:space="preserve">Prioridade 3 (Baixa)</w:t>
      </w:r>
      <w:r>
        <w:rPr>
          <w:rFonts w:asciiTheme="majorHAnsi" w:hAnsiTheme="majorHAnsi" w:cstheme="majorHAnsi"/>
        </w:rPr>
        <w:t xml:space="preserve">: ações necessárias a serem planejadas a longo prazo, quando a perda de desempenho (real ou potencial) pode ocasionar pequenos prejuízos à estética ou quando as ações necessárias são atividades programáveis e passíveis de planejamento, além de baixo ou nenhum comprometimento do valor da edificação. A manutenção pode ser efetuada em prazo não superior a 30 meses.</w:t>
      </w:r>
    </w:p>
    <w:p w14:paraId="0A7D3FC3" w14:textId="77777777" w:rsidR="003F3AAD" w:rsidRPr="00E17AF0" w:rsidRDefault="003F3AAD" w:rsidP="00527178">
      <w:pPr>
        <w:jc w:val="both"/>
        <w:rPr>
          <w:rFonts w:asciiTheme="majorHAnsi" w:hAnsiTheme="majorHAnsi" w:cstheme="majorHAnsi"/>
          <w:b/>
          <w:bCs/>
        </w:rPr>
      </w:pPr>
    </w:p>
    <w:p w14:paraId="2A437319" w14:textId="28409E5F" w:rsidR="003F3AAD" w:rsidRPr="00E17AF0" w:rsidRDefault="003F3AAD" w:rsidP="00527178">
      <w:pPr>
        <w:jc w:val="both"/>
        <w:rPr>
          <w:rFonts w:asciiTheme="majorHAnsi" w:hAnsiTheme="majorHAnsi" w:cstheme="majorHAnsi"/>
          <w:b/>
          <w:bCs/>
        </w:rPr>
      </w:pPr>
      <w:r>
        <w:rPr>
          <w:rFonts w:asciiTheme="majorHAnsi" w:hAnsiTheme="majorHAnsi" w:cstheme="majorHAnsi"/>
          <w:b/>
          <w:bCs/>
        </w:rPr>
        <w:t xml:space="preserve">2.3.4.- Critérios para avaliação da manutenção, uso da edificação e do desempenho.</w:t>
      </w:r>
    </w:p>
    <w:p w14:paraId="7A20A973" w14:textId="77777777" w:rsidR="003F3AAD" w:rsidRPr="00E17AF0" w:rsidRDefault="003F3AAD" w:rsidP="00527178">
      <w:pPr>
        <w:jc w:val="both"/>
        <w:rPr>
          <w:rFonts w:asciiTheme="majorHAnsi" w:hAnsiTheme="majorHAnsi" w:cstheme="majorHAnsi"/>
          <w:b/>
          <w:bCs/>
        </w:rPr>
      </w:pPr>
    </w:p>
    <w:p w14:paraId="1BA7C53E" w14:textId="4FBB32F9" w:rsidR="003B7118" w:rsidRPr="00E17AF0" w:rsidRDefault="003B7118" w:rsidP="003B7118">
      <w:pPr>
        <w:ind w:right="-1"/>
        <w:jc w:val="both"/>
        <w:rPr>
          <w:rFonts w:asciiTheme="majorHAnsi" w:hAnsiTheme="majorHAnsi" w:cstheme="majorHAnsi"/>
          <w:bCs/>
        </w:rPr>
      </w:pPr>
      <w:r>
        <w:rPr>
          <w:rFonts w:asciiTheme="majorHAnsi" w:hAnsiTheme="majorHAnsi" w:cstheme="majorHAnsi"/>
          <w:bCs/>
        </w:rPr>
        <w:t>As recomendações quanto a manutenção, uso da edificação e sustentabilidade serão efetuadas segundo os critérios que seguem.</w:t>
      </w:r>
    </w:p>
    <w:p w14:paraId="47860B4E" w14:textId="77777777" w:rsidR="003B7118" w:rsidRPr="00E17AF0" w:rsidRDefault="003B7118" w:rsidP="003B7118">
      <w:pPr>
        <w:ind w:right="-1"/>
        <w:jc w:val="both"/>
        <w:rPr>
          <w:rFonts w:asciiTheme="majorHAnsi" w:hAnsiTheme="majorHAnsi" w:cstheme="majorHAnsi"/>
          <w:bCs/>
        </w:rPr>
      </w:pPr>
    </w:p>
    <w:p w14:paraId="44CF48B8" w14:textId="592AAE73" w:rsidR="00DD24AF" w:rsidRPr="00E17AF0" w:rsidRDefault="00C87C3C">
      <w:pPr>
        <w:pStyle w:val="PargrafodaLista"/>
        <w:numPr>
          <w:ilvl w:val="0"/>
          <w:numId w:val="12"/>
        </w:numPr>
        <w:spacing w:before="60" w:after="60"/>
        <w:ind w:right="-1"/>
        <w:jc w:val="both"/>
        <w:rPr>
          <w:rFonts w:asciiTheme="majorHAnsi" w:hAnsiTheme="majorHAnsi" w:cstheme="majorHAnsi"/>
        </w:rPr>
      </w:pPr>
      <w:r>
        <w:rPr>
          <w:rFonts w:asciiTheme="majorHAnsi" w:hAnsiTheme="majorHAnsi" w:cstheme="majorHAnsi"/>
        </w:rPr>
        <w:lastRenderedPageBreak/>
        <w:t xml:space="preserve">Quanto a </w:t>
      </w:r>
      <w:r>
        <w:rPr>
          <w:rFonts w:asciiTheme="majorHAnsi" w:hAnsiTheme="majorHAnsi" w:cstheme="majorHAnsi"/>
          <w:b/>
          <w:bCs/>
        </w:rPr>
        <w:t xml:space="preserve">MANUTENÇÃO </w:t>
      </w:r>
      <w:r>
        <w:rPr>
          <w:rFonts w:asciiTheme="majorHAnsi" w:hAnsiTheme="majorHAnsi" w:cstheme="majorHAnsi"/>
        </w:rPr>
        <w:t>da edificação</w:t>
      </w:r>
      <w:r>
        <w:rPr>
          <w:rFonts w:asciiTheme="majorHAnsi" w:hAnsiTheme="majorHAnsi" w:cstheme="majorHAnsi"/>
          <w:b/>
          <w:bCs/>
        </w:rPr>
        <w:t xml:space="preserve"> </w:t>
      </w:r>
      <w:r>
        <w:rPr>
          <w:rFonts w:asciiTheme="majorHAnsi" w:hAnsiTheme="majorHAnsi" w:cstheme="majorHAnsi"/>
        </w:rPr>
        <w:t>será avaliada a</w:t>
      </w:r>
      <w:r>
        <w:rPr>
          <w:rFonts w:asciiTheme="majorHAnsi" w:hAnsiTheme="majorHAnsi" w:cstheme="majorHAnsi"/>
          <w:b/>
          <w:bCs/>
        </w:rPr>
        <w:t xml:space="preserve"> </w:t>
      </w:r>
      <w:r>
        <w:rPr>
          <w:rFonts w:asciiTheme="majorHAnsi" w:hAnsiTheme="majorHAnsi" w:cstheme="majorHAnsi"/>
        </w:rPr>
        <w:t xml:space="preserve">coerência entre o plano de manutenção apresentado e o recomendado pela construtora no Manual de Uso e de Manutenção e as especificações dos fabricantes de equipamentos e sistemas inspecionados em conformidade com a ABNT NBR 14037. Na avaliação serão considerados </w:t>
      </w:r>
      <w:r>
        <w:rPr>
          <w:rFonts w:asciiTheme="majorHAnsi" w:hAnsiTheme="majorHAnsi" w:cstheme="majorHAnsi"/>
          <w:bCs/>
        </w:rPr>
        <w:t xml:space="preserve">a existência ou não de plano de manutenção, a idade da construção, seu uso regular e condições de exposição ambiental</w:t>
      </w:r>
      <w:r>
        <w:rPr>
          <w:rFonts w:asciiTheme="majorHAnsi" w:hAnsiTheme="majorHAnsi" w:cstheme="majorHAnsi"/>
        </w:rPr>
        <w:t xml:space="preserve"> entre outros aspectos, além de verificar se existem condições mínimas necessárias de acesso aos equipamentos e sistemas, condições de segurança para o mantenedor e usuários da edificação, efetiva execução das atividades dispostas no plano de manutenção, procedimentos técnicos e  periodicidades de execução das atividades de manutenção da edificação, classificando-a como: </w:t>
      </w:r>
      <w:r>
        <w:rPr>
          <w:rFonts w:asciiTheme="majorHAnsi" w:hAnsiTheme="majorHAnsi" w:cstheme="majorHAnsi"/>
          <w:b/>
          <w:bCs/>
        </w:rPr>
        <w:t>TOTALMENTE</w:t>
      </w:r>
      <w:r>
        <w:rPr>
          <w:rFonts w:asciiTheme="majorHAnsi" w:hAnsiTheme="majorHAnsi" w:cstheme="majorHAnsi"/>
        </w:rPr>
        <w:t xml:space="preserve">; </w:t>
      </w:r>
      <w:r>
        <w:rPr>
          <w:rFonts w:asciiTheme="majorHAnsi" w:hAnsiTheme="majorHAnsi" w:cstheme="majorHAnsi"/>
          <w:b/>
          <w:bCs/>
        </w:rPr>
        <w:t>PARCIALMENTE;</w:t>
      </w:r>
      <w:r>
        <w:rPr>
          <w:rFonts w:asciiTheme="majorHAnsi" w:hAnsiTheme="majorHAnsi" w:cstheme="majorHAnsi"/>
        </w:rPr>
        <w:t xml:space="preserve"> ou </w:t>
      </w:r>
      <w:r>
        <w:rPr>
          <w:rFonts w:asciiTheme="majorHAnsi" w:hAnsiTheme="majorHAnsi" w:cstheme="majorHAnsi"/>
          <w:b/>
          <w:bCs/>
        </w:rPr>
        <w:t>NÃO ATENDE.</w:t>
      </w:r>
    </w:p>
    <w:p w14:paraId="3D5D15F2" w14:textId="36A96426" w:rsidR="00702890" w:rsidRPr="00E17AF0" w:rsidRDefault="00702890">
      <w:pPr>
        <w:pStyle w:val="PargrafodaLista"/>
        <w:numPr>
          <w:ilvl w:val="0"/>
          <w:numId w:val="12"/>
        </w:numPr>
        <w:spacing w:before="60" w:after="60"/>
        <w:jc w:val="both"/>
        <w:rPr>
          <w:rFonts w:asciiTheme="majorHAnsi" w:hAnsiTheme="majorHAnsi" w:cstheme="majorHAnsi"/>
        </w:rPr>
      </w:pPr>
      <w:r>
        <w:rPr>
          <w:rFonts w:asciiTheme="majorHAnsi" w:hAnsiTheme="majorHAnsi" w:cstheme="majorHAnsi"/>
        </w:rPr>
        <w:t xml:space="preserve">Quanto as </w:t>
      </w:r>
      <w:r>
        <w:rPr>
          <w:rFonts w:asciiTheme="majorHAnsi" w:hAnsiTheme="majorHAnsi" w:cstheme="majorHAnsi"/>
          <w:b/>
          <w:bCs/>
        </w:rPr>
        <w:t xml:space="preserve">CONDIÇÕES DE USO </w:t>
      </w:r>
      <w:r>
        <w:rPr>
          <w:rFonts w:asciiTheme="majorHAnsi" w:hAnsiTheme="majorHAnsi" w:cstheme="majorHAnsi"/>
        </w:rPr>
        <w:t xml:space="preserve">a análise de cada um dos sistemas construtivos será efetuada em relação ao tipo de uso previsto em projeto, com observância de informações em projetos, se existirem, que estabeleçamos parâmetros operacionais e de uso de sistemas para a edificação inspecionada, dados de fabricantes, legislação específica e outros documentos que indiquem o uso adequado dos elementos, sistemas e equipamentos inspecionados. A classificação da condição de uso poderá ser </w:t>
      </w:r>
      <w:r>
        <w:rPr>
          <w:rFonts w:asciiTheme="majorHAnsi" w:hAnsiTheme="majorHAnsi" w:cstheme="majorHAnsi"/>
          <w:b/>
          <w:bCs/>
        </w:rPr>
        <w:t>REGULAR</w:t>
      </w:r>
      <w:r>
        <w:rPr>
          <w:rFonts w:asciiTheme="majorHAnsi" w:hAnsiTheme="majorHAnsi" w:cstheme="majorHAnsi"/>
        </w:rPr>
        <w:t xml:space="preserve"> ou </w:t>
      </w:r>
      <w:r>
        <w:rPr>
          <w:rFonts w:asciiTheme="majorHAnsi" w:hAnsiTheme="majorHAnsi" w:cstheme="majorHAnsi"/>
          <w:b/>
          <w:bCs/>
        </w:rPr>
        <w:t>IRREGULAR:</w:t>
      </w:r>
    </w:p>
    <w:p w14:paraId="5C6F0C76" w14:textId="7B36BD73" w:rsidR="00C87C3C" w:rsidRPr="00E17AF0" w:rsidRDefault="00C87C3C">
      <w:pPr>
        <w:pStyle w:val="PargrafodaLista"/>
        <w:numPr>
          <w:ilvl w:val="0"/>
          <w:numId w:val="10"/>
        </w:numPr>
        <w:tabs>
          <w:tab w:val="clear" w:pos="716"/>
        </w:tabs>
        <w:spacing w:before="60" w:after="60"/>
        <w:ind w:left="1134" w:hanging="425"/>
        <w:jc w:val="both"/>
        <w:rPr>
          <w:rFonts w:asciiTheme="majorHAnsi" w:hAnsiTheme="majorHAnsi" w:cstheme="majorHAnsi"/>
        </w:rPr>
      </w:pPr>
      <w:r>
        <w:rPr>
          <w:rFonts w:asciiTheme="majorHAnsi" w:hAnsiTheme="majorHAnsi" w:cstheme="majorHAnsi"/>
          <w:b/>
          <w:bCs/>
        </w:rPr>
        <w:t>USO REGULAR</w:t>
      </w:r>
      <w:r>
        <w:rPr>
          <w:rFonts w:asciiTheme="majorHAnsi" w:hAnsiTheme="majorHAnsi" w:cstheme="majorHAnsi"/>
        </w:rPr>
        <w:t xml:space="preserve"> é aquele onde a edificação é ocupada e utilizada dentro dos parâmetros previstos no projeto; </w:t>
      </w:r>
    </w:p>
    <w:p w14:paraId="2B3DEFA6" w14:textId="77777777" w:rsidR="00C87C3C" w:rsidRPr="00E17AF0" w:rsidRDefault="00C87C3C">
      <w:pPr>
        <w:pStyle w:val="PargrafodaLista"/>
        <w:numPr>
          <w:ilvl w:val="0"/>
          <w:numId w:val="10"/>
        </w:numPr>
        <w:tabs>
          <w:tab w:val="clear" w:pos="716"/>
        </w:tabs>
        <w:spacing w:before="60" w:after="60"/>
        <w:ind w:left="1134" w:hanging="425"/>
        <w:jc w:val="both"/>
        <w:rPr>
          <w:rFonts w:asciiTheme="majorHAnsi" w:hAnsiTheme="majorHAnsi" w:cstheme="majorHAnsi"/>
        </w:rPr>
      </w:pPr>
      <w:r>
        <w:rPr>
          <w:rFonts w:asciiTheme="majorHAnsi" w:hAnsiTheme="majorHAnsi" w:cstheme="majorHAnsi"/>
          <w:b/>
          <w:bCs/>
        </w:rPr>
        <w:t>USO IRREGULAR</w:t>
      </w:r>
      <w:r>
        <w:rPr>
          <w:rFonts w:asciiTheme="majorHAnsi" w:hAnsiTheme="majorHAnsi" w:cstheme="majorHAnsi"/>
        </w:rPr>
        <w:t xml:space="preserve"> quando a edificação se encontra ocupada e utilizada de forma irregular, com o uso divergente do previsto no projeto.</w:t>
      </w:r>
    </w:p>
    <w:p w14:paraId="23F110DB" w14:textId="111F4D1B" w:rsidR="00FD79A3" w:rsidRPr="00E17AF0" w:rsidRDefault="00950F34">
      <w:pPr>
        <w:pStyle w:val="PargrafodaLista"/>
        <w:numPr>
          <w:ilvl w:val="0"/>
          <w:numId w:val="12"/>
        </w:numPr>
        <w:spacing w:before="60" w:after="60"/>
        <w:jc w:val="both"/>
        <w:rPr>
          <w:rFonts w:asciiTheme="majorHAnsi" w:hAnsiTheme="majorHAnsi" w:cstheme="majorHAnsi"/>
        </w:rPr>
      </w:pPr>
      <w:r>
        <w:rPr>
          <w:rFonts w:asciiTheme="majorHAnsi" w:hAnsiTheme="majorHAnsi" w:cstheme="majorHAnsi"/>
          <w:b/>
          <w:bCs/>
        </w:rPr>
        <w:t xml:space="preserve">Quanto a DESEMPENHO </w:t>
      </w:r>
      <w:r>
        <w:rPr>
          <w:rFonts w:asciiTheme="majorHAnsi" w:hAnsiTheme="majorHAnsi" w:cstheme="majorHAnsi"/>
        </w:rPr>
        <w:t xml:space="preserve">a edificação é classificado por níveis, a partir da avaliação das anomalias e falhas, considerando gravidade, urgência e tendência. A classificação poderá ser </w:t>
      </w:r>
      <w:r>
        <w:rPr>
          <w:rFonts w:asciiTheme="majorHAnsi" w:hAnsiTheme="majorHAnsi" w:cstheme="majorHAnsi"/>
          <w:b/>
          <w:bCs/>
        </w:rPr>
        <w:t>BOM; REGULAR; RUIM; CRÍTICO:</w:t>
      </w:r>
    </w:p>
    <w:p w14:paraId="3E7904CF" w14:textId="04FEFA27" w:rsidR="00FD79A3" w:rsidRPr="00E17AF0" w:rsidRDefault="00FD79A3">
      <w:pPr>
        <w:pStyle w:val="PargrafodaLista"/>
        <w:numPr>
          <w:ilvl w:val="0"/>
          <w:numId w:val="10"/>
        </w:numPr>
        <w:tabs>
          <w:tab w:val="clear" w:pos="716"/>
        </w:tabs>
        <w:spacing w:before="100" w:beforeAutospacing="1" w:after="100" w:afterAutospacing="1"/>
        <w:ind w:left="1134"/>
        <w:jc w:val="both"/>
        <w:rPr>
          <w:rFonts w:asciiTheme="majorHAnsi" w:hAnsiTheme="majorHAnsi" w:cstheme="majorHAnsi"/>
          <w:iCs w:val="0"/>
        </w:rPr>
      </w:pPr>
      <w:r>
        <w:rPr>
          <w:rFonts w:asciiTheme="majorHAnsi" w:hAnsiTheme="majorHAnsi" w:cstheme="majorHAnsi"/>
          <w:b/>
          <w:bCs/>
          <w:iCs w:val="0"/>
        </w:rPr>
        <w:t xml:space="preserve">BOM, </w:t>
      </w:r>
      <w:r>
        <w:rPr>
          <w:rFonts w:asciiTheme="majorHAnsi" w:hAnsiTheme="majorHAnsi" w:cstheme="majorHAnsi"/>
          <w:iCs w:val="0"/>
        </w:rPr>
        <w:t>a edificação encontra-se em bom estado de conservação e funcionamento.</w:t>
        <w:br/>
        <w:t>Anomalias inexistentes ou leves, sem impacto relevante no desempenho;</w:t>
      </w:r>
    </w:p>
    <w:p w14:paraId="43BA5476" w14:textId="642B3EE2" w:rsidR="00FD79A3" w:rsidRPr="00E17AF0" w:rsidRDefault="00FD79A3">
      <w:pPr>
        <w:pStyle w:val="PargrafodaLista"/>
        <w:numPr>
          <w:ilvl w:val="0"/>
          <w:numId w:val="10"/>
        </w:numPr>
        <w:tabs>
          <w:tab w:val="clear" w:pos="716"/>
        </w:tabs>
        <w:spacing w:before="100" w:beforeAutospacing="1" w:after="100" w:afterAutospacing="1"/>
        <w:ind w:left="1134"/>
        <w:jc w:val="both"/>
        <w:rPr>
          <w:rFonts w:asciiTheme="majorHAnsi" w:hAnsiTheme="majorHAnsi" w:cstheme="majorHAnsi"/>
          <w:iCs w:val="0"/>
        </w:rPr>
      </w:pPr>
      <w:r>
        <w:rPr>
          <w:rFonts w:asciiTheme="majorHAnsi" w:hAnsiTheme="majorHAnsi" w:cstheme="majorHAnsi"/>
          <w:b/>
          <w:bCs/>
          <w:iCs w:val="0"/>
        </w:rPr>
        <w:t xml:space="preserve">REGULAR, </w:t>
      </w:r>
      <w:r>
        <w:rPr>
          <w:rFonts w:asciiTheme="majorHAnsi" w:hAnsiTheme="majorHAnsi" w:cstheme="majorHAnsi"/>
          <w:iCs w:val="0"/>
        </w:rPr>
        <w:t xml:space="preserve">anomalias leves a moderadas, com impactos pontuais. Exige manutenções corretivas programáveis;</w:t>
      </w:r>
    </w:p>
    <w:p w14:paraId="5E4715D9" w14:textId="447699E3" w:rsidR="00FD79A3" w:rsidRPr="00E17AF0" w:rsidRDefault="00FD79A3">
      <w:pPr>
        <w:pStyle w:val="PargrafodaLista"/>
        <w:numPr>
          <w:ilvl w:val="0"/>
          <w:numId w:val="10"/>
        </w:numPr>
        <w:tabs>
          <w:tab w:val="clear" w:pos="716"/>
        </w:tabs>
        <w:spacing w:before="100" w:beforeAutospacing="1" w:after="100" w:afterAutospacing="1"/>
        <w:ind w:left="1134"/>
        <w:jc w:val="both"/>
        <w:rPr>
          <w:rFonts w:asciiTheme="majorHAnsi" w:hAnsiTheme="majorHAnsi" w:cstheme="majorHAnsi"/>
          <w:iCs w:val="0"/>
        </w:rPr>
      </w:pPr>
      <w:r>
        <w:rPr>
          <w:rFonts w:asciiTheme="majorHAnsi" w:hAnsiTheme="majorHAnsi" w:cstheme="majorHAnsi"/>
          <w:b/>
          <w:bCs/>
          <w:iCs w:val="0"/>
        </w:rPr>
        <w:t xml:space="preserve">RUIM, </w:t>
      </w:r>
      <w:r>
        <w:rPr>
          <w:rFonts w:asciiTheme="majorHAnsi" w:hAnsiTheme="majorHAnsi" w:cstheme="majorHAnsi"/>
          <w:iCs w:val="0"/>
        </w:rPr>
        <w:t>anomalias significativas, com prejuízo ao desempenho, durabilidade ou segurança. Requer intervenções corretivas prioritárias;</w:t>
      </w:r>
    </w:p>
    <w:p w14:paraId="681DFDA5" w14:textId="3591C715" w:rsidR="00FD79A3" w:rsidRPr="00E17AF0" w:rsidRDefault="00FD79A3">
      <w:pPr>
        <w:pStyle w:val="PargrafodaLista"/>
        <w:numPr>
          <w:ilvl w:val="0"/>
          <w:numId w:val="10"/>
        </w:numPr>
        <w:tabs>
          <w:tab w:val="clear" w:pos="716"/>
        </w:tabs>
        <w:spacing w:before="100" w:beforeAutospacing="1" w:after="100" w:afterAutospacing="1"/>
        <w:ind w:left="1134"/>
        <w:jc w:val="both"/>
        <w:rPr>
          <w:rFonts w:asciiTheme="majorHAnsi" w:hAnsiTheme="majorHAnsi" w:cstheme="majorHAnsi"/>
          <w:iCs w:val="0"/>
        </w:rPr>
      </w:pPr>
      <w:r>
        <w:rPr>
          <w:rFonts w:asciiTheme="majorHAnsi" w:hAnsiTheme="majorHAnsi" w:cstheme="majorHAnsi"/>
          <w:b/>
          <w:bCs/>
          <w:iCs w:val="0"/>
        </w:rPr>
        <w:t xml:space="preserve">CRÍTICO, </w:t>
      </w:r>
      <w:r>
        <w:rPr>
          <w:rFonts w:asciiTheme="majorHAnsi" w:hAnsiTheme="majorHAnsi" w:cstheme="majorHAnsi"/>
          <w:iCs w:val="0"/>
        </w:rPr>
        <w:t xml:space="preserve">anomalias graves, com risco à segurança, à saúde ou à funcionalidade. </w:t>
      </w:r>
      <w:r>
        <w:rPr>
          <w:rFonts w:asciiTheme="majorHAnsi" w:hAnsiTheme="majorHAnsi" w:cstheme="majorHAnsi"/>
        </w:rPr>
        <w:t>Demanda intervenção imediata.</w:t>
      </w:r>
    </w:p>
    <w:p w14:paraId="67D869D1" w14:textId="77777777" w:rsidR="00AA707D" w:rsidRPr="00E17AF0" w:rsidRDefault="00AA707D" w:rsidP="00EB5310">
      <w:pPr>
        <w:spacing w:before="60" w:after="60"/>
        <w:jc w:val="both"/>
        <w:rPr>
          <w:rFonts w:asciiTheme="majorHAnsi" w:hAnsiTheme="majorHAnsi" w:cstheme="majorHAnsi"/>
          <w:b/>
          <w:color w:val="4472C4" w:themeColor="accent1"/>
        </w:rPr>
      </w:pPr>
    </w:p>
    <w:p w14:paraId="75FC57BA" w14:textId="6034B6DF" w:rsidR="00AF7038" w:rsidRPr="00E17AF0" w:rsidRDefault="002539A5" w:rsidP="00527178">
      <w:pPr>
        <w:jc w:val="both"/>
        <w:rPr>
          <w:rFonts w:asciiTheme="majorHAnsi" w:hAnsiTheme="majorHAnsi" w:cstheme="majorHAnsi"/>
          <w:b/>
        </w:rPr>
      </w:pPr>
      <w:r>
        <w:rPr>
          <w:rFonts w:asciiTheme="majorHAnsi" w:hAnsiTheme="majorHAnsi" w:cstheme="majorHAnsi"/>
          <w:b/>
        </w:rPr>
        <w:t>3.- Resultado da Vistoria Técnica e Classificação da Edificação.</w:t>
      </w:r>
    </w:p>
    <w:p w14:paraId="7554DE7A" w14:textId="77777777" w:rsidR="002539A5" w:rsidRPr="00E17AF0" w:rsidRDefault="002539A5" w:rsidP="00527178">
      <w:pPr>
        <w:jc w:val="both"/>
        <w:rPr>
          <w:rFonts w:asciiTheme="majorHAnsi" w:hAnsiTheme="majorHAnsi" w:cstheme="majorHAnsi"/>
          <w:b/>
          <w:color w:val="4472C4" w:themeColor="accent1"/>
        </w:rPr>
      </w:pPr>
    </w:p>
    <w:p w14:paraId="02D2102F" w14:textId="6C6A816C" w:rsidR="002869D7" w:rsidRPr="00E17AF0" w:rsidRDefault="00854CBC" w:rsidP="00950F34">
      <w:pPr>
        <w:jc w:val="both"/>
        <w:rPr>
          <w:rFonts w:asciiTheme="majorHAnsi" w:hAnsiTheme="majorHAnsi" w:cstheme="majorHAnsi"/>
          <w:b/>
        </w:rPr>
      </w:pPr>
      <w:r>
        <w:rPr>
          <w:rFonts w:asciiTheme="majorHAnsi" w:hAnsiTheme="majorHAnsi" w:cstheme="majorHAnsi"/>
          <w:b/>
        </w:rPr>
        <w:t xml:space="preserve">3.1.- Descrição da Vistoria Técnica. </w:t>
      </w:r>
    </w:p>
    <w:p w14:paraId="08A22E20" w14:textId="77777777" w:rsidR="00A866D7" w:rsidRDefault="00A866D7" w:rsidP="00950F34">
      <w:pPr>
        <w:jc w:val="both"/>
        <w:rPr>
          <w:bCs/>
          <w:color w:val="EE0000"/>
        </w:rPr>
      </w:pPr>
    </w:p>
    <w:p w14:paraId="7F60BC61" w14:textId="79BE56CB" w:rsidR="00077913" w:rsidRDefault="008D432B" w:rsidP="00077913">
      <w:pPr>
        <w:jc w:val="center"/>
        <w:rPr>
          <w:bCs/>
          <w:color w:val="EE0000"/>
        </w:rPr>
      </w:pPr>
      <w:r>
        <w:rPr>
          <w:bCs/>
          <w:noProof/>
          <w:color w:val="EE0000"/>
        </w:rPr>
        <w:lastRenderedPageBreak/>
        <w:drawing>
          <wp:inline distT="0" distB="0" distL="0" distR="0" wp14:anchorId="161497F8" wp14:editId="4CAC7883">
            <wp:extent cx="5940425" cy="3819525"/>
            <wp:effectExtent l="0" t="0" r="3175" b="9525"/>
            <wp:docPr id="1388581337"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81337" name="Imagem 1388581337"/>
                    <pic:cNvPicPr/>
                  </pic:nvPicPr>
                  <pic:blipFill>
                    <a:blip r:embed="rId10">
                      <a:extLst>
                        <a:ext uri="{28A0092B-C50C-407E-A947-70E740481C1C}">
                          <a14:useLocalDpi xmlns:a14="http://schemas.microsoft.com/office/drawing/2010/main" val="0"/>
                        </a:ext>
                      </a:extLst>
                    </a:blip>
                    <a:stretch>
                      <a:fillRect/>
                    </a:stretch>
                  </pic:blipFill>
                  <pic:spPr>
                    <a:xfrm>
                      <a:off x="0" y="0"/>
                      <a:ext cx="5940425" cy="3819525"/>
                    </a:xfrm>
                    <a:prstGeom prst="rect">
                      <a:avLst/>
                    </a:prstGeom>
                  </pic:spPr>
                </pic:pic>
              </a:graphicData>
            </a:graphic>
          </wp:inline>
        </w:drawing>
      </w:r>
    </w:p>
    <w:p w14:paraId="5CD625A2" w14:textId="77777777" w:rsidR="001C63C8" w:rsidRDefault="001C63C8" w:rsidP="00077913">
      <w:pPr>
        <w:jc w:val="center"/>
        <w:rPr>
          <w:bCs/>
          <w:color w:val="EE0000"/>
        </w:rPr>
      </w:pPr>
    </w:p>
    <w:p w14:paraId="5149F132" w14:textId="5FE387E0" w:rsidR="003A52BF" w:rsidRPr="00E17AF0" w:rsidRDefault="00AF7038" w:rsidP="00CA7857">
      <w:pPr>
        <w:jc w:val="both"/>
        <w:rPr>
          <w:rFonts w:asciiTheme="majorHAnsi" w:hAnsiTheme="majorHAnsi" w:cstheme="majorHAnsi"/>
        </w:rPr>
      </w:pPr>
      <w:r>
        <w:rPr>
          <w:rFonts w:asciiTheme="majorHAnsi" w:hAnsiTheme="majorHAnsi" w:cstheme="majorHAnsi"/>
        </w:rPr>
        <w:t xml:space="preserve">Os sistemas construtivos e instalações vistoriadas, com as condições observadas e as respectivas recomendações são apresentadas nos Relatórios de Não Conformidades, item 4 deste documento.</w:t>
      </w:r>
    </w:p>
    <w:p w14:paraId="313C94DD" w14:textId="77777777" w:rsidR="003A52BF" w:rsidRPr="00E17AF0" w:rsidRDefault="003A52BF" w:rsidP="00CA7857">
      <w:pPr>
        <w:jc w:val="both"/>
        <w:rPr>
          <w:rFonts w:asciiTheme="majorHAnsi" w:hAnsiTheme="majorHAnsi" w:cstheme="majorHAnsi"/>
        </w:rPr>
      </w:pPr>
    </w:p>
    <w:p w14:paraId="18E8C5D1" w14:textId="0DE876F8" w:rsidR="005518E7" w:rsidRPr="00E17AF0" w:rsidRDefault="003A52BF" w:rsidP="003A52BF">
      <w:pPr>
        <w:jc w:val="both"/>
        <w:rPr>
          <w:rFonts w:asciiTheme="majorHAnsi" w:hAnsiTheme="majorHAnsi" w:cstheme="majorHAnsi"/>
        </w:rPr>
      </w:pPr>
      <w:r>
        <w:rPr>
          <w:rFonts w:asciiTheme="majorHAnsi" w:hAnsiTheme="majorHAnsi" w:cstheme="majorHAnsi"/>
        </w:rPr>
        <w:t xml:space="preserve">O resultado da vistoria é apresentado por sistema construtivo ou instalação, num conjunto de formulários, contendo o sistema e subsistema construtivo, anomalias ou falhas com suas classificações, priorizações, localizações, descrição das não conformidades e a respectiva evidência fotográfica.</w:t>
      </w:r>
    </w:p>
    <w:p w14:paraId="690F5A65" w14:textId="1323085F" w:rsidR="003A52BF" w:rsidRPr="00E17AF0" w:rsidRDefault="003A52BF" w:rsidP="003A52BF">
      <w:pPr>
        <w:jc w:val="both"/>
        <w:rPr>
          <w:rFonts w:asciiTheme="majorHAnsi" w:hAnsiTheme="majorHAnsi" w:cstheme="majorHAnsi"/>
          <w:color w:val="4472C4" w:themeColor="accent1"/>
        </w:rPr>
      </w:pPr>
    </w:p>
    <w:p w14:paraId="474C476E" w14:textId="43AFEF27" w:rsidR="00A866D7" w:rsidRPr="00E17AF0" w:rsidRDefault="00A866D7" w:rsidP="003A52BF">
      <w:pPr>
        <w:jc w:val="both"/>
        <w:rPr>
          <w:rFonts w:asciiTheme="majorHAnsi" w:hAnsiTheme="majorHAnsi" w:cstheme="majorHAnsi"/>
          <w:b/>
          <w:bCs/>
        </w:rPr>
      </w:pPr>
      <w:r>
        <w:rPr>
          <w:rFonts w:asciiTheme="majorHAnsi" w:hAnsiTheme="majorHAnsi" w:cstheme="majorHAnsi"/>
          <w:b/>
          <w:bCs/>
        </w:rPr>
        <w:t>3.2.- Resultado da Vistoria.</w:t>
      </w:r>
    </w:p>
    <w:p w14:paraId="72EF058E" w14:textId="7B885AF5" w:rsidR="005B367D" w:rsidRPr="00E17AF0" w:rsidRDefault="005B367D" w:rsidP="000735BF">
      <w:pPr>
        <w:jc w:val="both"/>
        <w:rPr>
          <w:rFonts w:asciiTheme="majorHAnsi" w:hAnsiTheme="majorHAnsi" w:cstheme="majorHAnsi"/>
          <w:color w:val="EE0000"/>
        </w:rPr>
      </w:pPr>
    </w:p>
    <w:p w14:paraId="6D2F6B11" w14:textId="06EFA8D9" w:rsidR="00A379F4" w:rsidRPr="00E17AF0" w:rsidRDefault="000735BF" w:rsidP="002869D7">
      <w:pPr>
        <w:jc w:val="both"/>
        <w:rPr>
          <w:rFonts w:asciiTheme="majorHAnsi" w:hAnsiTheme="majorHAnsi" w:cstheme="majorHAnsi"/>
        </w:rPr>
      </w:pPr>
      <w:r>
        <w:rPr>
          <w:rFonts w:asciiTheme="majorHAnsi" w:hAnsiTheme="majorHAnsi" w:cstheme="majorHAnsi"/>
        </w:rPr>
        <w:t>O resultado da vistoria, imagens dos formulários da coleta de dados, é apresentado no Anexo 2 deste documento e apresenta, fielmente, dados, informações e fotos coletadas durante a realização da vistoria.</w:t>
      </w:r>
    </w:p>
    <w:p w14:paraId="535AF1A0" w14:textId="77777777" w:rsidR="000735BF" w:rsidRPr="00E17AF0" w:rsidRDefault="000735BF" w:rsidP="002869D7">
      <w:pPr>
        <w:jc w:val="both"/>
        <w:rPr>
          <w:rFonts w:asciiTheme="majorHAnsi" w:hAnsiTheme="majorHAnsi" w:cstheme="majorHAnsi"/>
        </w:rPr>
      </w:pPr>
    </w:p>
    <w:p w14:paraId="52960B9C" w14:textId="3BD748C2" w:rsidR="001D0F04" w:rsidRPr="00E17AF0" w:rsidRDefault="00854CBC" w:rsidP="001D0F04">
      <w:pPr>
        <w:jc w:val="both"/>
        <w:rPr>
          <w:rFonts w:asciiTheme="majorHAnsi" w:hAnsiTheme="majorHAnsi" w:cstheme="majorHAnsi"/>
          <w:bCs/>
          <w:color w:val="EE0000"/>
        </w:rPr>
      </w:pPr>
      <w:r>
        <w:rPr>
          <w:rFonts w:asciiTheme="majorHAnsi" w:hAnsiTheme="majorHAnsi" w:cstheme="majorHAnsi"/>
          <w:b/>
          <w:bCs/>
        </w:rPr>
        <w:t xml:space="preserve">3.3.- Resultado da Classificação da Edificação. </w:t>
      </w:r>
    </w:p>
    <w:p w14:paraId="215562E7" w14:textId="31A0F333" w:rsidR="0046282B" w:rsidRPr="00E17AF0" w:rsidRDefault="0046282B" w:rsidP="002869D7">
      <w:pPr>
        <w:jc w:val="both"/>
        <w:rPr>
          <w:rFonts w:asciiTheme="majorHAnsi" w:hAnsiTheme="majorHAnsi" w:cstheme="majorHAnsi"/>
          <w:b/>
          <w:bCs/>
        </w:rPr>
      </w:pPr>
    </w:p>
    <w:p w14:paraId="5AECDBCF" w14:textId="1AF6A677" w:rsidR="003B7DA6" w:rsidRPr="00E17AF0" w:rsidRDefault="002539A5" w:rsidP="008426C5">
      <w:pPr>
        <w:spacing w:before="60" w:after="60"/>
        <w:jc w:val="both"/>
        <w:rPr>
          <w:rFonts w:asciiTheme="majorHAnsi" w:hAnsiTheme="majorHAnsi" w:cstheme="majorHAnsi"/>
        </w:rPr>
      </w:pPr>
      <w:r>
        <w:rPr>
          <w:rFonts w:asciiTheme="majorHAnsi" w:hAnsiTheme="majorHAnsi" w:cstheme="majorHAnsi"/>
        </w:rPr>
        <w:t xml:space="preserve">O resultado da classificação da edificação quanto ao nível de inspeção, grau de risco</w:t>
      </w:r>
      <w:r>
        <w:rPr>
          <w:rFonts w:asciiTheme="majorHAnsi" w:hAnsiTheme="majorHAnsi" w:cstheme="majorHAnsi"/>
          <w:b/>
          <w:bCs/>
        </w:rPr>
        <w:t xml:space="preserve">, </w:t>
      </w:r>
      <w:r>
        <w:rPr>
          <w:rFonts w:asciiTheme="majorHAnsi" w:hAnsiTheme="majorHAnsi" w:cstheme="majorHAnsi"/>
        </w:rPr>
        <w:t xml:space="preserve">desempenho, manutenção e uso foi efetuada seguindo a metodologia apresentada para execução deste trabalho e apresentada a seguir.</w:t>
      </w:r>
    </w:p>
    <w:p w14:paraId="17CC1AAC" w14:textId="77777777" w:rsidR="003C5F40" w:rsidRDefault="003C5F40" w:rsidP="008426C5">
      <w:pPr>
        <w:spacing w:before="60" w:after="60"/>
        <w:jc w:val="both"/>
        <w:rPr>
          <w:sz w:val="24"/>
          <w:szCs w:val="24"/>
        </w:rPr>
      </w:pPr>
    </w:p>
    <w:p w14:paraId="7041C649" w14:textId="581175ED" w:rsidR="007C1EFC" w:rsidRDefault="008D432B" w:rsidP="008D432B">
      <w:pPr>
        <w:spacing w:before="60" w:after="60"/>
        <w:ind w:right="424"/>
        <w:jc w:val="center"/>
        <w:rPr>
          <w:rFonts w:asciiTheme="majorHAnsi" w:hAnsiTheme="majorHAnsi" w:cstheme="majorHAnsi"/>
        </w:rPr>
      </w:pPr>
      <w:r>
        <w:rPr>
          <w:rFonts w:asciiTheme="majorHAnsi" w:hAnsiTheme="majorHAnsi" w:cstheme="majorHAnsi"/>
          <w:noProof/>
        </w:rPr>
        <w:lastRenderedPageBreak/>
        <w:drawing>
          <wp:inline distT="0" distB="0" distL="0" distR="0" wp14:anchorId="30E5E156" wp14:editId="42D4406F">
            <wp:extent cx="5940425" cy="3960495"/>
            <wp:effectExtent l="0" t="0" r="3175" b="1905"/>
            <wp:docPr id="92266267"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267" name="Imagem 922662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6C4C010F" w14:textId="69BC1A17" w:rsidR="00966352" w:rsidRPr="00E17AF0" w:rsidRDefault="00E8500C" w:rsidP="000B2063">
      <w:pPr>
        <w:spacing w:before="60" w:after="60"/>
        <w:ind w:right="424"/>
        <w:jc w:val="both"/>
        <w:rPr>
          <w:rFonts w:asciiTheme="majorHAnsi" w:hAnsiTheme="majorHAnsi" w:cstheme="majorHAnsi"/>
          <w:color w:val="EE0000"/>
        </w:rPr>
      </w:pPr>
      <w:r>
        <w:rPr>
          <w:rFonts w:asciiTheme="majorHAnsi" w:hAnsiTheme="majorHAnsi" w:cstheme="majorHAnsi"/>
        </w:rPr>
        <w:t xml:space="preserve">As </w:t>
      </w:r>
      <w:r>
        <w:rPr>
          <w:rFonts w:asciiTheme="majorHAnsi" w:hAnsiTheme="majorHAnsi" w:cstheme="majorHAnsi"/>
          <w:b/>
          <w:bCs/>
        </w:rPr>
        <w:t>Prioridades</w:t>
      </w:r>
      <w:r>
        <w:rPr>
          <w:rFonts w:asciiTheme="majorHAnsi" w:hAnsiTheme="majorHAnsi" w:cstheme="majorHAnsi"/>
        </w:rPr>
        <w:t xml:space="preserve"> para aplicar as soluções de manutenção constam na relação apresentada no item 4. deste documento.</w:t>
      </w:r>
    </w:p>
    <w:p w14:paraId="5DA3A964" w14:textId="77777777" w:rsidR="00AF7038" w:rsidRPr="00E17AF0" w:rsidRDefault="00AF7038" w:rsidP="008426C5">
      <w:pPr>
        <w:spacing w:before="60" w:after="60"/>
        <w:jc w:val="both"/>
        <w:rPr>
          <w:rFonts w:asciiTheme="majorHAnsi" w:hAnsiTheme="majorHAnsi" w:cstheme="majorHAnsi"/>
          <w:color w:val="4472C4" w:themeColor="accent1"/>
        </w:rPr>
      </w:pPr>
    </w:p>
    <w:p w14:paraId="7A5B620F" w14:textId="2431B248" w:rsidR="009B484A" w:rsidRPr="00E17AF0" w:rsidRDefault="00DD61F5" w:rsidP="00191C4B">
      <w:pPr>
        <w:jc w:val="both"/>
        <w:rPr>
          <w:rFonts w:asciiTheme="majorHAnsi" w:hAnsiTheme="majorHAnsi" w:cstheme="majorHAnsi"/>
          <w:b/>
        </w:rPr>
      </w:pPr>
      <w:r>
        <w:rPr>
          <w:rFonts w:asciiTheme="majorHAnsi" w:hAnsiTheme="majorHAnsi" w:cstheme="majorHAnsi"/>
          <w:b/>
        </w:rPr>
        <w:t xml:space="preserve">4.- Relação de Não Conformidades e Análise das Manifestações Patológicas.</w:t>
      </w:r>
    </w:p>
    <w:p w14:paraId="5AA42CC3" w14:textId="77777777" w:rsidR="00A64A02" w:rsidRPr="00E17AF0" w:rsidRDefault="00A64A02" w:rsidP="00191C4B">
      <w:pPr>
        <w:jc w:val="both"/>
        <w:rPr>
          <w:rFonts w:asciiTheme="majorHAnsi" w:hAnsiTheme="majorHAnsi" w:cstheme="majorHAnsi"/>
          <w:b/>
        </w:rPr>
      </w:pPr>
    </w:p>
    <w:p w14:paraId="11262170" w14:textId="33CE1612" w:rsidR="001D2AAC" w:rsidRPr="00E17AF0" w:rsidRDefault="001D2AAC" w:rsidP="000B2063">
      <w:pPr>
        <w:pStyle w:val="Corpodetexto"/>
        <w:spacing w:line="276" w:lineRule="auto"/>
        <w:ind w:right="416"/>
        <w:rPr>
          <w:rFonts w:asciiTheme="majorHAnsi" w:hAnsiTheme="majorHAnsi" w:cstheme="majorHAnsi"/>
          <w:b/>
          <w:bCs/>
          <w:sz w:val="22"/>
        </w:rPr>
      </w:pPr>
      <w:r>
        <w:rPr>
          <w:rFonts w:asciiTheme="majorHAnsi" w:hAnsiTheme="majorHAnsi" w:cstheme="majorHAnsi"/>
          <w:b/>
          <w:bCs/>
          <w:sz w:val="22"/>
        </w:rPr>
        <w:t xml:space="preserve">4.1.- Relação de Não Conformidades e Soluções.</w:t>
      </w:r>
    </w:p>
    <w:p w14:paraId="0E7AE589" w14:textId="77777777" w:rsidR="001D2AAC" w:rsidRPr="00E17AF0" w:rsidRDefault="001D2AAC" w:rsidP="000B2063">
      <w:pPr>
        <w:pStyle w:val="Corpodetexto"/>
        <w:spacing w:line="276" w:lineRule="auto"/>
        <w:ind w:right="416"/>
        <w:rPr>
          <w:rFonts w:asciiTheme="majorHAnsi" w:hAnsiTheme="majorHAnsi" w:cstheme="majorHAnsi"/>
          <w:color w:val="EE0000"/>
          <w:sz w:val="22"/>
        </w:rPr>
      </w:pPr>
    </w:p>
    <w:p w14:paraId="0B084446" w14:textId="0BAE7658" w:rsidR="00191C4B" w:rsidRPr="00E17AF0" w:rsidRDefault="00191C4B" w:rsidP="000B2063">
      <w:pPr>
        <w:pStyle w:val="Corpodetexto"/>
        <w:spacing w:line="276" w:lineRule="auto"/>
        <w:ind w:right="416"/>
        <w:rPr>
          <w:rFonts w:asciiTheme="majorHAnsi" w:hAnsiTheme="majorHAnsi" w:cstheme="majorHAnsi"/>
          <w:sz w:val="22"/>
        </w:rPr>
      </w:pPr>
      <w:r>
        <w:rPr>
          <w:rFonts w:asciiTheme="majorHAnsi" w:hAnsiTheme="majorHAnsi" w:cstheme="majorHAnsi"/>
          <w:sz w:val="22"/>
        </w:rPr>
        <w:t xml:space="preserve"> Neste item é apresentado, de forma clara e concisa, o conjunto de manifestações patológicas identificadas na vistoria, suas localizações e o número da foto no respectivo formulário de vistoria. Na tabela constam as prioridades para manutenção e soluções para retificação dos problemas de cada um dos sistemas construtivos ou instalações, visando mitigar os riscos e garantir a conformidade e eficiência da edificação, segundo normas técnicas vigentes.</w:t>
      </w:r>
    </w:p>
    <w:p w14:paraId="572FDC5D" w14:textId="77777777" w:rsidR="00191C4B" w:rsidRPr="00E17AF0" w:rsidRDefault="00191C4B" w:rsidP="00191C4B">
      <w:pPr>
        <w:pStyle w:val="Corpodetexto"/>
        <w:spacing w:line="276" w:lineRule="auto"/>
        <w:ind w:right="416"/>
        <w:rPr>
          <w:rFonts w:asciiTheme="majorHAnsi" w:hAnsiTheme="majorHAnsi" w:cstheme="majorHAnsi"/>
          <w:color w:val="4472C4" w:themeColor="accent1"/>
          <w:sz w:val="22"/>
        </w:rPr>
      </w:pPr>
    </w:p>
    <w:p w14:paraId="6225B8B2" w14:textId="53F35F43" w:rsidR="00191C4B" w:rsidRPr="00E17AF0" w:rsidRDefault="00191C4B" w:rsidP="00191C4B">
      <w:pPr>
        <w:pStyle w:val="Corpodetexto"/>
        <w:spacing w:line="276" w:lineRule="auto"/>
        <w:ind w:right="416"/>
        <w:rPr>
          <w:rFonts w:asciiTheme="majorHAnsi" w:hAnsiTheme="majorHAnsi" w:cstheme="majorHAnsi"/>
          <w:sz w:val="22"/>
        </w:rPr>
      </w:pPr>
      <w:r>
        <w:rPr>
          <w:rFonts w:asciiTheme="majorHAnsi" w:hAnsiTheme="majorHAnsi" w:cstheme="majorHAnsi"/>
          <w:sz w:val="22"/>
        </w:rPr>
        <w:t xml:space="preserve">Salientamos, também, a importância do condomínio documentar as manutenções corretivas realizadas no pós inspeção, indicando a solução aplicada, local da ocorrência, período da realização da manutenção corretiva e o responsável pela execução do serviço, de modo a subsidiar análise e recomendações de correções futuras, atendendo o exigido na legislação local.</w:t>
      </w:r>
    </w:p>
    <w:p w14:paraId="5C2B677E" w14:textId="77777777" w:rsidR="00191C4B" w:rsidRPr="00E17AF0" w:rsidRDefault="00191C4B" w:rsidP="00191C4B">
      <w:pPr>
        <w:pStyle w:val="Corpodetexto"/>
        <w:spacing w:line="276" w:lineRule="auto"/>
        <w:ind w:right="416"/>
        <w:rPr>
          <w:rFonts w:asciiTheme="majorHAnsi" w:hAnsiTheme="majorHAnsi" w:cstheme="majorHAnsi"/>
          <w:sz w:val="22"/>
        </w:rPr>
      </w:pPr>
    </w:p>
    <w:p w14:paraId="024F956D" w14:textId="77777777" w:rsidR="00A47E11" w:rsidRPr="00E17AF0" w:rsidRDefault="00191C4B" w:rsidP="00A47E11">
      <w:pPr>
        <w:pStyle w:val="Corpodetexto"/>
        <w:spacing w:line="276" w:lineRule="auto"/>
        <w:ind w:right="416"/>
        <w:rPr>
          <w:rFonts w:asciiTheme="majorHAnsi" w:hAnsiTheme="majorHAnsi" w:cstheme="majorHAnsi"/>
          <w:sz w:val="22"/>
        </w:rPr>
      </w:pPr>
      <w:r>
        <w:rPr>
          <w:rFonts w:asciiTheme="majorHAnsi" w:hAnsiTheme="majorHAnsi" w:cstheme="majorHAnsi"/>
          <w:sz w:val="22"/>
        </w:rPr>
        <w:t xml:space="preserve">A prioridade para manutenção de cada uma das não conformidades foi obtida pelo grau de risco (0 a 100), calculado com base nos parâmetros: : gravidade (40%); urgência (30%); abrangência (20%); e exposição (10%); da anomalia ou falha. </w:t>
      </w:r>
    </w:p>
    <w:p w14:paraId="7D4FC026" w14:textId="42243889" w:rsidR="008541EC" w:rsidRPr="00E17AF0" w:rsidRDefault="008541EC" w:rsidP="00191C4B">
      <w:pPr>
        <w:pStyle w:val="Corpodetexto"/>
        <w:spacing w:line="276" w:lineRule="auto"/>
        <w:ind w:right="416"/>
        <w:rPr>
          <w:rFonts w:asciiTheme="majorHAnsi" w:hAnsiTheme="majorHAnsi" w:cstheme="majorHAnsi"/>
          <w:sz w:val="22"/>
        </w:rPr>
      </w:pPr>
    </w:p>
    <w:p w14:paraId="3931C49D" w14:textId="6D3A60C6" w:rsidR="008541EC" w:rsidRPr="00E17AF0" w:rsidRDefault="008541EC" w:rsidP="00191C4B">
      <w:pPr>
        <w:pStyle w:val="Corpodetexto"/>
        <w:spacing w:line="276" w:lineRule="auto"/>
        <w:ind w:right="416"/>
        <w:rPr>
          <w:rFonts w:asciiTheme="majorHAnsi" w:hAnsiTheme="majorHAnsi" w:cstheme="majorHAnsi"/>
          <w:sz w:val="22"/>
        </w:rPr>
      </w:pPr>
      <w:r>
        <w:rPr>
          <w:rFonts w:asciiTheme="majorHAnsi" w:hAnsiTheme="majorHAnsi" w:cstheme="majorHAnsi"/>
          <w:sz w:val="22"/>
        </w:rPr>
        <w:lastRenderedPageBreak/>
        <w:t>Quanto a definição das prioridades foi adotado o critério: grau de risco superior a 64 pontos, prioridade ALTA; grau de risco menor que 65 pontos e maior que 34 pontos, prioridade MÉDIA; grau de risco inferior a 35 pontos, prioridade BAIXA.</w:t>
      </w:r>
    </w:p>
    <w:p w14:paraId="6816C851" w14:textId="77777777" w:rsidR="00191C4B" w:rsidRDefault="00191C4B" w:rsidP="00191C4B">
      <w:pPr>
        <w:pStyle w:val="Corpodetexto"/>
        <w:spacing w:line="276" w:lineRule="auto"/>
        <w:ind w:right="416"/>
        <w:rPr>
          <w:color w:val="4472C4" w:themeColor="accent1"/>
          <w:sz w:val="24"/>
          <w:szCs w:val="24"/>
        </w:rPr>
      </w:pPr>
    </w:p>
    <w:p w14:paraId="19410863" w14:textId="2FFD22D4" w:rsidR="00B92DC6" w:rsidRDefault="008D432B" w:rsidP="00B03504">
      <w:pPr>
        <w:pStyle w:val="Corpodetexto"/>
        <w:spacing w:line="276" w:lineRule="auto"/>
        <w:ind w:right="416"/>
        <w:jc w:val="center"/>
        <w:rPr>
          <w:color w:val="4472C4" w:themeColor="accent1"/>
          <w:sz w:val="24"/>
          <w:szCs w:val="24"/>
        </w:rPr>
      </w:pPr>
      <w:r>
        <w:rPr>
          <w:noProof/>
          <w:color w:val="4472C4" w:themeColor="accent1"/>
          <w:sz w:val="24"/>
          <w:szCs w:val="24"/>
        </w:rPr>
        <w:drawing>
          <wp:inline distT="0" distB="0" distL="0" distR="0" wp14:anchorId="1D2DFC01" wp14:editId="13D739E2">
            <wp:extent cx="5940425" cy="3960495"/>
            <wp:effectExtent l="0" t="0" r="3175" b="1905"/>
            <wp:docPr id="702828674"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28674" name="Imagem 7028286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5980ED01" w14:textId="39A8234A" w:rsidR="001D26D2" w:rsidRPr="00E17AF0" w:rsidRDefault="001D2AAC" w:rsidP="002E3DF2">
      <w:pPr>
        <w:jc w:val="both"/>
        <w:rPr>
          <w:rFonts w:asciiTheme="majorHAnsi" w:hAnsiTheme="majorHAnsi" w:cstheme="majorHAnsi"/>
          <w:b/>
          <w:bCs/>
        </w:rPr>
      </w:pPr>
      <w:r>
        <w:rPr>
          <w:rFonts w:asciiTheme="majorHAnsi" w:hAnsiTheme="majorHAnsi" w:cstheme="majorHAnsi"/>
          <w:b/>
          <w:bCs/>
        </w:rPr>
        <w:t>4.2.- Análise Estatística das Manifestações Patológicas.</w:t>
      </w:r>
    </w:p>
    <w:p w14:paraId="0332E2F2" w14:textId="77777777" w:rsidR="001D2AAC" w:rsidRPr="00C37415" w:rsidRDefault="001D2AAC" w:rsidP="002E3DF2">
      <w:pPr>
        <w:jc w:val="both"/>
        <w:rPr>
          <w:color w:val="FF0000"/>
        </w:rPr>
      </w:pPr>
    </w:p>
    <w:p w14:paraId="36DACCA2" w14:textId="05E25D39" w:rsidR="007759DE" w:rsidRPr="00E17AF0" w:rsidRDefault="007759DE" w:rsidP="002E3DF2">
      <w:pPr>
        <w:jc w:val="both"/>
        <w:rPr>
          <w:rFonts w:asciiTheme="majorHAnsi" w:hAnsiTheme="majorHAnsi" w:cstheme="majorHAnsi"/>
        </w:rPr>
      </w:pPr>
      <w:r>
        <w:rPr>
          <w:rFonts w:asciiTheme="majorHAnsi" w:hAnsiTheme="majorHAnsi" w:cstheme="majorHAnsi"/>
        </w:rPr>
        <w:t xml:space="preserve">A tabela que segue apresenta a estatística de ocorrências de manifestações patológicas por sistema construtivos e prioridades, onde se pode observar o comprometimento de cada um dos sistemas construtivos, possibilitando uma clara compreensão do estado da edificação e um adequado planejamento para execução das atividades de manutenções corretivas.</w:t>
      </w:r>
    </w:p>
    <w:p w14:paraId="351DE1CE" w14:textId="77777777" w:rsidR="00116B0A" w:rsidRDefault="00116B0A" w:rsidP="000A2E4F">
      <w:pPr>
        <w:jc w:val="center"/>
        <w:rPr>
          <w:color w:val="FF0000"/>
        </w:rPr>
      </w:pPr>
    </w:p>
    <w:p w14:paraId="75E764B8" w14:textId="5EB0CC1E" w:rsidR="000A2E4F" w:rsidRDefault="008D432B" w:rsidP="00BA42B6">
      <w:pPr>
        <w:jc w:val="center"/>
        <w:rPr>
          <w:color w:val="FF0000"/>
        </w:rPr>
      </w:pPr>
      <w:r>
        <w:rPr>
          <w:noProof/>
          <w:color w:val="FF0000"/>
        </w:rPr>
        <w:lastRenderedPageBreak/>
        <w:drawing>
          <wp:inline distT="0" distB="0" distL="0" distR="0" wp14:anchorId="3F938B24" wp14:editId="2ACCF4C7">
            <wp:extent cx="5940425" cy="3960495"/>
            <wp:effectExtent l="0" t="0" r="3175" b="1905"/>
            <wp:docPr id="760139974"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39974" name="Imagem 7601399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7EAF85B0" w14:textId="77777777" w:rsidR="001D2AAC" w:rsidRDefault="001D2AAC" w:rsidP="002E3DF2">
      <w:pPr>
        <w:jc w:val="both"/>
        <w:rPr>
          <w:color w:val="0070C0"/>
          <w:u w:val="single"/>
        </w:rPr>
      </w:pPr>
    </w:p>
    <w:p w14:paraId="7791C552" w14:textId="2F6F96F7" w:rsidR="001C50BD" w:rsidRPr="00E17AF0" w:rsidRDefault="001C50BD" w:rsidP="001C50BD">
      <w:pPr>
        <w:jc w:val="both"/>
        <w:rPr>
          <w:rFonts w:asciiTheme="majorHAnsi" w:hAnsiTheme="majorHAnsi" w:cstheme="majorHAnsi"/>
          <w:b/>
          <w:bCs/>
        </w:rPr>
      </w:pPr>
      <w:r>
        <w:rPr>
          <w:rFonts w:asciiTheme="majorHAnsi" w:hAnsiTheme="majorHAnsi" w:cstheme="majorHAnsi"/>
          <w:b/>
          <w:bCs/>
        </w:rPr>
        <w:t xml:space="preserve">5.- Recomendações sobre a Manutenção, Uso, Sustentabilidade e Gerais.</w:t>
      </w:r>
    </w:p>
    <w:p w14:paraId="200C9CC9" w14:textId="77777777" w:rsidR="002539A5" w:rsidRPr="00E17AF0" w:rsidRDefault="002539A5" w:rsidP="001C50BD">
      <w:pPr>
        <w:jc w:val="both"/>
        <w:rPr>
          <w:rFonts w:asciiTheme="majorHAnsi" w:hAnsiTheme="majorHAnsi" w:cstheme="majorHAnsi"/>
          <w:b/>
          <w:bCs/>
        </w:rPr>
      </w:pPr>
    </w:p>
    <w:p w14:paraId="7AECAF78" w14:textId="067A22C9" w:rsidR="00686572" w:rsidRPr="00E17AF0" w:rsidRDefault="002539A5" w:rsidP="002539A5">
      <w:pPr>
        <w:jc w:val="both"/>
        <w:rPr>
          <w:rFonts w:asciiTheme="majorHAnsi" w:hAnsiTheme="majorHAnsi" w:cstheme="majorHAnsi"/>
        </w:rPr>
      </w:pPr>
      <w:r>
        <w:rPr>
          <w:rFonts w:asciiTheme="majorHAnsi" w:hAnsiTheme="majorHAnsi" w:cstheme="majorHAnsi"/>
        </w:rPr>
        <w:t xml:space="preserve">No decorrer do processo de autovistoria foi efetuada a análise da documentação, a vistoria na edificação, a classificação da edificação e das anomalias e falhas identificadas, o que possibilitou uma completa avaliação dos sistemas construtivos da edificação.</w:t>
      </w:r>
    </w:p>
    <w:p w14:paraId="5D47616E" w14:textId="77777777" w:rsidR="00686572" w:rsidRPr="00E17AF0" w:rsidRDefault="00686572" w:rsidP="002539A5">
      <w:pPr>
        <w:jc w:val="both"/>
        <w:rPr>
          <w:rFonts w:asciiTheme="majorHAnsi" w:hAnsiTheme="majorHAnsi" w:cstheme="majorHAnsi"/>
        </w:rPr>
      </w:pPr>
    </w:p>
    <w:p w14:paraId="42ACD8D1" w14:textId="035E6154" w:rsidR="00080727" w:rsidRPr="00E17AF0" w:rsidRDefault="00686572" w:rsidP="002539A5">
      <w:pPr>
        <w:jc w:val="both"/>
        <w:rPr>
          <w:rFonts w:asciiTheme="majorHAnsi" w:hAnsiTheme="majorHAnsi" w:cstheme="majorHAnsi"/>
        </w:rPr>
      </w:pPr>
      <w:r>
        <w:rPr>
          <w:rFonts w:asciiTheme="majorHAnsi" w:hAnsiTheme="majorHAnsi" w:cstheme="majorHAnsi"/>
        </w:rPr>
        <w:t xml:space="preserve">A seguir estão registradas as recomendações para a manutenção, o uso, a sustentabilidade e outras consideradas pertinentes para este trabalho.</w:t>
      </w:r>
    </w:p>
    <w:p w14:paraId="6C845CB6" w14:textId="66397FA0" w:rsidR="00877D13" w:rsidRPr="0010442A" w:rsidRDefault="00877D13" w:rsidP="002539A5">
      <w:pPr>
        <w:jc w:val="both"/>
      </w:pPr>
      <w:r>
        <w:t xml:space="preserve"> </w:t>
      </w:r>
    </w:p>
    <w:p w14:paraId="6E01EBE3" w14:textId="33806CE3" w:rsidR="002434FB" w:rsidRDefault="008D432B" w:rsidP="00EA7A8B">
      <w:pPr>
        <w:jc w:val="center"/>
        <w:rPr>
          <w:b/>
          <w:bCs/>
          <w:color w:val="0070C0"/>
          <w:sz w:val="24"/>
          <w:szCs w:val="24"/>
        </w:rPr>
      </w:pPr>
      <w:r>
        <w:rPr>
          <w:b/>
          <w:bCs/>
          <w:noProof/>
          <w:color w:val="0070C0"/>
          <w:sz w:val="24"/>
          <w:szCs w:val="24"/>
        </w:rPr>
        <w:lastRenderedPageBreak/>
        <w:drawing>
          <wp:inline distT="0" distB="0" distL="0" distR="0" wp14:anchorId="60DE0BEA" wp14:editId="143E0831">
            <wp:extent cx="5940425" cy="3960495"/>
            <wp:effectExtent l="0" t="0" r="3175" b="1905"/>
            <wp:docPr id="1416712107"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2107" name="Imagem 14167121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19D8DC36" w14:textId="77777777" w:rsidR="008D432B" w:rsidRDefault="008D432B" w:rsidP="00EA7A8B">
      <w:pPr>
        <w:jc w:val="center"/>
        <w:rPr>
          <w:b/>
          <w:bCs/>
          <w:color w:val="0070C0"/>
          <w:sz w:val="24"/>
          <w:szCs w:val="24"/>
        </w:rPr>
      </w:pPr>
    </w:p>
    <w:p w14:paraId="768B484B" w14:textId="003E77D7" w:rsidR="00511B9C" w:rsidRPr="00E17AF0" w:rsidRDefault="00A56D26" w:rsidP="0034597C">
      <w:pPr>
        <w:rPr>
          <w:rFonts w:asciiTheme="majorHAnsi" w:hAnsiTheme="majorHAnsi" w:cstheme="majorHAnsi"/>
          <w:b/>
          <w:bCs/>
        </w:rPr>
      </w:pPr>
      <w:r>
        <w:rPr>
          <w:rFonts w:asciiTheme="majorHAnsi" w:hAnsiTheme="majorHAnsi" w:cstheme="majorHAnsi"/>
          <w:b/>
          <w:bCs/>
        </w:rPr>
        <w:t>6.- Conclusão.</w:t>
      </w:r>
    </w:p>
    <w:p w14:paraId="1AD4E917" w14:textId="77777777" w:rsidR="00DF5F0F" w:rsidRPr="00E17AF0" w:rsidRDefault="00DF5F0F" w:rsidP="0034597C">
      <w:pPr>
        <w:rPr>
          <w:rFonts w:asciiTheme="majorHAnsi" w:hAnsiTheme="majorHAnsi" w:cstheme="majorHAnsi"/>
        </w:rPr>
      </w:pPr>
    </w:p>
    <w:p w14:paraId="129A3AA7" w14:textId="77777777" w:rsidR="000023A5" w:rsidRPr="00E17AF0" w:rsidRDefault="00037643" w:rsidP="000023A5">
      <w:pPr>
        <w:spacing w:before="60" w:after="60" w:line="276" w:lineRule="auto"/>
        <w:jc w:val="both"/>
        <w:rPr>
          <w:rFonts w:asciiTheme="majorHAnsi" w:hAnsiTheme="majorHAnsi" w:cstheme="majorHAnsi"/>
        </w:rPr>
      </w:pPr>
      <w:r>
        <w:rPr>
          <w:rFonts w:asciiTheme="majorHAnsi" w:hAnsiTheme="majorHAnsi" w:cstheme="majorHAnsi"/>
        </w:rPr>
        <w:tab/>
        <w:tab/>
        <w:t xml:space="preserve">Diante do exposto neste documento, e após analisados todos os fatos observados que interferem ou possam vir a interferir com o assunto objeto deste laudo, concluímos: </w:t>
      </w:r>
    </w:p>
    <w:p w14:paraId="76058A09" w14:textId="77777777" w:rsidR="0010442A" w:rsidRPr="00E17AF0" w:rsidRDefault="00F12B39">
      <w:pPr>
        <w:pStyle w:val="PargrafodaLista"/>
        <w:numPr>
          <w:ilvl w:val="0"/>
          <w:numId w:val="13"/>
        </w:numPr>
        <w:spacing w:before="60" w:after="60"/>
        <w:contextualSpacing w:val="0"/>
        <w:jc w:val="both"/>
        <w:rPr>
          <w:rFonts w:asciiTheme="majorHAnsi" w:hAnsiTheme="majorHAnsi" w:cstheme="majorHAnsi"/>
        </w:rPr>
      </w:pPr>
      <w:r>
        <w:rPr>
          <w:rFonts w:asciiTheme="majorHAnsi" w:hAnsiTheme="majorHAnsi" w:cstheme="majorHAnsi"/>
        </w:rPr>
        <w:t xml:space="preserve">A vistoria proporcionou a constatação de que, considerando a idade da construção, o imóvel </w:t>
      </w:r>
      <w:r>
        <w:rPr>
          <w:rFonts w:asciiTheme="majorHAnsi" w:hAnsiTheme="majorHAnsi" w:cstheme="majorHAnsi"/>
          <w:color w:val="EE0000"/>
        </w:rPr>
        <w:t>&lt;não apresenta</w:t>
      </w:r>
      <w:r>
        <w:rPr>
          <w:rFonts w:asciiTheme="majorHAnsi" w:hAnsiTheme="majorHAnsi" w:cstheme="majorHAnsi"/>
        </w:rPr>
        <w:t xml:space="preserve"> nenhum dano aparente que represente ameaça à sua solidez, no que se refere ao aspecto estrutural e contenções, pois não foram verificadas manifestações patologias que possam vir a comprometer a sua estabilidade&gt;. </w:t>
      </w:r>
      <w:r>
        <w:rPr>
          <w:rFonts w:asciiTheme="majorHAnsi" w:hAnsiTheme="majorHAnsi" w:cstheme="majorHAnsi"/>
          <w:b/>
          <w:bCs/>
          <w:color w:val="EE0000"/>
        </w:rPr>
        <w:t>OU</w:t>
      </w:r>
      <w:r>
        <w:rPr>
          <w:rFonts w:asciiTheme="majorHAnsi" w:hAnsiTheme="majorHAnsi" w:cstheme="majorHAnsi"/>
        </w:rPr>
        <w:t xml:space="preserve"> </w:t>
      </w:r>
      <w:r>
        <w:rPr>
          <w:rFonts w:asciiTheme="majorHAnsi" w:hAnsiTheme="majorHAnsi" w:cstheme="majorHAnsi"/>
          <w:color w:val="EE0000"/>
        </w:rPr>
        <w:t>apresenta</w:t>
      </w:r>
      <w:r>
        <w:rPr>
          <w:rFonts w:asciiTheme="majorHAnsi" w:hAnsiTheme="majorHAnsi" w:cstheme="majorHAnsi"/>
        </w:rPr>
        <w:t xml:space="preserve"> dano que requer a imediata manutenção&gt;.    </w:t>
      </w:r>
    </w:p>
    <w:p w14:paraId="560F083B" w14:textId="77777777" w:rsidR="0010442A" w:rsidRPr="00E17AF0" w:rsidRDefault="0010442A">
      <w:pPr>
        <w:numPr>
          <w:ilvl w:val="0"/>
          <w:numId w:val="13"/>
        </w:numPr>
        <w:spacing w:before="120"/>
        <w:jc w:val="both"/>
        <w:rPr>
          <w:rFonts w:asciiTheme="majorHAnsi" w:hAnsiTheme="majorHAnsi" w:cstheme="majorHAnsi"/>
        </w:rPr>
      </w:pPr>
      <w:bookmarkStart w:id="0" w:name="_Hlk50020645"/>
      <w:r>
        <w:rPr>
          <w:rFonts w:asciiTheme="majorHAnsi" w:hAnsiTheme="majorHAnsi" w:cstheme="majorHAnsi"/>
        </w:rPr>
        <w:t xml:space="preserve">Verificou-se a </w:t>
      </w:r>
      <w:r>
        <w:rPr>
          <w:rFonts w:asciiTheme="majorHAnsi" w:hAnsiTheme="majorHAnsi" w:cstheme="majorHAnsi"/>
          <w:color w:val="EE0000"/>
        </w:rPr>
        <w:t>&lt;existência&gt;</w:t>
      </w:r>
      <w:r>
        <w:rPr>
          <w:rFonts w:asciiTheme="majorHAnsi" w:hAnsiTheme="majorHAnsi" w:cstheme="majorHAnsi"/>
        </w:rPr>
        <w:t xml:space="preserve"> de diversas anomalias como documentado neste laudo, as quais necessitam de intervenções corretivas a serem executadas segundo as prioridades definidas. </w:t>
      </w:r>
      <w:r>
        <w:rPr>
          <w:rFonts w:asciiTheme="majorHAnsi" w:hAnsiTheme="majorHAnsi" w:cstheme="majorHAnsi"/>
          <w:color w:val="EE0000"/>
        </w:rPr>
        <w:t>OU &lt;não existência</w:t>
      </w:r>
      <w:r>
        <w:rPr>
          <w:rFonts w:asciiTheme="majorHAnsi" w:hAnsiTheme="majorHAnsi" w:cstheme="majorHAnsi"/>
        </w:rPr>
        <w:t>&gt;, de danos que possam comprometer a segurança da edificação.</w:t>
      </w:r>
    </w:p>
    <w:p w14:paraId="74B88287" w14:textId="05BAF887" w:rsidR="0010442A" w:rsidRPr="00E17AF0" w:rsidRDefault="0010442A" w:rsidP="008C59C9">
      <w:pPr>
        <w:numPr>
          <w:ilvl w:val="0"/>
          <w:numId w:val="13"/>
        </w:numPr>
        <w:spacing w:before="60" w:after="60"/>
        <w:jc w:val="both"/>
        <w:rPr>
          <w:rFonts w:asciiTheme="majorHAnsi" w:hAnsiTheme="majorHAnsi" w:cstheme="majorHAnsi"/>
        </w:rPr>
      </w:pPr>
      <w:r>
        <w:rPr>
          <w:rFonts w:asciiTheme="majorHAnsi" w:hAnsiTheme="majorHAnsi" w:cstheme="majorHAnsi"/>
        </w:rPr>
        <w:t xml:space="preserve">Com o intuito de melhor orientar futuras ações de manutenção e conservação do imóvel, recomendamos a execução de nova autovistoria no prazo máximo de 5 anos, para reavaliar e atuar preventivamente na situação construtiva da edificação.</w:t>
      </w:r>
    </w:p>
    <w:p w14:paraId="54A9F24F" w14:textId="77777777" w:rsidR="008C59C9" w:rsidRDefault="008C59C9" w:rsidP="008C59C9">
      <w:pPr>
        <w:spacing w:before="60" w:after="60"/>
        <w:rPr>
          <w:rFonts w:asciiTheme="majorHAnsi" w:hAnsiTheme="majorHAnsi" w:cstheme="majorHAnsi"/>
          <w:b/>
          <w:bCs/>
        </w:rPr>
      </w:pPr>
    </w:p>
    <w:p w14:paraId="262E658F" w14:textId="2EE9A69F" w:rsidR="00DF5F0F" w:rsidRPr="00E17AF0" w:rsidRDefault="00A56D26" w:rsidP="008C59C9">
      <w:pPr>
        <w:spacing w:before="60" w:after="60"/>
        <w:rPr>
          <w:rFonts w:asciiTheme="majorHAnsi" w:hAnsiTheme="majorHAnsi" w:cstheme="majorHAnsi"/>
          <w:b/>
          <w:bCs/>
        </w:rPr>
      </w:pPr>
      <w:r>
        <w:rPr>
          <w:rFonts w:asciiTheme="majorHAnsi" w:hAnsiTheme="majorHAnsi" w:cstheme="majorHAnsi"/>
          <w:b/>
          <w:bCs/>
        </w:rPr>
        <w:t>7.- Encerramento.</w:t>
      </w:r>
    </w:p>
    <w:p w14:paraId="0EE4989D" w14:textId="5CFADFC3" w:rsidR="00511B9C" w:rsidRPr="00E17AF0" w:rsidRDefault="00A56D26" w:rsidP="004C7D4E">
      <w:pPr>
        <w:spacing w:before="120" w:after="120"/>
        <w:rPr>
          <w:rFonts w:asciiTheme="majorHAnsi" w:hAnsiTheme="majorHAnsi" w:cstheme="majorHAnsi"/>
          <w:b/>
          <w:bCs/>
        </w:rPr>
      </w:pPr>
      <w:r>
        <w:rPr>
          <w:rFonts w:asciiTheme="majorHAnsi" w:hAnsiTheme="majorHAnsi" w:cstheme="majorHAnsi"/>
          <w:b/>
          <w:bCs/>
        </w:rPr>
        <w:t xml:space="preserve">7.1. Anexos:</w:t>
      </w:r>
    </w:p>
    <w:bookmarkEnd w:id="0"/>
    <w:p w14:paraId="72BF8205" w14:textId="00F651F0" w:rsidR="00D61529" w:rsidRPr="00E17AF0" w:rsidRDefault="00450DC3">
      <w:pPr>
        <w:numPr>
          <w:ilvl w:val="0"/>
          <w:numId w:val="4"/>
        </w:numPr>
        <w:spacing w:before="60"/>
        <w:ind w:left="709" w:hanging="352"/>
        <w:rPr>
          <w:rFonts w:asciiTheme="majorHAnsi" w:hAnsiTheme="majorHAnsi" w:cstheme="majorHAnsi"/>
        </w:rPr>
      </w:pPr>
      <w:r>
        <w:rPr>
          <w:rFonts w:asciiTheme="majorHAnsi" w:hAnsiTheme="majorHAnsi" w:cstheme="majorHAnsi"/>
        </w:rPr>
        <w:t xml:space="preserve">Anexo 1 – Relação de documentos solicitados e analisados;</w:t>
      </w:r>
    </w:p>
    <w:p w14:paraId="3ED822D2" w14:textId="04BCB2E0" w:rsidR="00311B84" w:rsidRPr="00311B84" w:rsidRDefault="0034597C" w:rsidP="00AD5A62">
      <w:pPr>
        <w:numPr>
          <w:ilvl w:val="0"/>
          <w:numId w:val="4"/>
        </w:numPr>
        <w:spacing w:before="60"/>
        <w:ind w:left="709" w:hanging="352"/>
        <w:rPr>
          <w:rFonts w:asciiTheme="majorHAnsi" w:hAnsiTheme="majorHAnsi" w:cstheme="majorHAnsi"/>
          <w:b/>
          <w:bCs/>
        </w:rPr>
      </w:pPr>
      <w:r>
        <w:rPr>
          <w:rFonts w:asciiTheme="majorHAnsi" w:hAnsiTheme="majorHAnsi" w:cstheme="majorHAnsi"/>
        </w:rPr>
        <w:t xml:space="preserve">Anexo 2 – Resultado da Vistoria;</w:t>
      </w:r>
    </w:p>
    <w:p w14:paraId="37EBE27E" w14:textId="2F6C49F2" w:rsidR="00030700" w:rsidRPr="00311B84" w:rsidRDefault="008C0299" w:rsidP="00AD5A62">
      <w:pPr>
        <w:numPr>
          <w:ilvl w:val="0"/>
          <w:numId w:val="4"/>
        </w:numPr>
        <w:spacing w:before="60"/>
        <w:ind w:left="709" w:hanging="352"/>
        <w:rPr>
          <w:rFonts w:asciiTheme="majorHAnsi" w:hAnsiTheme="majorHAnsi" w:cstheme="majorHAnsi"/>
          <w:b/>
          <w:bCs/>
        </w:rPr>
      </w:pPr>
      <w:r>
        <w:rPr>
          <w:rFonts w:asciiTheme="majorHAnsi" w:hAnsiTheme="majorHAnsi" w:cstheme="majorHAnsi"/>
        </w:rPr>
        <w:t xml:space="preserve">Anexo 3 – Anotações de responsabilidade </w:t>
      </w:r>
      <w:bookmarkStart w:id="1" w:name="_Hlk50020750"/>
      <w:r>
        <w:rPr>
          <w:rFonts w:asciiTheme="majorHAnsi" w:hAnsiTheme="majorHAnsi" w:cstheme="majorHAnsi"/>
        </w:rPr>
        <w:t>dos profissionais que atuaram nesta inspeção.</w:t>
      </w:r>
    </w:p>
    <w:p w14:paraId="440F306A" w14:textId="77777777" w:rsidR="00C50006" w:rsidRPr="00E17AF0" w:rsidRDefault="00C50006" w:rsidP="00712DCA">
      <w:pPr>
        <w:spacing w:before="60" w:after="120"/>
        <w:rPr>
          <w:rFonts w:asciiTheme="majorHAnsi" w:hAnsiTheme="majorHAnsi" w:cstheme="majorHAnsi"/>
          <w:b/>
          <w:bCs/>
        </w:rPr>
      </w:pPr>
    </w:p>
    <w:p w14:paraId="79E80FEB" w14:textId="625DD05B" w:rsidR="00511B9C" w:rsidRPr="00E17AF0" w:rsidRDefault="00A56D26" w:rsidP="00712DCA">
      <w:pPr>
        <w:spacing w:before="60" w:after="120"/>
        <w:rPr>
          <w:rFonts w:asciiTheme="majorHAnsi" w:hAnsiTheme="majorHAnsi" w:cstheme="majorHAnsi"/>
          <w:b/>
          <w:bCs/>
        </w:rPr>
      </w:pPr>
      <w:r>
        <w:rPr>
          <w:rFonts w:asciiTheme="majorHAnsi" w:hAnsiTheme="majorHAnsi" w:cstheme="majorHAnsi"/>
          <w:b/>
          <w:bCs/>
        </w:rPr>
        <w:lastRenderedPageBreak/>
        <w:t xml:space="preserve">7.2.- Declaração de conformidade com o Código de Ética.</w:t>
      </w:r>
    </w:p>
    <w:bookmarkEnd w:id="1"/>
    <w:p w14:paraId="56B7961E" w14:textId="4451D382" w:rsidR="00511B9C" w:rsidRPr="00E17AF0" w:rsidRDefault="001E7F04" w:rsidP="00712DCA">
      <w:pPr>
        <w:spacing w:before="60" w:after="120"/>
        <w:rPr>
          <w:rFonts w:asciiTheme="majorHAnsi" w:hAnsiTheme="majorHAnsi" w:cstheme="majorHAnsi"/>
        </w:rPr>
      </w:pPr>
      <w:r>
        <w:rPr>
          <w:rFonts w:asciiTheme="majorHAnsi" w:hAnsiTheme="majorHAnsi" w:cstheme="majorHAnsi"/>
        </w:rPr>
        <w:tab/>
        <w:tab/>
        <w:t xml:space="preserve">O signatário atesta que a presente autovistoria segue criteriosamente os seguintes princípios:</w:t>
      </w:r>
    </w:p>
    <w:p w14:paraId="5C06DE87" w14:textId="23610149" w:rsidR="0034597C" w:rsidRPr="00E17AF0" w:rsidRDefault="00511B9C">
      <w:pPr>
        <w:numPr>
          <w:ilvl w:val="0"/>
          <w:numId w:val="5"/>
        </w:numPr>
        <w:spacing w:before="60"/>
        <w:ind w:left="709" w:hanging="352"/>
        <w:jc w:val="both"/>
        <w:rPr>
          <w:rFonts w:asciiTheme="majorHAnsi" w:hAnsiTheme="majorHAnsi" w:cstheme="majorHAnsi"/>
        </w:rPr>
      </w:pPr>
      <w:r>
        <w:rPr>
          <w:rFonts w:asciiTheme="majorHAnsi" w:hAnsiTheme="majorHAnsi" w:cstheme="majorHAnsi"/>
        </w:rPr>
        <w:t xml:space="preserve">Os itens deste trabalho foram revisados pessoalmente pelo responsável técnico que elaborou o Laudo Autovistoria;</w:t>
      </w:r>
    </w:p>
    <w:p w14:paraId="0E93D4E3" w14:textId="73E3C787" w:rsidR="00511B9C" w:rsidRPr="00E17AF0" w:rsidRDefault="00511B9C">
      <w:pPr>
        <w:numPr>
          <w:ilvl w:val="0"/>
          <w:numId w:val="5"/>
        </w:numPr>
        <w:spacing w:before="60"/>
        <w:ind w:left="709" w:hanging="352"/>
        <w:jc w:val="both"/>
        <w:rPr>
          <w:rFonts w:asciiTheme="majorHAnsi" w:hAnsiTheme="majorHAnsi" w:cstheme="majorHAnsi"/>
        </w:rPr>
      </w:pPr>
      <w:r>
        <w:rPr>
          <w:rFonts w:asciiTheme="majorHAnsi" w:hAnsiTheme="majorHAnsi" w:cstheme="majorHAnsi"/>
        </w:rPr>
        <w:t xml:space="preserve">O responsável técnico não possui no presente, nem contempla para o futuro, interesse nos bens envolvidos neste trabalho;</w:t>
      </w:r>
    </w:p>
    <w:p w14:paraId="585AB4E5" w14:textId="7393984F" w:rsidR="00511B9C" w:rsidRPr="00E17AF0" w:rsidRDefault="00511B9C">
      <w:pPr>
        <w:numPr>
          <w:ilvl w:val="0"/>
          <w:numId w:val="5"/>
        </w:numPr>
        <w:spacing w:before="60"/>
        <w:ind w:left="709" w:hanging="352"/>
        <w:jc w:val="both"/>
        <w:rPr>
          <w:rFonts w:asciiTheme="majorHAnsi" w:hAnsiTheme="majorHAnsi" w:cstheme="majorHAnsi"/>
        </w:rPr>
      </w:pPr>
      <w:r>
        <w:rPr>
          <w:rFonts w:asciiTheme="majorHAnsi" w:hAnsiTheme="majorHAnsi" w:cstheme="majorHAnsi"/>
        </w:rPr>
        <w:t xml:space="preserve">O responsável técnico não tem inclinações nem interesse em relação a finalidade deste trabalho, tão pouco em relação a solicitação;</w:t>
      </w:r>
    </w:p>
    <w:p w14:paraId="2ADAAA62" w14:textId="77777777" w:rsidR="00511B9C" w:rsidRPr="00E17AF0" w:rsidRDefault="00511B9C">
      <w:pPr>
        <w:numPr>
          <w:ilvl w:val="0"/>
          <w:numId w:val="5"/>
        </w:numPr>
        <w:spacing w:before="60"/>
        <w:ind w:left="709" w:hanging="352"/>
        <w:jc w:val="both"/>
        <w:rPr>
          <w:rFonts w:asciiTheme="majorHAnsi" w:hAnsiTheme="majorHAnsi" w:cstheme="majorHAnsi"/>
        </w:rPr>
      </w:pPr>
      <w:r>
        <w:rPr>
          <w:rFonts w:asciiTheme="majorHAnsi" w:hAnsiTheme="majorHAnsi" w:cstheme="majorHAnsi"/>
        </w:rPr>
        <w:t xml:space="preserve">O trabalho encontra-se abrigado por absoluta confidencialidade, sendo garantido o sigilo perante terceiros quanto às razões que motivaram a presente contratação, bem como aos resultados alcançados.;</w:t>
      </w:r>
    </w:p>
    <w:p w14:paraId="21C72860" w14:textId="77777777" w:rsidR="00511B9C" w:rsidRPr="00E17AF0" w:rsidRDefault="00511B9C">
      <w:pPr>
        <w:numPr>
          <w:ilvl w:val="0"/>
          <w:numId w:val="5"/>
        </w:numPr>
        <w:spacing w:before="60"/>
        <w:ind w:left="709" w:hanging="352"/>
        <w:jc w:val="both"/>
        <w:rPr>
          <w:rFonts w:asciiTheme="majorHAnsi" w:hAnsiTheme="majorHAnsi" w:cstheme="majorHAnsi"/>
        </w:rPr>
      </w:pPr>
      <w:r>
        <w:rPr>
          <w:rFonts w:asciiTheme="majorHAnsi" w:hAnsiTheme="majorHAnsi" w:cstheme="majorHAnsi"/>
        </w:rPr>
        <w:t xml:space="preserve">Este trabalho foi elaborado em observância estrita aos princípios dos Códigos de Ética Profissional do CONFEA-Conselho Federal de Engenharia, Arquitetura e Agronomia e do IBAPE - Instituto Brasileiro de Avaliações e Perícias de Engenharia.</w:t>
      </w:r>
    </w:p>
    <w:p w14:paraId="7064BC3F" w14:textId="77777777" w:rsidR="000C1725" w:rsidRPr="00E17AF0" w:rsidRDefault="000C1725" w:rsidP="00712DCA">
      <w:pPr>
        <w:spacing w:before="60"/>
        <w:rPr>
          <w:rFonts w:asciiTheme="majorHAnsi" w:hAnsiTheme="majorHAnsi" w:cstheme="majorHAnsi"/>
        </w:rPr>
      </w:pPr>
    </w:p>
    <w:p w14:paraId="6396A0C4" w14:textId="5E71891A" w:rsidR="00511B9C" w:rsidRPr="00E17AF0" w:rsidRDefault="00A56D26" w:rsidP="0034597C">
      <w:pPr>
        <w:rPr>
          <w:rFonts w:asciiTheme="majorHAnsi" w:hAnsiTheme="majorHAnsi" w:cstheme="majorHAnsi"/>
          <w:b/>
          <w:bCs/>
        </w:rPr>
      </w:pPr>
      <w:bookmarkStart w:id="2" w:name="_Hlk50020855"/>
      <w:r>
        <w:rPr>
          <w:rFonts w:asciiTheme="majorHAnsi" w:hAnsiTheme="majorHAnsi" w:cstheme="majorHAnsi"/>
          <w:b/>
          <w:bCs/>
        </w:rPr>
        <w:t xml:space="preserve">7.3.- Termo de encerramento:</w:t>
      </w:r>
    </w:p>
    <w:bookmarkEnd w:id="2"/>
    <w:p w14:paraId="24A25DFD" w14:textId="77777777" w:rsidR="00511B9C" w:rsidRPr="00E17AF0" w:rsidRDefault="00511B9C" w:rsidP="00832D26">
      <w:pPr>
        <w:spacing w:before="60" w:after="60" w:line="276" w:lineRule="auto"/>
        <w:rPr>
          <w:rFonts w:asciiTheme="majorHAnsi" w:hAnsiTheme="majorHAnsi" w:cstheme="majorHAnsi"/>
        </w:rPr>
      </w:pPr>
    </w:p>
    <w:p w14:paraId="03FC8423" w14:textId="77777777" w:rsidR="00511B9C" w:rsidRPr="00E17AF0" w:rsidRDefault="00E751AF" w:rsidP="00832D26">
      <w:pPr>
        <w:spacing w:before="60" w:after="60" w:line="276" w:lineRule="auto"/>
        <w:jc w:val="both"/>
        <w:rPr>
          <w:rFonts w:asciiTheme="majorHAnsi" w:hAnsiTheme="majorHAnsi" w:cstheme="majorHAnsi"/>
        </w:rPr>
      </w:pPr>
      <w:r>
        <w:rPr>
          <w:rFonts w:asciiTheme="majorHAnsi" w:hAnsiTheme="majorHAnsi" w:cstheme="majorHAnsi"/>
        </w:rPr>
        <w:tab/>
        <w:tab/>
        <w:t xml:space="preserve">O responsável técnico pela execução deste trabalho coloca-se ao inteiro dispor para esclarecimentos adicionais, caso necessários.</w:t>
      </w:r>
    </w:p>
    <w:p w14:paraId="24A73E33" w14:textId="345C4C39" w:rsidR="00A80EC2" w:rsidRPr="00E17AF0" w:rsidRDefault="00A80EC2" w:rsidP="00832D26">
      <w:pPr>
        <w:spacing w:before="60" w:after="60" w:line="276" w:lineRule="auto"/>
        <w:jc w:val="both"/>
        <w:rPr>
          <w:rFonts w:asciiTheme="majorHAnsi" w:hAnsiTheme="majorHAnsi" w:cstheme="majorHAnsi"/>
        </w:rPr>
      </w:pPr>
      <w:r>
        <w:rPr>
          <w:rFonts w:asciiTheme="majorHAnsi" w:hAnsiTheme="majorHAnsi" w:cstheme="majorHAnsi"/>
        </w:rPr>
        <w:t>O documento é entregue em mídia magnética.</w:t>
      </w:r>
    </w:p>
    <w:p w14:paraId="3F09F408" w14:textId="77777777" w:rsidR="00777516" w:rsidRPr="00DF5F0F" w:rsidRDefault="00777516" w:rsidP="006743CE">
      <w:pPr>
        <w:ind w:right="-1"/>
        <w:jc w:val="both"/>
        <w:rPr>
          <w:color w:val="4472C4" w:themeColor="accent1"/>
          <w:sz w:val="24"/>
          <w:szCs w:val="24"/>
        </w:rPr>
      </w:pPr>
    </w:p>
    <w:p w14:paraId="76AB101E" w14:textId="76E6454D" w:rsidR="00F556D6" w:rsidRPr="00F556D6" w:rsidRDefault="00F556D6" w:rsidP="00E17AF0">
      <w:pPr>
        <w:pBdr>
          <w:top w:val="single" w:sz="6" w:space="0" w:color="auto"/>
          <w:left w:val="single" w:sz="6" w:space="0" w:color="auto"/>
          <w:bottom w:val="single" w:sz="6" w:space="4" w:color="auto"/>
          <w:right w:val="single" w:sz="6" w:space="0" w:color="auto"/>
          <w:between w:val="single" w:sz="6" w:space="0" w:color="auto"/>
        </w:pBdr>
        <w:ind w:right="-1"/>
        <w:jc w:val="both"/>
        <w:rPr>
          <w:bCs/>
          <w:i/>
          <w:iCs w:val="0"/>
          <w:sz w:val="18"/>
          <w:szCs w:val="18"/>
        </w:rPr>
      </w:pPr>
      <w:r>
        <w:rPr>
          <w:b/>
          <w:sz w:val="16"/>
          <w:szCs w:val="16"/>
        </w:rPr>
        <w:t>Atenção:</w:t>
      </w:r>
      <w:r>
        <w:rPr>
          <w:b/>
          <w:sz w:val="24"/>
          <w:szCs w:val="24"/>
        </w:rPr>
        <w:t xml:space="preserve"> </w:t>
      </w:r>
      <w:r>
        <w:rPr>
          <w:bCs/>
          <w:i/>
          <w:iCs w:val="0"/>
          <w:sz w:val="18"/>
          <w:szCs w:val="18"/>
        </w:rPr>
        <w:t>O titular do direito autoral deste trabalho somente autoriza sua reprodução nos casos legais cabíveis, vedando sua cópia ou qualquer forma de reprodução que caracterize plágio ou represente utilização dos direitos exclusivos do autor, sendo que sua violação acarretará as penalidades civis e criminais previstas no art.184 do Código Penal Brasileiro e Lei nº 9.610.</w:t>
      </w:r>
    </w:p>
    <w:p w14:paraId="31EC7851" w14:textId="77777777" w:rsidR="00777516" w:rsidRPr="00DF5F0F" w:rsidRDefault="00777516" w:rsidP="006743CE">
      <w:pPr>
        <w:ind w:right="-1"/>
        <w:jc w:val="both"/>
        <w:rPr>
          <w:color w:val="EE0000"/>
          <w:sz w:val="24"/>
          <w:szCs w:val="24"/>
        </w:rPr>
      </w:pPr>
    </w:p>
    <w:p w14:paraId="09E441AA" w14:textId="77777777" w:rsidR="00832D26" w:rsidRDefault="00832D26" w:rsidP="007F489B">
      <w:pPr>
        <w:pStyle w:val="Ttulo3"/>
        <w:keepNext w:val="0"/>
        <w:pBdr>
          <w:top w:val="none" w:sz="0" w:space="0" w:color="auto"/>
          <w:left w:val="none" w:sz="0" w:space="0" w:color="auto"/>
          <w:bottom w:val="none" w:sz="0" w:space="0" w:color="auto"/>
          <w:right w:val="none" w:sz="0" w:space="0" w:color="auto"/>
        </w:pBdr>
        <w:shd w:val="clear" w:color="auto" w:fill="auto"/>
        <w:ind w:right="-1"/>
        <w:jc w:val="right"/>
        <w:rPr>
          <w:b w:val="0"/>
          <w:color w:val="EE0000"/>
          <w:sz w:val="24"/>
          <w:szCs w:val="24"/>
          <w:lang w:val="pt-BR"/>
        </w:rPr>
      </w:pPr>
    </w:p>
    <w:p w14:paraId="57D083F5" w14:textId="5381AD90" w:rsidR="00777516" w:rsidRPr="00E17AF0" w:rsidRDefault="002222DD" w:rsidP="007F489B">
      <w:pPr>
        <w:pStyle w:val="Ttulo3"/>
        <w:keepNext w:val="0"/>
        <w:pBdr>
          <w:top w:val="none" w:sz="0" w:space="0" w:color="auto"/>
          <w:left w:val="none" w:sz="0" w:space="0" w:color="auto"/>
          <w:bottom w:val="none" w:sz="0" w:space="0" w:color="auto"/>
          <w:right w:val="none" w:sz="0" w:space="0" w:color="auto"/>
        </w:pBdr>
        <w:shd w:val="clear" w:color="auto" w:fill="auto"/>
        <w:ind w:right="-1"/>
        <w:jc w:val="right"/>
        <w:rPr>
          <w:rFonts w:asciiTheme="majorHAnsi" w:hAnsiTheme="majorHAnsi" w:cstheme="majorHAnsi"/>
          <w:b w:val="0"/>
          <w:sz w:val="22"/>
          <w:lang w:val="pt-BR"/>
        </w:rPr>
      </w:pPr>
      <w:r>
        <w:rPr>
          <w:rFonts w:asciiTheme="majorHAnsi" w:hAnsiTheme="majorHAnsi" w:cstheme="majorHAnsi"/>
          <w:b w:val="0"/>
          <w:sz w:val="22"/>
          <w:lang w:val="pt-BR"/>
        </w:rPr>
        <w:t xml:space="preserve">&lt;cidade&gt;/&lt;UF&gt;, &lt;dd&gt; de &lt;mês&gt; de &lt;aaaa&gt;.</w:t>
      </w:r>
    </w:p>
    <w:p w14:paraId="6B4620EA" w14:textId="77777777" w:rsidR="00832D26" w:rsidRPr="00E17AF0" w:rsidRDefault="00832D26" w:rsidP="00832D26">
      <w:pPr>
        <w:rPr>
          <w:rFonts w:asciiTheme="majorHAnsi" w:hAnsiTheme="majorHAnsi" w:cstheme="majorHAnsi"/>
          <w:lang w:eastAsia="x-none"/>
        </w:rPr>
      </w:pPr>
    </w:p>
    <w:p w14:paraId="7563213F" w14:textId="239147F3" w:rsidR="00777516" w:rsidRPr="00E17AF0" w:rsidRDefault="00777516" w:rsidP="007C1EFC">
      <w:pPr>
        <w:jc w:val="both"/>
        <w:rPr>
          <w:rFonts w:asciiTheme="majorHAnsi" w:hAnsiTheme="majorHAnsi" w:cstheme="majorHAnsi"/>
          <w:color w:val="4472C4" w:themeColor="accent1"/>
          <w:lang w:val="x-none"/>
        </w:rPr>
      </w:pPr>
    </w:p>
    <w:p w14:paraId="76FF6685" w14:textId="7CF086FF" w:rsidR="001E7F04" w:rsidRPr="00C75EA2" w:rsidRDefault="00AC09A6" w:rsidP="007C1EFC">
      <w:pPr>
        <w:rPr>
          <w:rFonts w:asciiTheme="majorHAnsi" w:hAnsiTheme="majorHAnsi" w:cstheme="majorHAnsi"/>
          <w:sz w:val="16"/>
          <w:szCs w:val="16"/>
        </w:rPr>
      </w:pPr>
      <w:r>
        <w:rPr>
          <w:rFonts w:asciiTheme="majorHAnsi" w:hAnsiTheme="majorHAnsi" w:cstheme="majorHAnsi"/>
          <w:sz w:val="16"/>
          <w:szCs w:val="16"/>
        </w:rPr>
        <w:t xml:space="preserve">                       &lt;assinatura digital&gt;</w:t>
      </w:r>
    </w:p>
    <w:p w14:paraId="3F0CE73D" w14:textId="7E32CC79" w:rsidR="001E7F04" w:rsidRPr="00E17AF0" w:rsidRDefault="007F489B" w:rsidP="007C1EFC">
      <w:pPr>
        <w:rPr>
          <w:rFonts w:asciiTheme="majorHAnsi" w:hAnsiTheme="majorHAnsi" w:cstheme="majorHAnsi"/>
          <w:b/>
          <w:bCs/>
        </w:rPr>
      </w:pPr>
      <w:r>
        <w:rPr>
          <w:rFonts w:asciiTheme="majorHAnsi" w:hAnsiTheme="majorHAnsi" w:cstheme="majorHAnsi"/>
          <w:b/>
          <w:bCs/>
        </w:rPr>
        <w:t>___________________________________</w:t>
      </w:r>
    </w:p>
    <w:p w14:paraId="6D0FF0CA" w14:textId="2654C597" w:rsidR="00077C74" w:rsidRPr="00E17AF0" w:rsidRDefault="007F489B" w:rsidP="007C1EFC">
      <w:pPr>
        <w:rPr>
          <w:rFonts w:asciiTheme="majorHAnsi" w:hAnsiTheme="majorHAnsi" w:cstheme="majorHAnsi"/>
          <w:b/>
          <w:bCs/>
        </w:rPr>
      </w:pPr>
      <w:r>
        <w:rPr>
          <w:rFonts w:asciiTheme="majorHAnsi" w:hAnsiTheme="majorHAnsi" w:cstheme="majorHAnsi"/>
          <w:b/>
          <w:bCs/>
        </w:rPr>
        <w:t xml:space="preserve">  </w:t>
      </w:r>
      <w:r>
        <w:rPr>
          <w:rFonts w:asciiTheme="majorHAnsi" w:hAnsiTheme="majorHAnsi" w:cstheme="majorHAnsi"/>
        </w:rPr>
        <w:t xml:space="preserve">&lt;Nome inspetor&gt; </w:t>
      </w:r>
      <w:r>
        <w:rPr>
          <w:rFonts w:asciiTheme="majorHAnsi" w:hAnsiTheme="majorHAnsi" w:cstheme="majorHAnsi"/>
          <w:b/>
          <w:bCs/>
        </w:rPr>
        <w:t xml:space="preserve">– Responsável Técnico</w:t>
      </w:r>
    </w:p>
    <w:p w14:paraId="1795693A" w14:textId="22C8C9D1" w:rsidR="001E7F04" w:rsidRPr="00E17AF0" w:rsidRDefault="00077C74" w:rsidP="007F489B">
      <w:pPr>
        <w:ind w:right="-1"/>
        <w:rPr>
          <w:rFonts w:asciiTheme="majorHAnsi" w:hAnsiTheme="majorHAnsi" w:cstheme="majorHAnsi"/>
        </w:rPr>
      </w:pPr>
      <w:r>
        <w:rPr>
          <w:rFonts w:asciiTheme="majorHAnsi" w:hAnsiTheme="majorHAnsi" w:cstheme="majorHAnsi"/>
        </w:rPr>
        <w:t xml:space="preserve"> &lt;Título inspetor</w:t>
      </w:r>
      <w:r>
        <w:rPr>
          <w:rFonts w:asciiTheme="majorHAnsi" w:hAnsiTheme="majorHAnsi" w:cstheme="majorHAnsi"/>
          <w:b/>
          <w:bCs/>
        </w:rPr>
        <w:t xml:space="preserve">&gt; – CREA/CAU - </w:t>
      </w:r>
      <w:r>
        <w:rPr>
          <w:rFonts w:asciiTheme="majorHAnsi" w:hAnsiTheme="majorHAnsi" w:cstheme="majorHAnsi"/>
        </w:rPr>
        <w:t xml:space="preserve">&lt;Número do CREA/CAU do inspetor&gt;</w:t>
      </w:r>
    </w:p>
    <w:p w14:paraId="2768528D" w14:textId="24391702" w:rsidR="00AC09A6" w:rsidRPr="00E17AF0" w:rsidRDefault="00AC09A6" w:rsidP="007F489B">
      <w:pPr>
        <w:ind w:right="-1"/>
        <w:rPr>
          <w:rFonts w:asciiTheme="majorHAnsi" w:hAnsiTheme="majorHAnsi" w:cstheme="majorHAnsi"/>
        </w:rPr>
      </w:pPr>
      <w:r>
        <w:rPr>
          <w:rFonts w:asciiTheme="majorHAnsi" w:hAnsiTheme="majorHAnsi" w:cstheme="majorHAnsi"/>
        </w:rPr>
        <w:t>&lt;Especialidade do inspetor, se houver&gt;</w:t>
      </w:r>
    </w:p>
    <w:p w14:paraId="5AA0AB00" w14:textId="77777777" w:rsidR="00822FCB" w:rsidRPr="00E17AF0" w:rsidRDefault="00822FCB" w:rsidP="007F489B">
      <w:pPr>
        <w:ind w:right="-1"/>
        <w:rPr>
          <w:rFonts w:asciiTheme="majorHAnsi" w:hAnsiTheme="majorHAnsi" w:cstheme="majorHAnsi"/>
          <w:color w:val="4472C4" w:themeColor="accent1"/>
        </w:rPr>
      </w:pPr>
    </w:p>
    <w:p w14:paraId="360B03DC" w14:textId="5F9FD1E8" w:rsidR="00822FCB" w:rsidRDefault="00822FCB">
      <w:pPr>
        <w:rPr>
          <w:color w:val="4472C4" w:themeColor="accent1"/>
        </w:rPr>
      </w:pPr>
      <w:r>
        <w:rPr>
          <w:color w:val="4472C4" w:themeColor="accent1"/>
        </w:rPr>
        <w:br w:type="page"/>
      </w:r>
    </w:p>
    <w:p w14:paraId="30F29191" w14:textId="4AD04EF7" w:rsidR="00822FCB" w:rsidRPr="00822FCB" w:rsidRDefault="00822FCB" w:rsidP="007F489B">
      <w:pPr>
        <w:ind w:right="-1"/>
        <w:rPr>
          <w:color w:val="4472C4" w:themeColor="accent1"/>
        </w:rPr>
      </w:pPr>
    </w:p>
    <w:p w14:paraId="3EF4D9DB" w14:textId="08A201F0" w:rsidR="004D2C76" w:rsidRPr="00E17AF0" w:rsidRDefault="00832D26" w:rsidP="0069679B">
      <w:pPr>
        <w:ind w:right="-1"/>
        <w:jc w:val="center"/>
        <w:rPr>
          <w:rFonts w:asciiTheme="majorHAnsi" w:hAnsiTheme="majorHAnsi" w:cstheme="majorHAnsi"/>
          <w:b/>
          <w:bCs/>
        </w:rPr>
      </w:pPr>
      <w:r>
        <w:rPr>
          <w:rFonts w:asciiTheme="majorHAnsi" w:hAnsiTheme="majorHAnsi" w:cstheme="majorHAnsi"/>
          <w:b/>
          <w:bCs/>
        </w:rPr>
        <w:t xml:space="preserve"> Anexo 1 – Relação de Documentos Solicitados e Avaliados</w:t>
      </w:r>
    </w:p>
    <w:p w14:paraId="525678AE" w14:textId="599B3208" w:rsidR="00EB3CA3" w:rsidRPr="0054037E" w:rsidRDefault="00EB3CA3" w:rsidP="002B0781">
      <w:pPr>
        <w:spacing w:before="120"/>
        <w:jc w:val="center"/>
        <w:rPr>
          <w:color w:val="EE0000"/>
          <w:sz w:val="24"/>
          <w:szCs w:val="24"/>
        </w:rPr>
      </w:pPr>
    </w:p>
    <w:p w14:paraId="5A60880C" w14:textId="115CC64D" w:rsidR="00EB3CA3" w:rsidRPr="00E67CDA" w:rsidRDefault="008D432B" w:rsidP="0069679B">
      <w:pPr>
        <w:spacing w:before="120"/>
        <w:jc w:val="center"/>
        <w:rPr>
          <w:b/>
          <w:bCs/>
          <w:sz w:val="24"/>
          <w:szCs w:val="24"/>
        </w:rPr>
      </w:pPr>
      <w:r>
        <w:rPr>
          <w:b/>
          <w:bCs/>
          <w:noProof/>
          <w:sz w:val="24"/>
          <w:szCs w:val="24"/>
        </w:rPr>
        <w:drawing>
          <wp:inline distT="0" distB="0" distL="0" distR="0" wp14:anchorId="2F30217C" wp14:editId="406F9899">
            <wp:extent cx="5940425" cy="3960495"/>
            <wp:effectExtent l="0" t="0" r="3175" b="1905"/>
            <wp:docPr id="558732146"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2146" name="Imagem 5587321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3D48FAEB" w14:textId="77777777" w:rsidR="0038124C" w:rsidRDefault="0038124C" w:rsidP="00E67CDA">
      <w:pPr>
        <w:spacing w:before="120"/>
        <w:jc w:val="center"/>
        <w:rPr>
          <w:b/>
          <w:bCs/>
          <w:sz w:val="24"/>
          <w:szCs w:val="24"/>
        </w:rPr>
      </w:pPr>
    </w:p>
    <w:p w14:paraId="2FCBE1EF" w14:textId="3BA76411" w:rsidR="008D432B" w:rsidRDefault="008D432B">
      <w:pPr>
        <w:rPr>
          <w:b/>
          <w:bCs/>
          <w:sz w:val="24"/>
          <w:szCs w:val="24"/>
        </w:rPr>
      </w:pPr>
      <w:r>
        <w:rPr>
          <w:b/>
          <w:bCs/>
          <w:sz w:val="24"/>
          <w:szCs w:val="24"/>
        </w:rPr>
        <w:br w:type="page"/>
      </w:r>
    </w:p>
    <w:p w14:paraId="1FB6BCA4" w14:textId="77777777" w:rsidR="008D432B" w:rsidRDefault="008D432B" w:rsidP="00E67CDA">
      <w:pPr>
        <w:spacing w:before="120"/>
        <w:jc w:val="center"/>
        <w:rPr>
          <w:b/>
          <w:bCs/>
          <w:sz w:val="24"/>
          <w:szCs w:val="24"/>
        </w:rPr>
      </w:pPr>
    </w:p>
    <w:p w14:paraId="6A858708" w14:textId="2FE0BE5D" w:rsidR="008C0299" w:rsidRPr="00E17AF0" w:rsidRDefault="008C0299" w:rsidP="00E67CDA">
      <w:pPr>
        <w:spacing w:before="120"/>
        <w:jc w:val="center"/>
        <w:rPr>
          <w:rFonts w:asciiTheme="majorHAnsi" w:hAnsiTheme="majorHAnsi" w:cstheme="majorHAnsi"/>
          <w:b/>
          <w:bCs/>
        </w:rPr>
      </w:pPr>
      <w:r>
        <w:rPr>
          <w:rFonts w:asciiTheme="majorHAnsi" w:hAnsiTheme="majorHAnsi" w:cstheme="majorHAnsi"/>
          <w:b/>
          <w:bCs/>
        </w:rPr>
        <w:t>Anexo 2 – Resultado da Vistoria</w:t>
      </w:r>
    </w:p>
    <w:p w14:paraId="1F72CB59" w14:textId="77777777" w:rsidR="008C0299" w:rsidRDefault="008C0299" w:rsidP="00E67CDA">
      <w:pPr>
        <w:spacing w:before="120"/>
        <w:jc w:val="center"/>
        <w:rPr>
          <w:b/>
          <w:bCs/>
          <w:sz w:val="24"/>
          <w:szCs w:val="24"/>
        </w:rPr>
      </w:pPr>
    </w:p>
    <w:p w14:paraId="36E07FE8" w14:textId="4F5ADF63" w:rsidR="008C0299" w:rsidRDefault="002B0781" w:rsidP="00E67CDA">
      <w:pPr>
        <w:spacing w:before="120"/>
        <w:jc w:val="center"/>
        <w:rPr>
          <w:b/>
          <w:bCs/>
          <w:sz w:val="24"/>
          <w:szCs w:val="24"/>
        </w:rPr>
      </w:pPr>
      <w:r>
        <w:rPr>
          <w:b/>
          <w:bCs/>
          <w:noProof/>
          <w:sz w:val="24"/>
          <w:szCs w:val="24"/>
        </w:rPr>
        <w:drawing>
          <wp:inline distT="0" distB="0" distL="0" distR="0" wp14:anchorId="7B1FBA8E" wp14:editId="1DF56084">
            <wp:extent cx="5232097" cy="7544712"/>
            <wp:effectExtent l="0" t="0" r="6985" b="0"/>
            <wp:docPr id="2076510507"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6631" cy="7551250"/>
                    </a:xfrm>
                    <a:prstGeom prst="rect">
                      <a:avLst/>
                    </a:prstGeom>
                    <a:noFill/>
                    <a:ln>
                      <a:noFill/>
                    </a:ln>
                  </pic:spPr>
                </pic:pic>
              </a:graphicData>
            </a:graphic>
          </wp:inline>
        </w:drawing>
      </w:r>
    </w:p>
    <w:p w14:paraId="20D89BC3" w14:textId="77777777" w:rsidR="00815FD5" w:rsidRDefault="00815FD5" w:rsidP="00E67CDA">
      <w:pPr>
        <w:spacing w:before="120"/>
        <w:jc w:val="center"/>
        <w:rPr>
          <w:b/>
          <w:bCs/>
          <w:sz w:val="24"/>
          <w:szCs w:val="24"/>
        </w:rPr>
      </w:pPr>
    </w:p>
    <w:p w14:paraId="6C8B355E" w14:textId="77777777" w:rsidR="00311B84" w:rsidRDefault="00311B84" w:rsidP="00311B84">
      <w:pPr>
        <w:spacing w:before="60"/>
        <w:ind w:left="357"/>
        <w:rPr>
          <w:rFonts w:asciiTheme="majorHAnsi" w:hAnsiTheme="majorHAnsi" w:cstheme="majorHAnsi"/>
          <w:b/>
          <w:bCs/>
        </w:rPr>
      </w:pPr>
    </w:p>
    <w:p w14:paraId="68C9D3D9" w14:textId="21D11123" w:rsidR="00311B84" w:rsidRPr="00311B84" w:rsidRDefault="00311B84" w:rsidP="00311B84">
      <w:pPr>
        <w:spacing w:before="60"/>
        <w:ind w:left="357"/>
        <w:jc w:val="center"/>
        <w:rPr>
          <w:rFonts w:asciiTheme="majorHAnsi" w:hAnsiTheme="majorHAnsi" w:cstheme="majorHAnsi"/>
          <w:b/>
          <w:bCs/>
        </w:rPr>
      </w:pPr>
      <w:r>
        <w:rPr>
          <w:rFonts w:asciiTheme="majorHAnsi" w:hAnsiTheme="majorHAnsi" w:cstheme="majorHAnsi"/>
          <w:b/>
          <w:bCs/>
        </w:rPr>
        <w:t>Anexo 3 – Anotações de responsabilidade dos profissionais que atuaram nesta inspeção.</w:t>
      </w:r>
    </w:p>
    <w:p w14:paraId="763D224B" w14:textId="4F0C44F7" w:rsidR="003D502F" w:rsidRDefault="003D502F" w:rsidP="003D502F">
      <w:pPr>
        <w:spacing w:before="120"/>
        <w:jc w:val="center"/>
        <w:rPr>
          <w:b/>
          <w:bCs/>
          <w:sz w:val="24"/>
          <w:szCs w:val="24"/>
        </w:rPr>
      </w:pPr>
    </w:p>
    <w:p w14:paraId="62DD1F78" w14:textId="269DAF1B" w:rsidR="003D502F" w:rsidRDefault="003D502F" w:rsidP="003D502F">
      <w:pPr>
        <w:spacing w:before="120"/>
        <w:jc w:val="center"/>
        <w:rPr>
          <w:b/>
          <w:bCs/>
          <w:sz w:val="24"/>
          <w:szCs w:val="24"/>
        </w:rPr>
      </w:pPr>
    </w:p>
    <w:p w14:paraId="31AD4569" w14:textId="77777777" w:rsidR="00727AFC" w:rsidRDefault="00727AFC" w:rsidP="003D502F">
      <w:pPr>
        <w:spacing w:before="120"/>
        <w:jc w:val="center"/>
        <w:rPr>
          <w:b/>
          <w:bCs/>
          <w:sz w:val="24"/>
          <w:szCs w:val="24"/>
        </w:rPr>
      </w:pPr>
    </w:p>
    <w:p w14:paraId="736DA93F" w14:textId="0A5373C8" w:rsidR="00727AFC" w:rsidRPr="00727AFC" w:rsidRDefault="008C0299" w:rsidP="009D21B0">
      <w:pPr>
        <w:spacing w:before="120"/>
        <w:jc w:val="right"/>
        <w:rPr>
          <w:b/>
          <w:bCs/>
        </w:rPr>
      </w:pPr>
      <w:r>
        <w:rPr>
          <w:b/>
          <w:bCs/>
        </w:rPr>
        <w:t>-.-.-.-.-</w:t>
      </w:r>
    </w:p>
    <w:p w14:paraId="186D1D37" w14:textId="77777777" w:rsidR="00727AFC" w:rsidRDefault="00727AFC" w:rsidP="003D502F">
      <w:pPr>
        <w:spacing w:before="120"/>
        <w:jc w:val="center"/>
        <w:rPr>
          <w:b/>
          <w:bCs/>
          <w:sz w:val="24"/>
          <w:szCs w:val="24"/>
        </w:rPr>
      </w:pPr>
    </w:p>
    <w:sectPr w:rsidR="00727AFC" w:rsidSect="00EB6B1F">
      <w:headerReference w:type="default" r:id="rId16"/>
      <w:footerReference w:type="default" r:id="rId17"/>
      <w:headerReference w:type="first" r:id="rId18"/>
      <w:footerReference w:type="first" r:id="rId19"/>
      <w:type w:val="continuous"/>
      <w:pgSz w:w="11907" w:h="16840" w:code="9"/>
      <w:pgMar w:top="1418" w:right="1134" w:bottom="1134" w:left="1418" w:header="567" w:footer="284"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78A85" w14:textId="77777777" w:rsidR="0059249B" w:rsidRDefault="0059249B">
      <w:r>
        <w:separator/>
      </w:r>
    </w:p>
  </w:endnote>
  <w:endnote w:type="continuationSeparator" w:id="0">
    <w:p w14:paraId="500023F0" w14:textId="77777777" w:rsidR="0059249B" w:rsidRDefault="00592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tter Gothic (W1)">
    <w:panose1 w:val="00000000000000000000"/>
    <w:charset w:val="00"/>
    <w:family w:val="moder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ttawa">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7D45" w14:textId="77777777" w:rsidR="008F2A84" w:rsidRPr="0003681B" w:rsidRDefault="008F2A84">
    <w:pPr>
      <w:pStyle w:val="Rodap"/>
      <w:pBdr>
        <w:bottom w:val="single" w:sz="12" w:space="1" w:color="auto"/>
      </w:pBdr>
      <w:rPr>
        <w:b/>
        <w:bCs/>
        <w:sz w:val="16"/>
        <w:szCs w:val="16"/>
      </w:rPr>
    </w:pPr>
  </w:p>
  <w:p w14:paraId="740B7A63" w14:textId="77777777" w:rsidR="008F2A84" w:rsidRPr="001E2B8A" w:rsidRDefault="002920CB" w:rsidP="008F2A84">
    <w:pPr>
      <w:pStyle w:val="Rodap"/>
      <w:rPr>
        <w:b/>
        <w:bCs/>
        <w:sz w:val="18"/>
        <w:szCs w:val="18"/>
      </w:rPr>
    </w:pPr>
    <w:r>
      <w:rPr>
        <w:b/>
        <w:bCs/>
        <w:sz w:val="18"/>
        <w:szCs w:val="18"/>
      </w:rPr>
      <w:t xml:space="preserve">  </w:t>
    </w:r>
  </w:p>
  <w:tbl>
    <w:tblPr>
      <w:tblW w:w="9351" w:type="dxa"/>
      <w:tblCellMar>
        <w:left w:w="70" w:type="dxa"/>
        <w:right w:w="70" w:type="dxa"/>
      </w:tblCellMar>
      <w:tblLook w:val="04A0" w:firstRow="1" w:lastRow="0" w:firstColumn="1" w:lastColumn="0" w:noHBand="0" w:noVBand="1"/>
    </w:tblPr>
    <w:tblGrid>
      <w:gridCol w:w="8500"/>
      <w:gridCol w:w="851"/>
    </w:tblGrid>
    <w:tr w:rsidR="008F2A84" w:rsidRPr="00900B9F" w14:paraId="6B21BEE4" w14:textId="77777777" w:rsidTr="008F2A84">
      <w:trPr>
        <w:trHeight w:val="422"/>
      </w:trPr>
      <w:tc>
        <w:tcPr>
          <w:tcW w:w="8500" w:type="dxa"/>
          <w:tcBorders>
            <w:top w:val="single" w:sz="4" w:space="0" w:color="auto"/>
            <w:left w:val="single" w:sz="4" w:space="0" w:color="auto"/>
            <w:bottom w:val="single" w:sz="4" w:space="0" w:color="auto"/>
            <w:right w:val="single" w:sz="4" w:space="0" w:color="auto"/>
          </w:tcBorders>
          <w:noWrap/>
          <w:vAlign w:val="center"/>
          <w:hideMark/>
        </w:tcPr>
        <w:p w14:paraId="77632744" w14:textId="17C84284" w:rsidR="008F2A84" w:rsidRPr="00900B9F" w:rsidRDefault="00900B9F" w:rsidP="008F2A84">
          <w:pPr>
            <w:jc w:val="center"/>
            <w:rPr>
              <w:rFonts w:asciiTheme="majorHAnsi" w:hAnsiTheme="majorHAnsi" w:cstheme="majorHAnsi"/>
              <w:b/>
              <w:bCs/>
              <w:iCs w:val="0"/>
              <w:color w:val="000000"/>
              <w:sz w:val="18"/>
              <w:szCs w:val="18"/>
            </w:rPr>
          </w:pPr>
          <w:r w:rsidRPr="00900B9F">
            <w:rPr>
              <w:rFonts w:asciiTheme="majorHAnsi" w:hAnsiTheme="majorHAnsi" w:cstheme="majorHAnsi"/>
              <w:b/>
              <w:bCs/>
              <w:iCs w:val="0"/>
              <w:color w:val="000000"/>
              <w:sz w:val="18"/>
              <w:szCs w:val="18"/>
            </w:rPr>
            <w:t>MAPEAMENTO INTELIGENTE DE EDIFICAÇÕES E EQUIPAMENTOS</w:t>
          </w:r>
        </w:p>
      </w:tc>
      <w:tc>
        <w:tcPr>
          <w:tcW w:w="851" w:type="dxa"/>
          <w:tcBorders>
            <w:top w:val="single" w:sz="4" w:space="0" w:color="auto"/>
            <w:left w:val="nil"/>
            <w:bottom w:val="single" w:sz="4" w:space="0" w:color="auto"/>
            <w:right w:val="single" w:sz="4" w:space="0" w:color="auto"/>
          </w:tcBorders>
          <w:noWrap/>
          <w:vAlign w:val="center"/>
          <w:hideMark/>
        </w:tcPr>
        <w:p w14:paraId="31E64CEC" w14:textId="36BAFFF6" w:rsidR="008F2A84" w:rsidRPr="00900B9F" w:rsidRDefault="00A50F50" w:rsidP="008F2A84">
          <w:pPr>
            <w:jc w:val="center"/>
            <w:rPr>
              <w:rFonts w:asciiTheme="majorHAnsi" w:hAnsiTheme="majorHAnsi" w:cstheme="majorHAnsi"/>
              <w:b/>
              <w:bCs/>
              <w:iCs w:val="0"/>
              <w:color w:val="000000"/>
              <w:sz w:val="18"/>
              <w:szCs w:val="18"/>
            </w:rPr>
          </w:pPr>
          <w:r w:rsidRPr="00900B9F">
            <w:rPr>
              <w:rFonts w:asciiTheme="majorHAnsi" w:hAnsiTheme="majorHAnsi" w:cstheme="majorHAnsi"/>
              <w:b/>
              <w:bCs/>
              <w:iCs w:val="0"/>
              <w:color w:val="000000"/>
              <w:sz w:val="18"/>
              <w:szCs w:val="18"/>
            </w:rPr>
            <w:t xml:space="preserve">Pág. </w:t>
          </w:r>
          <w:r w:rsidRPr="00900B9F">
            <w:rPr>
              <w:rFonts w:asciiTheme="majorHAnsi" w:hAnsiTheme="majorHAnsi" w:cstheme="majorHAnsi"/>
              <w:b/>
              <w:bCs/>
              <w:iCs w:val="0"/>
              <w:color w:val="000000"/>
              <w:sz w:val="18"/>
              <w:szCs w:val="18"/>
            </w:rPr>
            <w:fldChar w:fldCharType="begin"/>
          </w:r>
          <w:r w:rsidRPr="00900B9F">
            <w:rPr>
              <w:rFonts w:asciiTheme="majorHAnsi" w:hAnsiTheme="majorHAnsi" w:cstheme="majorHAnsi"/>
              <w:b/>
              <w:bCs/>
              <w:iCs w:val="0"/>
              <w:color w:val="000000"/>
              <w:sz w:val="18"/>
              <w:szCs w:val="18"/>
            </w:rPr>
            <w:instrText>PAGE   \* MERGEFORMAT</w:instrText>
          </w:r>
          <w:r w:rsidRPr="00900B9F">
            <w:rPr>
              <w:rFonts w:asciiTheme="majorHAnsi" w:hAnsiTheme="majorHAnsi" w:cstheme="majorHAnsi"/>
              <w:b/>
              <w:bCs/>
              <w:iCs w:val="0"/>
              <w:color w:val="000000"/>
              <w:sz w:val="18"/>
              <w:szCs w:val="18"/>
            </w:rPr>
            <w:fldChar w:fldCharType="separate"/>
          </w:r>
          <w:r w:rsidRPr="00900B9F">
            <w:rPr>
              <w:rFonts w:asciiTheme="majorHAnsi" w:hAnsiTheme="majorHAnsi" w:cstheme="majorHAnsi"/>
              <w:b/>
              <w:bCs/>
              <w:iCs w:val="0"/>
              <w:color w:val="000000"/>
              <w:sz w:val="18"/>
              <w:szCs w:val="18"/>
            </w:rPr>
            <w:t>1</w:t>
          </w:r>
          <w:r w:rsidRPr="00900B9F">
            <w:rPr>
              <w:rFonts w:asciiTheme="majorHAnsi" w:hAnsiTheme="majorHAnsi" w:cstheme="majorHAnsi"/>
              <w:b/>
              <w:bCs/>
              <w:iCs w:val="0"/>
              <w:color w:val="000000"/>
              <w:sz w:val="18"/>
              <w:szCs w:val="18"/>
            </w:rPr>
            <w:fldChar w:fldCharType="end"/>
          </w:r>
        </w:p>
      </w:tc>
    </w:tr>
  </w:tbl>
  <w:p w14:paraId="1846E6E5" w14:textId="7EF0B98E" w:rsidR="00E24B26" w:rsidRPr="001E2B8A" w:rsidRDefault="00E24B26" w:rsidP="008F2A84">
    <w:pPr>
      <w:pStyle w:val="Rodap"/>
      <w:rPr>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8A06E" w14:textId="77777777" w:rsidR="00BF5A9D" w:rsidRPr="00556D9D" w:rsidRDefault="00BF5A9D">
    <w:pPr>
      <w:pStyle w:val="Rodap"/>
      <w:pBdr>
        <w:bottom w:val="single" w:sz="12" w:space="1" w:color="auto"/>
      </w:pBdr>
      <w:rPr>
        <w:b/>
        <w:bCs/>
        <w:sz w:val="28"/>
        <w:szCs w:val="28"/>
      </w:rPr>
    </w:pPr>
  </w:p>
  <w:p w14:paraId="32D652B4" w14:textId="688FD83E" w:rsidR="00FB69C1" w:rsidRDefault="00BF5A9D" w:rsidP="00C17385">
    <w:pPr>
      <w:pStyle w:val="Rodap"/>
      <w:rPr>
        <w:b/>
        <w:bCs/>
        <w:sz w:val="18"/>
        <w:szCs w:val="18"/>
      </w:rPr>
    </w:pPr>
    <w:r>
      <w:rPr>
        <w:b/>
        <w:bCs/>
        <w:sz w:val="18"/>
        <w:szCs w:val="18"/>
      </w:rPr>
      <w:t xml:space="preserve">  </w:t>
    </w:r>
  </w:p>
  <w:p w14:paraId="3EE54569" w14:textId="77777777" w:rsidR="00C17385" w:rsidRPr="001E2B8A" w:rsidRDefault="00C17385" w:rsidP="00C17385">
    <w:pPr>
      <w:pStyle w:val="Rodap"/>
      <w:rPr>
        <w:b/>
        <w:b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F7FD0" w14:textId="77777777" w:rsidR="0059249B" w:rsidRDefault="0059249B">
      <w:r>
        <w:separator/>
      </w:r>
    </w:p>
  </w:footnote>
  <w:footnote w:type="continuationSeparator" w:id="0">
    <w:p w14:paraId="5CD169AE" w14:textId="77777777" w:rsidR="0059249B" w:rsidRDefault="00592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09" w:type="dxa"/>
      <w:jc w:val="center"/>
      <w:tblCellMar>
        <w:left w:w="70" w:type="dxa"/>
        <w:right w:w="70" w:type="dxa"/>
      </w:tblCellMar>
      <w:tblLook w:val="04A0" w:firstRow="1" w:lastRow="0" w:firstColumn="1" w:lastColumn="0" w:noHBand="0" w:noVBand="1"/>
    </w:tblPr>
    <w:tblGrid>
      <w:gridCol w:w="9209"/>
    </w:tblGrid>
    <w:tr w:rsidR="009D52AA" w:rsidRPr="00900B9F" w14:paraId="3BF983A9" w14:textId="77777777" w:rsidTr="009D52AA">
      <w:trPr>
        <w:trHeight w:val="421"/>
        <w:jc w:val="center"/>
      </w:trPr>
      <w:tc>
        <w:tcPr>
          <w:tcW w:w="9209" w:type="dxa"/>
          <w:tcBorders>
            <w:top w:val="single" w:sz="4" w:space="0" w:color="auto"/>
            <w:left w:val="single" w:sz="4" w:space="0" w:color="auto"/>
            <w:bottom w:val="single" w:sz="4" w:space="0" w:color="auto"/>
            <w:right w:val="single" w:sz="4" w:space="0" w:color="auto"/>
          </w:tcBorders>
          <w:noWrap/>
          <w:vAlign w:val="center"/>
          <w:hideMark/>
        </w:tcPr>
        <w:p w14:paraId="5FE47306" w14:textId="475FBADD" w:rsidR="009D52AA" w:rsidRPr="00900B9F" w:rsidRDefault="003C21BF" w:rsidP="008F2A84">
          <w:pPr>
            <w:jc w:val="center"/>
            <w:rPr>
              <w:rFonts w:asciiTheme="majorHAnsi" w:hAnsiTheme="majorHAnsi" w:cstheme="majorHAnsi"/>
              <w:b/>
              <w:bCs/>
              <w:iCs w:val="0"/>
              <w:color w:val="000000"/>
              <w:sz w:val="24"/>
              <w:szCs w:val="24"/>
            </w:rPr>
          </w:pPr>
          <w:r w:rsidRPr="00900B9F">
            <w:rPr>
              <w:rFonts w:asciiTheme="majorHAnsi" w:hAnsiTheme="majorHAnsi" w:cstheme="majorHAnsi"/>
              <w:b/>
              <w:bCs/>
              <w:iCs w:val="0"/>
              <w:color w:val="000000"/>
            </w:rPr>
            <w:t>&lt;tipo serviço&gt;</w:t>
          </w:r>
        </w:p>
      </w:tc>
    </w:tr>
  </w:tbl>
  <w:p w14:paraId="7CCA30FE" w14:textId="77777777" w:rsidR="003F47F9" w:rsidRDefault="003F47F9" w:rsidP="002920CB">
    <w:pPr>
      <w:pStyle w:val="Cabealho"/>
      <w:pBdr>
        <w:bottom w:val="single" w:sz="12" w:space="1" w:color="auto"/>
      </w:pBdr>
      <w:tabs>
        <w:tab w:val="clear" w:pos="4419"/>
        <w:tab w:val="clear" w:pos="8838"/>
        <w:tab w:val="left" w:pos="2745"/>
      </w:tabs>
      <w:jc w:val="right"/>
    </w:pPr>
  </w:p>
  <w:p w14:paraId="1402E38B" w14:textId="7A5D8656" w:rsidR="002920CB" w:rsidRDefault="002920CB" w:rsidP="002920CB">
    <w:pPr>
      <w:pStyle w:val="Cabealho"/>
      <w:jc w:val="right"/>
      <w:rPr>
        <w:rFonts w:ascii="Century Gothic" w:hAnsi="Century Gothic"/>
        <w:b/>
        <w:bCs/>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7B2D" w14:textId="79C39D7B" w:rsidR="00BF5A9D" w:rsidRPr="00311776" w:rsidRDefault="00BF5A9D" w:rsidP="00311776">
    <w:pPr>
      <w:pStyle w:val="Cabealho"/>
      <w:jc w:val="right"/>
      <w:rPr>
        <w:b/>
        <w:bCs/>
        <w:sz w:val="28"/>
        <w:szCs w:val="28"/>
      </w:rPr>
    </w:pPr>
    <w:r>
      <w:rPr>
        <w:b/>
        <w:bCs/>
        <w:sz w:val="28"/>
        <w:szCs w:val="28"/>
      </w:rPr>
      <w:t>___________________________________________________________________</w:t>
    </w:r>
  </w:p>
  <w:p w14:paraId="67363CFF" w14:textId="77777777" w:rsidR="00BF5A9D" w:rsidRPr="00591715" w:rsidRDefault="00BF5A9D">
    <w:pPr>
      <w:pStyle w:val="Cabealho"/>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9DE"/>
    <w:multiLevelType w:val="hybridMultilevel"/>
    <w:tmpl w:val="785823A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E872EE"/>
    <w:multiLevelType w:val="hybridMultilevel"/>
    <w:tmpl w:val="C5EEC73E"/>
    <w:lvl w:ilvl="0" w:tplc="95F08D30">
      <w:start w:val="1"/>
      <w:numFmt w:val="bullet"/>
      <w:lvlText w:val=""/>
      <w:lvlJc w:val="left"/>
      <w:pPr>
        <w:tabs>
          <w:tab w:val="num" w:pos="714"/>
        </w:tabs>
        <w:ind w:left="714" w:hanging="357"/>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ADB7DF0"/>
    <w:multiLevelType w:val="hybridMultilevel"/>
    <w:tmpl w:val="4B101C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0D95C66"/>
    <w:multiLevelType w:val="hybridMultilevel"/>
    <w:tmpl w:val="E9DC54B0"/>
    <w:lvl w:ilvl="0" w:tplc="69D0E5CE">
      <w:start w:val="1"/>
      <w:numFmt w:val="bullet"/>
      <w:lvlText w:val=""/>
      <w:lvlJc w:val="left"/>
      <w:pPr>
        <w:tabs>
          <w:tab w:val="num" w:pos="714"/>
        </w:tabs>
        <w:ind w:left="714" w:hanging="354"/>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18A6F8C"/>
    <w:multiLevelType w:val="hybridMultilevel"/>
    <w:tmpl w:val="0C207564"/>
    <w:lvl w:ilvl="0" w:tplc="9D60DEC8">
      <w:start w:val="1"/>
      <w:numFmt w:val="bullet"/>
      <w:lvlText w:val=""/>
      <w:lvlJc w:val="left"/>
      <w:pPr>
        <w:tabs>
          <w:tab w:val="num" w:pos="719"/>
        </w:tabs>
        <w:ind w:left="719" w:hanging="354"/>
      </w:pPr>
      <w:rPr>
        <w:rFonts w:ascii="Symbol" w:hAnsi="Symbol" w:hint="default"/>
      </w:rPr>
    </w:lvl>
    <w:lvl w:ilvl="1" w:tplc="04160003">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5" w15:restartNumberingAfterBreak="0">
    <w:nsid w:val="2E1E7CF6"/>
    <w:multiLevelType w:val="hybridMultilevel"/>
    <w:tmpl w:val="8AA688D8"/>
    <w:lvl w:ilvl="0" w:tplc="9D60DEC8">
      <w:start w:val="1"/>
      <w:numFmt w:val="bullet"/>
      <w:lvlText w:val=""/>
      <w:lvlJc w:val="left"/>
      <w:pPr>
        <w:tabs>
          <w:tab w:val="num" w:pos="716"/>
        </w:tabs>
        <w:ind w:left="716" w:hanging="354"/>
      </w:pPr>
      <w:rPr>
        <w:rFonts w:ascii="Symbol" w:hAnsi="Symbol" w:hint="default"/>
      </w:rPr>
    </w:lvl>
    <w:lvl w:ilvl="1" w:tplc="04160003">
      <w:start w:val="1"/>
      <w:numFmt w:val="bullet"/>
      <w:lvlText w:val="o"/>
      <w:lvlJc w:val="left"/>
      <w:pPr>
        <w:ind w:left="1442" w:hanging="360"/>
      </w:pPr>
      <w:rPr>
        <w:rFonts w:ascii="Courier New" w:hAnsi="Courier New" w:cs="Courier New" w:hint="default"/>
      </w:rPr>
    </w:lvl>
    <w:lvl w:ilvl="2" w:tplc="04160005" w:tentative="1">
      <w:start w:val="1"/>
      <w:numFmt w:val="bullet"/>
      <w:lvlText w:val=""/>
      <w:lvlJc w:val="left"/>
      <w:pPr>
        <w:ind w:left="2162" w:hanging="360"/>
      </w:pPr>
      <w:rPr>
        <w:rFonts w:ascii="Wingdings" w:hAnsi="Wingdings" w:hint="default"/>
      </w:rPr>
    </w:lvl>
    <w:lvl w:ilvl="3" w:tplc="04160001" w:tentative="1">
      <w:start w:val="1"/>
      <w:numFmt w:val="bullet"/>
      <w:lvlText w:val=""/>
      <w:lvlJc w:val="left"/>
      <w:pPr>
        <w:ind w:left="2882" w:hanging="360"/>
      </w:pPr>
      <w:rPr>
        <w:rFonts w:ascii="Symbol" w:hAnsi="Symbol" w:hint="default"/>
      </w:rPr>
    </w:lvl>
    <w:lvl w:ilvl="4" w:tplc="04160003" w:tentative="1">
      <w:start w:val="1"/>
      <w:numFmt w:val="bullet"/>
      <w:lvlText w:val="o"/>
      <w:lvlJc w:val="left"/>
      <w:pPr>
        <w:ind w:left="3602" w:hanging="360"/>
      </w:pPr>
      <w:rPr>
        <w:rFonts w:ascii="Courier New" w:hAnsi="Courier New" w:cs="Courier New" w:hint="default"/>
      </w:rPr>
    </w:lvl>
    <w:lvl w:ilvl="5" w:tplc="04160005" w:tentative="1">
      <w:start w:val="1"/>
      <w:numFmt w:val="bullet"/>
      <w:lvlText w:val=""/>
      <w:lvlJc w:val="left"/>
      <w:pPr>
        <w:ind w:left="4322" w:hanging="360"/>
      </w:pPr>
      <w:rPr>
        <w:rFonts w:ascii="Wingdings" w:hAnsi="Wingdings" w:hint="default"/>
      </w:rPr>
    </w:lvl>
    <w:lvl w:ilvl="6" w:tplc="04160001" w:tentative="1">
      <w:start w:val="1"/>
      <w:numFmt w:val="bullet"/>
      <w:lvlText w:val=""/>
      <w:lvlJc w:val="left"/>
      <w:pPr>
        <w:ind w:left="5042" w:hanging="360"/>
      </w:pPr>
      <w:rPr>
        <w:rFonts w:ascii="Symbol" w:hAnsi="Symbol" w:hint="default"/>
      </w:rPr>
    </w:lvl>
    <w:lvl w:ilvl="7" w:tplc="04160003" w:tentative="1">
      <w:start w:val="1"/>
      <w:numFmt w:val="bullet"/>
      <w:lvlText w:val="o"/>
      <w:lvlJc w:val="left"/>
      <w:pPr>
        <w:ind w:left="5762" w:hanging="360"/>
      </w:pPr>
      <w:rPr>
        <w:rFonts w:ascii="Courier New" w:hAnsi="Courier New" w:cs="Courier New" w:hint="default"/>
      </w:rPr>
    </w:lvl>
    <w:lvl w:ilvl="8" w:tplc="04160005" w:tentative="1">
      <w:start w:val="1"/>
      <w:numFmt w:val="bullet"/>
      <w:lvlText w:val=""/>
      <w:lvlJc w:val="left"/>
      <w:pPr>
        <w:ind w:left="6482" w:hanging="360"/>
      </w:pPr>
      <w:rPr>
        <w:rFonts w:ascii="Wingdings" w:hAnsi="Wingdings" w:hint="default"/>
      </w:rPr>
    </w:lvl>
  </w:abstractNum>
  <w:abstractNum w:abstractNumId="6" w15:restartNumberingAfterBreak="0">
    <w:nsid w:val="35F3793A"/>
    <w:multiLevelType w:val="hybridMultilevel"/>
    <w:tmpl w:val="1674E78A"/>
    <w:lvl w:ilvl="0" w:tplc="04160001">
      <w:start w:val="1"/>
      <w:numFmt w:val="bullet"/>
      <w:pStyle w:val="H1"/>
      <w:lvlText w:val=""/>
      <w:lvlJc w:val="left"/>
      <w:pPr>
        <w:tabs>
          <w:tab w:val="num" w:pos="1429"/>
        </w:tabs>
        <w:ind w:left="1429" w:hanging="360"/>
      </w:pPr>
      <w:rPr>
        <w:rFonts w:ascii="Symbol" w:hAnsi="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hint="default"/>
      </w:rPr>
    </w:lvl>
    <w:lvl w:ilvl="3" w:tplc="04160001" w:tentative="1">
      <w:start w:val="1"/>
      <w:numFmt w:val="bullet"/>
      <w:lvlText w:val=""/>
      <w:lvlJc w:val="left"/>
      <w:pPr>
        <w:tabs>
          <w:tab w:val="num" w:pos="3589"/>
        </w:tabs>
        <w:ind w:left="3589" w:hanging="360"/>
      </w:pPr>
      <w:rPr>
        <w:rFonts w:ascii="Symbol" w:hAnsi="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hint="default"/>
      </w:rPr>
    </w:lvl>
    <w:lvl w:ilvl="6" w:tplc="04160001" w:tentative="1">
      <w:start w:val="1"/>
      <w:numFmt w:val="bullet"/>
      <w:lvlText w:val=""/>
      <w:lvlJc w:val="left"/>
      <w:pPr>
        <w:tabs>
          <w:tab w:val="num" w:pos="5749"/>
        </w:tabs>
        <w:ind w:left="5749" w:hanging="360"/>
      </w:pPr>
      <w:rPr>
        <w:rFonts w:ascii="Symbol" w:hAnsi="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400B2990"/>
    <w:multiLevelType w:val="hybridMultilevel"/>
    <w:tmpl w:val="D302B3E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4AF252D"/>
    <w:multiLevelType w:val="hybridMultilevel"/>
    <w:tmpl w:val="26A4E07A"/>
    <w:lvl w:ilvl="0" w:tplc="9D60DEC8">
      <w:start w:val="1"/>
      <w:numFmt w:val="bullet"/>
      <w:lvlText w:val=""/>
      <w:lvlJc w:val="left"/>
      <w:pPr>
        <w:ind w:left="721" w:hanging="360"/>
      </w:pPr>
      <w:rPr>
        <w:rFonts w:ascii="Symbol" w:hAnsi="Symbol" w:hint="default"/>
        <w:b/>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9" w15:restartNumberingAfterBreak="0">
    <w:nsid w:val="4B023D8F"/>
    <w:multiLevelType w:val="multilevel"/>
    <w:tmpl w:val="DDE2EA9E"/>
    <w:lvl w:ilvl="0">
      <w:start w:val="1"/>
      <w:numFmt w:val="decimal"/>
      <w:pStyle w:val="H11"/>
      <w:lvlText w:val="%1"/>
      <w:lvlJc w:val="left"/>
      <w:pPr>
        <w:tabs>
          <w:tab w:val="num" w:pos="360"/>
        </w:tabs>
        <w:ind w:left="0" w:firstLine="0"/>
      </w:pPr>
      <w:rPr>
        <w:b/>
        <w:i w:val="0"/>
      </w:rPr>
    </w:lvl>
    <w:lvl w:ilvl="1">
      <w:start w:val="1"/>
      <w:numFmt w:val="decimal"/>
      <w:suff w:val="space"/>
      <w:lvlText w:val="%1.%2"/>
      <w:lvlJc w:val="left"/>
      <w:pPr>
        <w:ind w:left="0" w:firstLine="0"/>
      </w:pPr>
      <w:rPr>
        <w:b/>
        <w:i w:val="0"/>
      </w:rPr>
    </w:lvl>
    <w:lvl w:ilvl="2">
      <w:start w:val="1"/>
      <w:numFmt w:val="decimal"/>
      <w:suff w:val="space"/>
      <w:lvlText w:val="%1.%2.%3"/>
      <w:lvlJc w:val="left"/>
      <w:pPr>
        <w:ind w:left="0" w:firstLine="0"/>
      </w:pPr>
      <w:rPr>
        <w:b/>
        <w:i w:val="0"/>
      </w:rPr>
    </w:lvl>
    <w:lvl w:ilvl="3">
      <w:start w:val="1"/>
      <w:numFmt w:val="decimal"/>
      <w:suff w:val="space"/>
      <w:lvlText w:val="%1.%2.%3.%4"/>
      <w:lvlJc w:val="left"/>
      <w:pPr>
        <w:ind w:left="0" w:firstLine="0"/>
      </w:pPr>
      <w:rPr>
        <w:b/>
        <w:i w:val="0"/>
      </w:rPr>
    </w:lvl>
    <w:lvl w:ilvl="4">
      <w:start w:val="1"/>
      <w:numFmt w:val="decimal"/>
      <w:suff w:val="space"/>
      <w:lvlText w:val="%1.%2.%3.%4.%5"/>
      <w:lvlJc w:val="left"/>
      <w:pPr>
        <w:ind w:left="0" w:firstLine="0"/>
      </w:pPr>
      <w:rPr>
        <w:b/>
        <w:i w:val="0"/>
      </w:rPr>
    </w:lvl>
    <w:lvl w:ilvl="5">
      <w:start w:val="1"/>
      <w:numFmt w:val="decimal"/>
      <w:suff w:val="space"/>
      <w:lvlText w:val="%1.%2.%3.%4.%5.%6"/>
      <w:lvlJc w:val="left"/>
      <w:pPr>
        <w:ind w:left="0" w:firstLine="0"/>
      </w:pPr>
      <w:rPr>
        <w:b/>
        <w:i w:val="0"/>
      </w:rPr>
    </w:lvl>
    <w:lvl w:ilvl="6">
      <w:start w:val="1"/>
      <w:numFmt w:val="decimal"/>
      <w:suff w:val="space"/>
      <w:lvlText w:val="%1.%2.%3.%4.%5.%6.%7"/>
      <w:lvlJc w:val="left"/>
      <w:pPr>
        <w:ind w:left="0" w:firstLine="0"/>
      </w:pPr>
      <w:rPr>
        <w:b/>
        <w:i w:val="0"/>
      </w:rPr>
    </w:lvl>
    <w:lvl w:ilvl="7">
      <w:start w:val="1"/>
      <w:numFmt w:val="decimal"/>
      <w:suff w:val="space"/>
      <w:lvlText w:val="%1.%2.%3.%4.%5.%6.%7.%8"/>
      <w:lvlJc w:val="left"/>
      <w:pPr>
        <w:ind w:left="0" w:firstLine="0"/>
      </w:pPr>
      <w:rPr>
        <w:b/>
        <w:i w:val="0"/>
      </w:rPr>
    </w:lvl>
    <w:lvl w:ilvl="8">
      <w:start w:val="1"/>
      <w:numFmt w:val="decimal"/>
      <w:suff w:val="space"/>
      <w:lvlText w:val="%1.%2.%3.%4.%5.%6.%7.%8.%9"/>
      <w:lvlJc w:val="left"/>
      <w:pPr>
        <w:ind w:left="0" w:firstLine="0"/>
      </w:pPr>
      <w:rPr>
        <w:b/>
        <w:i w:val="0"/>
      </w:rPr>
    </w:lvl>
  </w:abstractNum>
  <w:abstractNum w:abstractNumId="10" w15:restartNumberingAfterBreak="0">
    <w:nsid w:val="4CBA5271"/>
    <w:multiLevelType w:val="hybridMultilevel"/>
    <w:tmpl w:val="EB8AB2E8"/>
    <w:lvl w:ilvl="0" w:tplc="9D60DEC8">
      <w:start w:val="1"/>
      <w:numFmt w:val="bullet"/>
      <w:lvlText w:val=""/>
      <w:lvlJc w:val="left"/>
      <w:pPr>
        <w:tabs>
          <w:tab w:val="num" w:pos="716"/>
        </w:tabs>
        <w:ind w:left="716" w:hanging="354"/>
      </w:pPr>
      <w:rPr>
        <w:rFonts w:ascii="Symbol" w:hAnsi="Symbol" w:hint="default"/>
      </w:rPr>
    </w:lvl>
    <w:lvl w:ilvl="1" w:tplc="04160003" w:tentative="1">
      <w:start w:val="1"/>
      <w:numFmt w:val="bullet"/>
      <w:lvlText w:val="o"/>
      <w:lvlJc w:val="left"/>
      <w:pPr>
        <w:ind w:left="1442" w:hanging="360"/>
      </w:pPr>
      <w:rPr>
        <w:rFonts w:ascii="Courier New" w:hAnsi="Courier New" w:cs="Courier New" w:hint="default"/>
      </w:rPr>
    </w:lvl>
    <w:lvl w:ilvl="2" w:tplc="04160005" w:tentative="1">
      <w:start w:val="1"/>
      <w:numFmt w:val="bullet"/>
      <w:lvlText w:val=""/>
      <w:lvlJc w:val="left"/>
      <w:pPr>
        <w:ind w:left="2162" w:hanging="360"/>
      </w:pPr>
      <w:rPr>
        <w:rFonts w:ascii="Wingdings" w:hAnsi="Wingdings" w:hint="default"/>
      </w:rPr>
    </w:lvl>
    <w:lvl w:ilvl="3" w:tplc="04160001" w:tentative="1">
      <w:start w:val="1"/>
      <w:numFmt w:val="bullet"/>
      <w:lvlText w:val=""/>
      <w:lvlJc w:val="left"/>
      <w:pPr>
        <w:ind w:left="2882" w:hanging="360"/>
      </w:pPr>
      <w:rPr>
        <w:rFonts w:ascii="Symbol" w:hAnsi="Symbol" w:hint="default"/>
      </w:rPr>
    </w:lvl>
    <w:lvl w:ilvl="4" w:tplc="04160003" w:tentative="1">
      <w:start w:val="1"/>
      <w:numFmt w:val="bullet"/>
      <w:lvlText w:val="o"/>
      <w:lvlJc w:val="left"/>
      <w:pPr>
        <w:ind w:left="3602" w:hanging="360"/>
      </w:pPr>
      <w:rPr>
        <w:rFonts w:ascii="Courier New" w:hAnsi="Courier New" w:cs="Courier New" w:hint="default"/>
      </w:rPr>
    </w:lvl>
    <w:lvl w:ilvl="5" w:tplc="04160005" w:tentative="1">
      <w:start w:val="1"/>
      <w:numFmt w:val="bullet"/>
      <w:lvlText w:val=""/>
      <w:lvlJc w:val="left"/>
      <w:pPr>
        <w:ind w:left="4322" w:hanging="360"/>
      </w:pPr>
      <w:rPr>
        <w:rFonts w:ascii="Wingdings" w:hAnsi="Wingdings" w:hint="default"/>
      </w:rPr>
    </w:lvl>
    <w:lvl w:ilvl="6" w:tplc="04160001" w:tentative="1">
      <w:start w:val="1"/>
      <w:numFmt w:val="bullet"/>
      <w:lvlText w:val=""/>
      <w:lvlJc w:val="left"/>
      <w:pPr>
        <w:ind w:left="5042" w:hanging="360"/>
      </w:pPr>
      <w:rPr>
        <w:rFonts w:ascii="Symbol" w:hAnsi="Symbol" w:hint="default"/>
      </w:rPr>
    </w:lvl>
    <w:lvl w:ilvl="7" w:tplc="04160003" w:tentative="1">
      <w:start w:val="1"/>
      <w:numFmt w:val="bullet"/>
      <w:lvlText w:val="o"/>
      <w:lvlJc w:val="left"/>
      <w:pPr>
        <w:ind w:left="5762" w:hanging="360"/>
      </w:pPr>
      <w:rPr>
        <w:rFonts w:ascii="Courier New" w:hAnsi="Courier New" w:cs="Courier New" w:hint="default"/>
      </w:rPr>
    </w:lvl>
    <w:lvl w:ilvl="8" w:tplc="04160005" w:tentative="1">
      <w:start w:val="1"/>
      <w:numFmt w:val="bullet"/>
      <w:lvlText w:val=""/>
      <w:lvlJc w:val="left"/>
      <w:pPr>
        <w:ind w:left="6482" w:hanging="360"/>
      </w:pPr>
      <w:rPr>
        <w:rFonts w:ascii="Wingdings" w:hAnsi="Wingdings" w:hint="default"/>
      </w:rPr>
    </w:lvl>
  </w:abstractNum>
  <w:abstractNum w:abstractNumId="11" w15:restartNumberingAfterBreak="0">
    <w:nsid w:val="5F4762C2"/>
    <w:multiLevelType w:val="hybridMultilevel"/>
    <w:tmpl w:val="3D06862E"/>
    <w:lvl w:ilvl="0" w:tplc="451A7796">
      <w:start w:val="1"/>
      <w:numFmt w:val="lowerLetter"/>
      <w:lvlText w:val="%1)"/>
      <w:lvlJc w:val="left"/>
      <w:pPr>
        <w:ind w:left="757" w:hanging="360"/>
      </w:pPr>
      <w:rPr>
        <w:rFonts w:hint="default"/>
      </w:rPr>
    </w:lvl>
    <w:lvl w:ilvl="1" w:tplc="04160019" w:tentative="1">
      <w:start w:val="1"/>
      <w:numFmt w:val="lowerLetter"/>
      <w:lvlText w:val="%2."/>
      <w:lvlJc w:val="left"/>
      <w:pPr>
        <w:ind w:left="1477" w:hanging="360"/>
      </w:pPr>
    </w:lvl>
    <w:lvl w:ilvl="2" w:tplc="0416001B" w:tentative="1">
      <w:start w:val="1"/>
      <w:numFmt w:val="lowerRoman"/>
      <w:lvlText w:val="%3."/>
      <w:lvlJc w:val="right"/>
      <w:pPr>
        <w:ind w:left="2197" w:hanging="180"/>
      </w:pPr>
    </w:lvl>
    <w:lvl w:ilvl="3" w:tplc="0416000F" w:tentative="1">
      <w:start w:val="1"/>
      <w:numFmt w:val="decimal"/>
      <w:lvlText w:val="%4."/>
      <w:lvlJc w:val="left"/>
      <w:pPr>
        <w:ind w:left="2917" w:hanging="360"/>
      </w:pPr>
    </w:lvl>
    <w:lvl w:ilvl="4" w:tplc="04160019" w:tentative="1">
      <w:start w:val="1"/>
      <w:numFmt w:val="lowerLetter"/>
      <w:lvlText w:val="%5."/>
      <w:lvlJc w:val="left"/>
      <w:pPr>
        <w:ind w:left="3637" w:hanging="360"/>
      </w:pPr>
    </w:lvl>
    <w:lvl w:ilvl="5" w:tplc="0416001B" w:tentative="1">
      <w:start w:val="1"/>
      <w:numFmt w:val="lowerRoman"/>
      <w:lvlText w:val="%6."/>
      <w:lvlJc w:val="right"/>
      <w:pPr>
        <w:ind w:left="4357" w:hanging="180"/>
      </w:pPr>
    </w:lvl>
    <w:lvl w:ilvl="6" w:tplc="0416000F" w:tentative="1">
      <w:start w:val="1"/>
      <w:numFmt w:val="decimal"/>
      <w:lvlText w:val="%7."/>
      <w:lvlJc w:val="left"/>
      <w:pPr>
        <w:ind w:left="5077" w:hanging="360"/>
      </w:pPr>
    </w:lvl>
    <w:lvl w:ilvl="7" w:tplc="04160019" w:tentative="1">
      <w:start w:val="1"/>
      <w:numFmt w:val="lowerLetter"/>
      <w:lvlText w:val="%8."/>
      <w:lvlJc w:val="left"/>
      <w:pPr>
        <w:ind w:left="5797" w:hanging="360"/>
      </w:pPr>
    </w:lvl>
    <w:lvl w:ilvl="8" w:tplc="0416001B" w:tentative="1">
      <w:start w:val="1"/>
      <w:numFmt w:val="lowerRoman"/>
      <w:lvlText w:val="%9."/>
      <w:lvlJc w:val="right"/>
      <w:pPr>
        <w:ind w:left="6517" w:hanging="180"/>
      </w:pPr>
    </w:lvl>
  </w:abstractNum>
  <w:abstractNum w:abstractNumId="12" w15:restartNumberingAfterBreak="0">
    <w:nsid w:val="783A0861"/>
    <w:multiLevelType w:val="hybridMultilevel"/>
    <w:tmpl w:val="616265EE"/>
    <w:lvl w:ilvl="0" w:tplc="69D0E5CE">
      <w:start w:val="1"/>
      <w:numFmt w:val="bullet"/>
      <w:lvlText w:val=""/>
      <w:lvlJc w:val="left"/>
      <w:pPr>
        <w:tabs>
          <w:tab w:val="num" w:pos="714"/>
        </w:tabs>
        <w:ind w:left="714" w:hanging="354"/>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97856507">
    <w:abstractNumId w:val="9"/>
  </w:num>
  <w:num w:numId="2" w16cid:durableId="149296856">
    <w:abstractNumId w:val="6"/>
  </w:num>
  <w:num w:numId="3" w16cid:durableId="929698206">
    <w:abstractNumId w:val="1"/>
  </w:num>
  <w:num w:numId="4" w16cid:durableId="1178733495">
    <w:abstractNumId w:val="12"/>
  </w:num>
  <w:num w:numId="5" w16cid:durableId="722024153">
    <w:abstractNumId w:val="3"/>
  </w:num>
  <w:num w:numId="6" w16cid:durableId="1572227040">
    <w:abstractNumId w:val="11"/>
  </w:num>
  <w:num w:numId="7" w16cid:durableId="704447155">
    <w:abstractNumId w:val="7"/>
  </w:num>
  <w:num w:numId="8" w16cid:durableId="1451120516">
    <w:abstractNumId w:val="4"/>
  </w:num>
  <w:num w:numId="9" w16cid:durableId="1732772013">
    <w:abstractNumId w:val="8"/>
  </w:num>
  <w:num w:numId="10" w16cid:durableId="525145893">
    <w:abstractNumId w:val="5"/>
  </w:num>
  <w:num w:numId="11" w16cid:durableId="1020669679">
    <w:abstractNumId w:val="10"/>
  </w:num>
  <w:num w:numId="12" w16cid:durableId="412823591">
    <w:abstractNumId w:val="0"/>
  </w:num>
  <w:num w:numId="13" w16cid:durableId="1838303734">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44F"/>
    <w:rsid w:val="000008EB"/>
    <w:rsid w:val="000011FE"/>
    <w:rsid w:val="000013A9"/>
    <w:rsid w:val="000023A5"/>
    <w:rsid w:val="00002EBF"/>
    <w:rsid w:val="0000345D"/>
    <w:rsid w:val="00003E55"/>
    <w:rsid w:val="0000405A"/>
    <w:rsid w:val="00004284"/>
    <w:rsid w:val="00004569"/>
    <w:rsid w:val="00004F0C"/>
    <w:rsid w:val="000053C3"/>
    <w:rsid w:val="00007590"/>
    <w:rsid w:val="00010972"/>
    <w:rsid w:val="00010DB1"/>
    <w:rsid w:val="0001457C"/>
    <w:rsid w:val="00015483"/>
    <w:rsid w:val="00016ABD"/>
    <w:rsid w:val="000173D9"/>
    <w:rsid w:val="00017F9E"/>
    <w:rsid w:val="000205FC"/>
    <w:rsid w:val="000207E2"/>
    <w:rsid w:val="00020D9E"/>
    <w:rsid w:val="00021ABD"/>
    <w:rsid w:val="00022E13"/>
    <w:rsid w:val="00022E67"/>
    <w:rsid w:val="000232AF"/>
    <w:rsid w:val="000249FC"/>
    <w:rsid w:val="00025876"/>
    <w:rsid w:val="00026603"/>
    <w:rsid w:val="00026D3B"/>
    <w:rsid w:val="000272AD"/>
    <w:rsid w:val="000275DF"/>
    <w:rsid w:val="00030526"/>
    <w:rsid w:val="00030700"/>
    <w:rsid w:val="00030FA2"/>
    <w:rsid w:val="0003180F"/>
    <w:rsid w:val="000320AA"/>
    <w:rsid w:val="00032A12"/>
    <w:rsid w:val="00032F11"/>
    <w:rsid w:val="00033732"/>
    <w:rsid w:val="00033F0C"/>
    <w:rsid w:val="000340C0"/>
    <w:rsid w:val="000343E1"/>
    <w:rsid w:val="000345BD"/>
    <w:rsid w:val="00034C2B"/>
    <w:rsid w:val="00035457"/>
    <w:rsid w:val="000358FE"/>
    <w:rsid w:val="00035CA0"/>
    <w:rsid w:val="0003681B"/>
    <w:rsid w:val="00037643"/>
    <w:rsid w:val="0004017F"/>
    <w:rsid w:val="00041AA6"/>
    <w:rsid w:val="00042CDF"/>
    <w:rsid w:val="000434E1"/>
    <w:rsid w:val="00043F2C"/>
    <w:rsid w:val="00044939"/>
    <w:rsid w:val="00045053"/>
    <w:rsid w:val="00047F98"/>
    <w:rsid w:val="00050C77"/>
    <w:rsid w:val="000541EA"/>
    <w:rsid w:val="00054E9F"/>
    <w:rsid w:val="000556EB"/>
    <w:rsid w:val="0006064C"/>
    <w:rsid w:val="000612FC"/>
    <w:rsid w:val="000616E2"/>
    <w:rsid w:val="00061E63"/>
    <w:rsid w:val="0006381A"/>
    <w:rsid w:val="0006498B"/>
    <w:rsid w:val="00066767"/>
    <w:rsid w:val="00067326"/>
    <w:rsid w:val="00067963"/>
    <w:rsid w:val="00067BCE"/>
    <w:rsid w:val="00071DF8"/>
    <w:rsid w:val="0007232F"/>
    <w:rsid w:val="000735BF"/>
    <w:rsid w:val="0007390E"/>
    <w:rsid w:val="000754A5"/>
    <w:rsid w:val="00075624"/>
    <w:rsid w:val="00077913"/>
    <w:rsid w:val="00077C74"/>
    <w:rsid w:val="00077CC1"/>
    <w:rsid w:val="00077F33"/>
    <w:rsid w:val="00080727"/>
    <w:rsid w:val="00080D24"/>
    <w:rsid w:val="00080E24"/>
    <w:rsid w:val="00083076"/>
    <w:rsid w:val="000830A5"/>
    <w:rsid w:val="0008324A"/>
    <w:rsid w:val="00083638"/>
    <w:rsid w:val="0008378E"/>
    <w:rsid w:val="00083C1C"/>
    <w:rsid w:val="000840D3"/>
    <w:rsid w:val="00084378"/>
    <w:rsid w:val="000852CE"/>
    <w:rsid w:val="000856AC"/>
    <w:rsid w:val="00085985"/>
    <w:rsid w:val="000859A4"/>
    <w:rsid w:val="00086CB8"/>
    <w:rsid w:val="000873AF"/>
    <w:rsid w:val="00090D3F"/>
    <w:rsid w:val="000917A5"/>
    <w:rsid w:val="00092C66"/>
    <w:rsid w:val="00093803"/>
    <w:rsid w:val="00093B2D"/>
    <w:rsid w:val="00094340"/>
    <w:rsid w:val="00095C95"/>
    <w:rsid w:val="00095DD0"/>
    <w:rsid w:val="00096F7A"/>
    <w:rsid w:val="000975C2"/>
    <w:rsid w:val="000975FD"/>
    <w:rsid w:val="00097863"/>
    <w:rsid w:val="000A2C28"/>
    <w:rsid w:val="000A2E4F"/>
    <w:rsid w:val="000A33E7"/>
    <w:rsid w:val="000A5AA9"/>
    <w:rsid w:val="000A62A1"/>
    <w:rsid w:val="000A6555"/>
    <w:rsid w:val="000A744E"/>
    <w:rsid w:val="000A7A56"/>
    <w:rsid w:val="000A7CD3"/>
    <w:rsid w:val="000B0479"/>
    <w:rsid w:val="000B05ED"/>
    <w:rsid w:val="000B071A"/>
    <w:rsid w:val="000B1041"/>
    <w:rsid w:val="000B1725"/>
    <w:rsid w:val="000B19A5"/>
    <w:rsid w:val="000B2063"/>
    <w:rsid w:val="000B41D5"/>
    <w:rsid w:val="000B442F"/>
    <w:rsid w:val="000B44B8"/>
    <w:rsid w:val="000B4CB8"/>
    <w:rsid w:val="000C0385"/>
    <w:rsid w:val="000C1578"/>
    <w:rsid w:val="000C1725"/>
    <w:rsid w:val="000C17FF"/>
    <w:rsid w:val="000C1B72"/>
    <w:rsid w:val="000C28A3"/>
    <w:rsid w:val="000C38EC"/>
    <w:rsid w:val="000C6109"/>
    <w:rsid w:val="000C768F"/>
    <w:rsid w:val="000D1268"/>
    <w:rsid w:val="000D2952"/>
    <w:rsid w:val="000D2F9F"/>
    <w:rsid w:val="000D40CB"/>
    <w:rsid w:val="000D4A13"/>
    <w:rsid w:val="000D590A"/>
    <w:rsid w:val="000D5F4F"/>
    <w:rsid w:val="000D6089"/>
    <w:rsid w:val="000D68FE"/>
    <w:rsid w:val="000E0702"/>
    <w:rsid w:val="000E0741"/>
    <w:rsid w:val="000E10DA"/>
    <w:rsid w:val="000E2925"/>
    <w:rsid w:val="000E386D"/>
    <w:rsid w:val="000E39E8"/>
    <w:rsid w:val="000E4BE5"/>
    <w:rsid w:val="000E62FF"/>
    <w:rsid w:val="000F0C0E"/>
    <w:rsid w:val="000F121C"/>
    <w:rsid w:val="000F1A33"/>
    <w:rsid w:val="000F2146"/>
    <w:rsid w:val="000F2FFF"/>
    <w:rsid w:val="000F32DF"/>
    <w:rsid w:val="000F37C4"/>
    <w:rsid w:val="000F3868"/>
    <w:rsid w:val="000F48D5"/>
    <w:rsid w:val="000F4F93"/>
    <w:rsid w:val="000F656C"/>
    <w:rsid w:val="000F7AC1"/>
    <w:rsid w:val="00100915"/>
    <w:rsid w:val="0010285C"/>
    <w:rsid w:val="0010442A"/>
    <w:rsid w:val="00104BA9"/>
    <w:rsid w:val="0010504D"/>
    <w:rsid w:val="0010555B"/>
    <w:rsid w:val="001064C8"/>
    <w:rsid w:val="001065D9"/>
    <w:rsid w:val="00107210"/>
    <w:rsid w:val="0010786C"/>
    <w:rsid w:val="00107AB6"/>
    <w:rsid w:val="00107B51"/>
    <w:rsid w:val="00107C7A"/>
    <w:rsid w:val="00107CB3"/>
    <w:rsid w:val="00112A55"/>
    <w:rsid w:val="0011380C"/>
    <w:rsid w:val="00113888"/>
    <w:rsid w:val="00113AAF"/>
    <w:rsid w:val="00114C96"/>
    <w:rsid w:val="00115599"/>
    <w:rsid w:val="001157E1"/>
    <w:rsid w:val="0011648A"/>
    <w:rsid w:val="00116971"/>
    <w:rsid w:val="00116B0A"/>
    <w:rsid w:val="00116C42"/>
    <w:rsid w:val="001209F0"/>
    <w:rsid w:val="00120D19"/>
    <w:rsid w:val="0012149F"/>
    <w:rsid w:val="00124D03"/>
    <w:rsid w:val="00124F86"/>
    <w:rsid w:val="001256FF"/>
    <w:rsid w:val="001309FF"/>
    <w:rsid w:val="00130AC3"/>
    <w:rsid w:val="00133701"/>
    <w:rsid w:val="00133F12"/>
    <w:rsid w:val="0013504C"/>
    <w:rsid w:val="00135307"/>
    <w:rsid w:val="0013611A"/>
    <w:rsid w:val="0013683A"/>
    <w:rsid w:val="00136A0C"/>
    <w:rsid w:val="00137E41"/>
    <w:rsid w:val="00137E9A"/>
    <w:rsid w:val="00141197"/>
    <w:rsid w:val="0014131A"/>
    <w:rsid w:val="001414F8"/>
    <w:rsid w:val="001422E7"/>
    <w:rsid w:val="00142464"/>
    <w:rsid w:val="0014250B"/>
    <w:rsid w:val="001429FB"/>
    <w:rsid w:val="00142F16"/>
    <w:rsid w:val="001430D4"/>
    <w:rsid w:val="0014328A"/>
    <w:rsid w:val="00143329"/>
    <w:rsid w:val="00143475"/>
    <w:rsid w:val="00144C9B"/>
    <w:rsid w:val="00144E28"/>
    <w:rsid w:val="00144ED7"/>
    <w:rsid w:val="001477CC"/>
    <w:rsid w:val="00150318"/>
    <w:rsid w:val="001521C4"/>
    <w:rsid w:val="00152CE7"/>
    <w:rsid w:val="00153A53"/>
    <w:rsid w:val="00153BBC"/>
    <w:rsid w:val="00153E6D"/>
    <w:rsid w:val="00154C19"/>
    <w:rsid w:val="00154FDE"/>
    <w:rsid w:val="00155778"/>
    <w:rsid w:val="00156512"/>
    <w:rsid w:val="001568AD"/>
    <w:rsid w:val="00156905"/>
    <w:rsid w:val="00160492"/>
    <w:rsid w:val="00160A21"/>
    <w:rsid w:val="00161D63"/>
    <w:rsid w:val="001624D6"/>
    <w:rsid w:val="001629E0"/>
    <w:rsid w:val="00162F29"/>
    <w:rsid w:val="00163E07"/>
    <w:rsid w:val="00163E2D"/>
    <w:rsid w:val="0016427E"/>
    <w:rsid w:val="00164F8C"/>
    <w:rsid w:val="0016693F"/>
    <w:rsid w:val="00167C58"/>
    <w:rsid w:val="00172BDA"/>
    <w:rsid w:val="00172F6A"/>
    <w:rsid w:val="00174330"/>
    <w:rsid w:val="001752A9"/>
    <w:rsid w:val="0017579A"/>
    <w:rsid w:val="001761FD"/>
    <w:rsid w:val="00176377"/>
    <w:rsid w:val="00180BEA"/>
    <w:rsid w:val="00181857"/>
    <w:rsid w:val="00182398"/>
    <w:rsid w:val="001823DA"/>
    <w:rsid w:val="001826BF"/>
    <w:rsid w:val="00182F06"/>
    <w:rsid w:val="00183BCC"/>
    <w:rsid w:val="00183C8A"/>
    <w:rsid w:val="00184033"/>
    <w:rsid w:val="00184040"/>
    <w:rsid w:val="00184148"/>
    <w:rsid w:val="001860A3"/>
    <w:rsid w:val="0018651A"/>
    <w:rsid w:val="00190027"/>
    <w:rsid w:val="001900E3"/>
    <w:rsid w:val="001905A2"/>
    <w:rsid w:val="00190F12"/>
    <w:rsid w:val="001912C5"/>
    <w:rsid w:val="001913B1"/>
    <w:rsid w:val="00191C4B"/>
    <w:rsid w:val="00191CBB"/>
    <w:rsid w:val="001961E7"/>
    <w:rsid w:val="001965BB"/>
    <w:rsid w:val="00196D5B"/>
    <w:rsid w:val="001A093D"/>
    <w:rsid w:val="001A18DD"/>
    <w:rsid w:val="001A1A99"/>
    <w:rsid w:val="001A1F65"/>
    <w:rsid w:val="001A35C3"/>
    <w:rsid w:val="001A4775"/>
    <w:rsid w:val="001A4AB4"/>
    <w:rsid w:val="001A4BD8"/>
    <w:rsid w:val="001A4F60"/>
    <w:rsid w:val="001A536F"/>
    <w:rsid w:val="001A54EE"/>
    <w:rsid w:val="001A6765"/>
    <w:rsid w:val="001A677C"/>
    <w:rsid w:val="001B0262"/>
    <w:rsid w:val="001B1232"/>
    <w:rsid w:val="001B262B"/>
    <w:rsid w:val="001B27C9"/>
    <w:rsid w:val="001B3880"/>
    <w:rsid w:val="001B423C"/>
    <w:rsid w:val="001B43B4"/>
    <w:rsid w:val="001B44AF"/>
    <w:rsid w:val="001B626F"/>
    <w:rsid w:val="001B6761"/>
    <w:rsid w:val="001B6ABE"/>
    <w:rsid w:val="001B6F7D"/>
    <w:rsid w:val="001B78B7"/>
    <w:rsid w:val="001C28FF"/>
    <w:rsid w:val="001C2C20"/>
    <w:rsid w:val="001C4051"/>
    <w:rsid w:val="001C50BD"/>
    <w:rsid w:val="001C556A"/>
    <w:rsid w:val="001C55A7"/>
    <w:rsid w:val="001C63C8"/>
    <w:rsid w:val="001C6CF8"/>
    <w:rsid w:val="001C6EA0"/>
    <w:rsid w:val="001C7C6D"/>
    <w:rsid w:val="001D0E26"/>
    <w:rsid w:val="001D0F04"/>
    <w:rsid w:val="001D2216"/>
    <w:rsid w:val="001D26D2"/>
    <w:rsid w:val="001D2AAC"/>
    <w:rsid w:val="001D328F"/>
    <w:rsid w:val="001D44BD"/>
    <w:rsid w:val="001D5188"/>
    <w:rsid w:val="001D53E3"/>
    <w:rsid w:val="001D6B1F"/>
    <w:rsid w:val="001D6BEC"/>
    <w:rsid w:val="001E0051"/>
    <w:rsid w:val="001E2991"/>
    <w:rsid w:val="001E3A4B"/>
    <w:rsid w:val="001E4CE1"/>
    <w:rsid w:val="001E519F"/>
    <w:rsid w:val="001E607D"/>
    <w:rsid w:val="001E7D5B"/>
    <w:rsid w:val="001E7F04"/>
    <w:rsid w:val="001F03D3"/>
    <w:rsid w:val="001F05EB"/>
    <w:rsid w:val="001F0A96"/>
    <w:rsid w:val="001F16F2"/>
    <w:rsid w:val="001F3AB8"/>
    <w:rsid w:val="001F41B6"/>
    <w:rsid w:val="001F4DCB"/>
    <w:rsid w:val="001F62B2"/>
    <w:rsid w:val="001F6337"/>
    <w:rsid w:val="001F75F1"/>
    <w:rsid w:val="001F77BC"/>
    <w:rsid w:val="00200D99"/>
    <w:rsid w:val="002030E3"/>
    <w:rsid w:val="00203162"/>
    <w:rsid w:val="00204DED"/>
    <w:rsid w:val="00205A3D"/>
    <w:rsid w:val="002066C5"/>
    <w:rsid w:val="002078BC"/>
    <w:rsid w:val="00207B39"/>
    <w:rsid w:val="00207BB5"/>
    <w:rsid w:val="00210CC6"/>
    <w:rsid w:val="00212DF7"/>
    <w:rsid w:val="002140D2"/>
    <w:rsid w:val="0021446E"/>
    <w:rsid w:val="002147D0"/>
    <w:rsid w:val="002148F5"/>
    <w:rsid w:val="00217B81"/>
    <w:rsid w:val="00220DD4"/>
    <w:rsid w:val="00221609"/>
    <w:rsid w:val="00221746"/>
    <w:rsid w:val="002222DD"/>
    <w:rsid w:val="0022270A"/>
    <w:rsid w:val="00222CC5"/>
    <w:rsid w:val="002239CA"/>
    <w:rsid w:val="00223B14"/>
    <w:rsid w:val="00224DA4"/>
    <w:rsid w:val="00225B6F"/>
    <w:rsid w:val="00226C7C"/>
    <w:rsid w:val="002277B6"/>
    <w:rsid w:val="0023075B"/>
    <w:rsid w:val="00230BB3"/>
    <w:rsid w:val="0023156B"/>
    <w:rsid w:val="002327FF"/>
    <w:rsid w:val="00234CDF"/>
    <w:rsid w:val="0023567A"/>
    <w:rsid w:val="00240590"/>
    <w:rsid w:val="00241142"/>
    <w:rsid w:val="002411E5"/>
    <w:rsid w:val="002434D9"/>
    <w:rsid w:val="002434FB"/>
    <w:rsid w:val="00243758"/>
    <w:rsid w:val="00244F97"/>
    <w:rsid w:val="002450EE"/>
    <w:rsid w:val="0024545B"/>
    <w:rsid w:val="00246790"/>
    <w:rsid w:val="0024787A"/>
    <w:rsid w:val="002511FB"/>
    <w:rsid w:val="002529CA"/>
    <w:rsid w:val="002539A5"/>
    <w:rsid w:val="0025474B"/>
    <w:rsid w:val="00254B0E"/>
    <w:rsid w:val="0025588A"/>
    <w:rsid w:val="002569AF"/>
    <w:rsid w:val="00257323"/>
    <w:rsid w:val="00257BA5"/>
    <w:rsid w:val="00257BBF"/>
    <w:rsid w:val="00262F8C"/>
    <w:rsid w:val="002638DD"/>
    <w:rsid w:val="00264CEF"/>
    <w:rsid w:val="00265336"/>
    <w:rsid w:val="002653B3"/>
    <w:rsid w:val="00266B89"/>
    <w:rsid w:val="0026712D"/>
    <w:rsid w:val="002672B1"/>
    <w:rsid w:val="002675FB"/>
    <w:rsid w:val="002708ED"/>
    <w:rsid w:val="00270A06"/>
    <w:rsid w:val="002720BE"/>
    <w:rsid w:val="00273577"/>
    <w:rsid w:val="0027389A"/>
    <w:rsid w:val="00273FBA"/>
    <w:rsid w:val="00274213"/>
    <w:rsid w:val="0027635A"/>
    <w:rsid w:val="00276545"/>
    <w:rsid w:val="002766D7"/>
    <w:rsid w:val="00277B6F"/>
    <w:rsid w:val="00280EC8"/>
    <w:rsid w:val="00281A3B"/>
    <w:rsid w:val="00281C84"/>
    <w:rsid w:val="00283BFE"/>
    <w:rsid w:val="00285F09"/>
    <w:rsid w:val="002869D7"/>
    <w:rsid w:val="002877CB"/>
    <w:rsid w:val="00290458"/>
    <w:rsid w:val="002906C6"/>
    <w:rsid w:val="002907E6"/>
    <w:rsid w:val="002911B7"/>
    <w:rsid w:val="00291D3A"/>
    <w:rsid w:val="002920CB"/>
    <w:rsid w:val="00292A1C"/>
    <w:rsid w:val="002930AE"/>
    <w:rsid w:val="002973F2"/>
    <w:rsid w:val="002A0C47"/>
    <w:rsid w:val="002A132E"/>
    <w:rsid w:val="002A1C14"/>
    <w:rsid w:val="002A26FF"/>
    <w:rsid w:val="002A27CB"/>
    <w:rsid w:val="002A3E2B"/>
    <w:rsid w:val="002A3F06"/>
    <w:rsid w:val="002A4947"/>
    <w:rsid w:val="002A4B68"/>
    <w:rsid w:val="002A4B7B"/>
    <w:rsid w:val="002B0781"/>
    <w:rsid w:val="002B0F4A"/>
    <w:rsid w:val="002B1243"/>
    <w:rsid w:val="002B13B1"/>
    <w:rsid w:val="002B1C3B"/>
    <w:rsid w:val="002B236B"/>
    <w:rsid w:val="002B30DB"/>
    <w:rsid w:val="002B3379"/>
    <w:rsid w:val="002B44FD"/>
    <w:rsid w:val="002B4511"/>
    <w:rsid w:val="002B4E97"/>
    <w:rsid w:val="002B5A4D"/>
    <w:rsid w:val="002B6C06"/>
    <w:rsid w:val="002B6D41"/>
    <w:rsid w:val="002B6F10"/>
    <w:rsid w:val="002C0394"/>
    <w:rsid w:val="002C0745"/>
    <w:rsid w:val="002C0CF0"/>
    <w:rsid w:val="002C416F"/>
    <w:rsid w:val="002C425B"/>
    <w:rsid w:val="002C4380"/>
    <w:rsid w:val="002C44D1"/>
    <w:rsid w:val="002C4B81"/>
    <w:rsid w:val="002C4D8E"/>
    <w:rsid w:val="002C719A"/>
    <w:rsid w:val="002C77C0"/>
    <w:rsid w:val="002C77E5"/>
    <w:rsid w:val="002C7F4D"/>
    <w:rsid w:val="002C7F7D"/>
    <w:rsid w:val="002D000B"/>
    <w:rsid w:val="002D1ACB"/>
    <w:rsid w:val="002D1F90"/>
    <w:rsid w:val="002D31BE"/>
    <w:rsid w:val="002D4CE1"/>
    <w:rsid w:val="002D5433"/>
    <w:rsid w:val="002D632A"/>
    <w:rsid w:val="002D6D44"/>
    <w:rsid w:val="002D6F0D"/>
    <w:rsid w:val="002D7CF8"/>
    <w:rsid w:val="002E0C60"/>
    <w:rsid w:val="002E0CF5"/>
    <w:rsid w:val="002E11AC"/>
    <w:rsid w:val="002E3DF2"/>
    <w:rsid w:val="002E402D"/>
    <w:rsid w:val="002E4D9D"/>
    <w:rsid w:val="002E5D3D"/>
    <w:rsid w:val="002E7580"/>
    <w:rsid w:val="002E75D9"/>
    <w:rsid w:val="002E7AFA"/>
    <w:rsid w:val="002F0C14"/>
    <w:rsid w:val="002F18E1"/>
    <w:rsid w:val="002F1F10"/>
    <w:rsid w:val="002F25C4"/>
    <w:rsid w:val="002F3349"/>
    <w:rsid w:val="002F35F0"/>
    <w:rsid w:val="002F373B"/>
    <w:rsid w:val="002F3FBD"/>
    <w:rsid w:val="002F442E"/>
    <w:rsid w:val="002F447F"/>
    <w:rsid w:val="002F4AEA"/>
    <w:rsid w:val="002F4DC0"/>
    <w:rsid w:val="00300BDC"/>
    <w:rsid w:val="00300E87"/>
    <w:rsid w:val="00301A0E"/>
    <w:rsid w:val="00301AF3"/>
    <w:rsid w:val="0030267F"/>
    <w:rsid w:val="00303035"/>
    <w:rsid w:val="003038F8"/>
    <w:rsid w:val="00303909"/>
    <w:rsid w:val="00303F63"/>
    <w:rsid w:val="003046FB"/>
    <w:rsid w:val="0030604D"/>
    <w:rsid w:val="00306BA0"/>
    <w:rsid w:val="00310115"/>
    <w:rsid w:val="00310796"/>
    <w:rsid w:val="003109D5"/>
    <w:rsid w:val="00311776"/>
    <w:rsid w:val="00311B84"/>
    <w:rsid w:val="00311CC2"/>
    <w:rsid w:val="00312992"/>
    <w:rsid w:val="00312ECC"/>
    <w:rsid w:val="003133B2"/>
    <w:rsid w:val="003133D4"/>
    <w:rsid w:val="00313C94"/>
    <w:rsid w:val="00314063"/>
    <w:rsid w:val="003146A6"/>
    <w:rsid w:val="003151B0"/>
    <w:rsid w:val="00315C11"/>
    <w:rsid w:val="00316832"/>
    <w:rsid w:val="00320530"/>
    <w:rsid w:val="003205FC"/>
    <w:rsid w:val="00320EBB"/>
    <w:rsid w:val="003217B0"/>
    <w:rsid w:val="003222DC"/>
    <w:rsid w:val="0032274F"/>
    <w:rsid w:val="003228C2"/>
    <w:rsid w:val="00324303"/>
    <w:rsid w:val="00324633"/>
    <w:rsid w:val="003258B6"/>
    <w:rsid w:val="00327114"/>
    <w:rsid w:val="00327D52"/>
    <w:rsid w:val="003318D0"/>
    <w:rsid w:val="003321E6"/>
    <w:rsid w:val="003322C7"/>
    <w:rsid w:val="00332BEC"/>
    <w:rsid w:val="003348FF"/>
    <w:rsid w:val="00334A6B"/>
    <w:rsid w:val="003368C7"/>
    <w:rsid w:val="00337A4A"/>
    <w:rsid w:val="00341218"/>
    <w:rsid w:val="003418F2"/>
    <w:rsid w:val="0034276E"/>
    <w:rsid w:val="00342C4A"/>
    <w:rsid w:val="00344CE9"/>
    <w:rsid w:val="0034597C"/>
    <w:rsid w:val="00345D25"/>
    <w:rsid w:val="003460C6"/>
    <w:rsid w:val="00346AD9"/>
    <w:rsid w:val="0035084C"/>
    <w:rsid w:val="00350C47"/>
    <w:rsid w:val="003514B4"/>
    <w:rsid w:val="003528BD"/>
    <w:rsid w:val="003542C3"/>
    <w:rsid w:val="003555B4"/>
    <w:rsid w:val="00355D92"/>
    <w:rsid w:val="0035634B"/>
    <w:rsid w:val="003569B4"/>
    <w:rsid w:val="00357688"/>
    <w:rsid w:val="00360169"/>
    <w:rsid w:val="003602E1"/>
    <w:rsid w:val="00360E0A"/>
    <w:rsid w:val="00361D0C"/>
    <w:rsid w:val="003628FD"/>
    <w:rsid w:val="003652FE"/>
    <w:rsid w:val="0036547A"/>
    <w:rsid w:val="003656D1"/>
    <w:rsid w:val="003660DF"/>
    <w:rsid w:val="00366E56"/>
    <w:rsid w:val="003705D5"/>
    <w:rsid w:val="00371FED"/>
    <w:rsid w:val="0037215C"/>
    <w:rsid w:val="003723A3"/>
    <w:rsid w:val="003725DC"/>
    <w:rsid w:val="0037468D"/>
    <w:rsid w:val="0037517C"/>
    <w:rsid w:val="00375490"/>
    <w:rsid w:val="00375DD1"/>
    <w:rsid w:val="0037643D"/>
    <w:rsid w:val="00376B5E"/>
    <w:rsid w:val="00377172"/>
    <w:rsid w:val="003771A3"/>
    <w:rsid w:val="0038124C"/>
    <w:rsid w:val="003816B5"/>
    <w:rsid w:val="0038349E"/>
    <w:rsid w:val="00383C39"/>
    <w:rsid w:val="0038451C"/>
    <w:rsid w:val="003846D1"/>
    <w:rsid w:val="00385903"/>
    <w:rsid w:val="0038660A"/>
    <w:rsid w:val="00386EF7"/>
    <w:rsid w:val="00391190"/>
    <w:rsid w:val="00392BEF"/>
    <w:rsid w:val="003968AF"/>
    <w:rsid w:val="00396E94"/>
    <w:rsid w:val="00397CD9"/>
    <w:rsid w:val="00397EF7"/>
    <w:rsid w:val="003A14BC"/>
    <w:rsid w:val="003A1A93"/>
    <w:rsid w:val="003A2320"/>
    <w:rsid w:val="003A266F"/>
    <w:rsid w:val="003A29B9"/>
    <w:rsid w:val="003A2C30"/>
    <w:rsid w:val="003A3897"/>
    <w:rsid w:val="003A393D"/>
    <w:rsid w:val="003A3EC1"/>
    <w:rsid w:val="003A4D8B"/>
    <w:rsid w:val="003A5063"/>
    <w:rsid w:val="003A52BF"/>
    <w:rsid w:val="003A6430"/>
    <w:rsid w:val="003A6AA9"/>
    <w:rsid w:val="003A6CED"/>
    <w:rsid w:val="003A71B6"/>
    <w:rsid w:val="003A71C5"/>
    <w:rsid w:val="003A74CC"/>
    <w:rsid w:val="003A7DDC"/>
    <w:rsid w:val="003B0018"/>
    <w:rsid w:val="003B04AE"/>
    <w:rsid w:val="003B28BC"/>
    <w:rsid w:val="003B2AF4"/>
    <w:rsid w:val="003B5424"/>
    <w:rsid w:val="003B5666"/>
    <w:rsid w:val="003B5A42"/>
    <w:rsid w:val="003B5DE8"/>
    <w:rsid w:val="003B643F"/>
    <w:rsid w:val="003B6DB7"/>
    <w:rsid w:val="003B7118"/>
    <w:rsid w:val="003B7DA6"/>
    <w:rsid w:val="003C0847"/>
    <w:rsid w:val="003C0DC8"/>
    <w:rsid w:val="003C105C"/>
    <w:rsid w:val="003C21BF"/>
    <w:rsid w:val="003C2397"/>
    <w:rsid w:val="003C243B"/>
    <w:rsid w:val="003C35F9"/>
    <w:rsid w:val="003C416D"/>
    <w:rsid w:val="003C437F"/>
    <w:rsid w:val="003C49BE"/>
    <w:rsid w:val="003C4F99"/>
    <w:rsid w:val="003C5978"/>
    <w:rsid w:val="003C5E2B"/>
    <w:rsid w:val="003C5F40"/>
    <w:rsid w:val="003C6D37"/>
    <w:rsid w:val="003C6D40"/>
    <w:rsid w:val="003C7782"/>
    <w:rsid w:val="003C77C6"/>
    <w:rsid w:val="003D0849"/>
    <w:rsid w:val="003D1068"/>
    <w:rsid w:val="003D11BC"/>
    <w:rsid w:val="003D1672"/>
    <w:rsid w:val="003D2A04"/>
    <w:rsid w:val="003D2A4A"/>
    <w:rsid w:val="003D2BC1"/>
    <w:rsid w:val="003D2CED"/>
    <w:rsid w:val="003D2E55"/>
    <w:rsid w:val="003D32E2"/>
    <w:rsid w:val="003D3F82"/>
    <w:rsid w:val="003D4066"/>
    <w:rsid w:val="003D4363"/>
    <w:rsid w:val="003D502F"/>
    <w:rsid w:val="003D52B3"/>
    <w:rsid w:val="003D5700"/>
    <w:rsid w:val="003D5A3C"/>
    <w:rsid w:val="003D7610"/>
    <w:rsid w:val="003E125E"/>
    <w:rsid w:val="003E3A9F"/>
    <w:rsid w:val="003E3D01"/>
    <w:rsid w:val="003E3E2F"/>
    <w:rsid w:val="003E4548"/>
    <w:rsid w:val="003E4A05"/>
    <w:rsid w:val="003E7C87"/>
    <w:rsid w:val="003F032A"/>
    <w:rsid w:val="003F1A20"/>
    <w:rsid w:val="003F2277"/>
    <w:rsid w:val="003F38FA"/>
    <w:rsid w:val="003F3AAD"/>
    <w:rsid w:val="003F4379"/>
    <w:rsid w:val="003F47DF"/>
    <w:rsid w:val="003F47F9"/>
    <w:rsid w:val="003F618C"/>
    <w:rsid w:val="003F7185"/>
    <w:rsid w:val="003F792B"/>
    <w:rsid w:val="003F7EB7"/>
    <w:rsid w:val="0040134E"/>
    <w:rsid w:val="004021B2"/>
    <w:rsid w:val="004033D7"/>
    <w:rsid w:val="0040464A"/>
    <w:rsid w:val="00407235"/>
    <w:rsid w:val="00407681"/>
    <w:rsid w:val="00411995"/>
    <w:rsid w:val="0041299E"/>
    <w:rsid w:val="00414CF9"/>
    <w:rsid w:val="00415F6A"/>
    <w:rsid w:val="004173D2"/>
    <w:rsid w:val="00417B2C"/>
    <w:rsid w:val="00417DAC"/>
    <w:rsid w:val="00420A9F"/>
    <w:rsid w:val="00420EF7"/>
    <w:rsid w:val="00421364"/>
    <w:rsid w:val="0042169C"/>
    <w:rsid w:val="00421F69"/>
    <w:rsid w:val="00425847"/>
    <w:rsid w:val="0042677B"/>
    <w:rsid w:val="004271D3"/>
    <w:rsid w:val="00427511"/>
    <w:rsid w:val="0043071F"/>
    <w:rsid w:val="004313A9"/>
    <w:rsid w:val="00431984"/>
    <w:rsid w:val="00431E7E"/>
    <w:rsid w:val="00432EF1"/>
    <w:rsid w:val="004331D7"/>
    <w:rsid w:val="0043382A"/>
    <w:rsid w:val="00433F31"/>
    <w:rsid w:val="00433F5A"/>
    <w:rsid w:val="00434138"/>
    <w:rsid w:val="00435D24"/>
    <w:rsid w:val="00437241"/>
    <w:rsid w:val="004376CD"/>
    <w:rsid w:val="00440102"/>
    <w:rsid w:val="00442A09"/>
    <w:rsid w:val="00443701"/>
    <w:rsid w:val="00445705"/>
    <w:rsid w:val="004461A7"/>
    <w:rsid w:val="00446384"/>
    <w:rsid w:val="00447516"/>
    <w:rsid w:val="004477D2"/>
    <w:rsid w:val="004479BA"/>
    <w:rsid w:val="00447F30"/>
    <w:rsid w:val="00450DC3"/>
    <w:rsid w:val="00451981"/>
    <w:rsid w:val="00452153"/>
    <w:rsid w:val="00452D93"/>
    <w:rsid w:val="004547C3"/>
    <w:rsid w:val="00454E55"/>
    <w:rsid w:val="00455D86"/>
    <w:rsid w:val="00457871"/>
    <w:rsid w:val="00460DAC"/>
    <w:rsid w:val="00462185"/>
    <w:rsid w:val="0046282B"/>
    <w:rsid w:val="00463BF6"/>
    <w:rsid w:val="004642F0"/>
    <w:rsid w:val="00464988"/>
    <w:rsid w:val="00465AAF"/>
    <w:rsid w:val="00467F66"/>
    <w:rsid w:val="004703EC"/>
    <w:rsid w:val="004704AD"/>
    <w:rsid w:val="0047218C"/>
    <w:rsid w:val="00472697"/>
    <w:rsid w:val="0047282E"/>
    <w:rsid w:val="00474DD6"/>
    <w:rsid w:val="00475FCB"/>
    <w:rsid w:val="00480463"/>
    <w:rsid w:val="0048077B"/>
    <w:rsid w:val="00480FD2"/>
    <w:rsid w:val="00483CA1"/>
    <w:rsid w:val="00484122"/>
    <w:rsid w:val="00484833"/>
    <w:rsid w:val="00484EAA"/>
    <w:rsid w:val="00484F0B"/>
    <w:rsid w:val="00485B69"/>
    <w:rsid w:val="00486F92"/>
    <w:rsid w:val="00490D1F"/>
    <w:rsid w:val="0049280F"/>
    <w:rsid w:val="00492D08"/>
    <w:rsid w:val="00493167"/>
    <w:rsid w:val="0049322E"/>
    <w:rsid w:val="004941FE"/>
    <w:rsid w:val="00495758"/>
    <w:rsid w:val="00496510"/>
    <w:rsid w:val="00496C1F"/>
    <w:rsid w:val="004A0020"/>
    <w:rsid w:val="004A038A"/>
    <w:rsid w:val="004A1E4F"/>
    <w:rsid w:val="004A205F"/>
    <w:rsid w:val="004A2844"/>
    <w:rsid w:val="004A2F93"/>
    <w:rsid w:val="004A5413"/>
    <w:rsid w:val="004A5852"/>
    <w:rsid w:val="004A692A"/>
    <w:rsid w:val="004A7849"/>
    <w:rsid w:val="004A7B33"/>
    <w:rsid w:val="004B2E3A"/>
    <w:rsid w:val="004B4C45"/>
    <w:rsid w:val="004B7208"/>
    <w:rsid w:val="004C0BCC"/>
    <w:rsid w:val="004C0EF1"/>
    <w:rsid w:val="004C1058"/>
    <w:rsid w:val="004C1C16"/>
    <w:rsid w:val="004C31EA"/>
    <w:rsid w:val="004C3C88"/>
    <w:rsid w:val="004C40F1"/>
    <w:rsid w:val="004C45FE"/>
    <w:rsid w:val="004C6E55"/>
    <w:rsid w:val="004C7903"/>
    <w:rsid w:val="004C7D4E"/>
    <w:rsid w:val="004D0352"/>
    <w:rsid w:val="004D1084"/>
    <w:rsid w:val="004D2862"/>
    <w:rsid w:val="004D2C76"/>
    <w:rsid w:val="004D2E6A"/>
    <w:rsid w:val="004D3755"/>
    <w:rsid w:val="004D438D"/>
    <w:rsid w:val="004D4A7D"/>
    <w:rsid w:val="004D568D"/>
    <w:rsid w:val="004D573A"/>
    <w:rsid w:val="004D64B1"/>
    <w:rsid w:val="004D64E7"/>
    <w:rsid w:val="004D6B83"/>
    <w:rsid w:val="004D72F5"/>
    <w:rsid w:val="004D7357"/>
    <w:rsid w:val="004D7B29"/>
    <w:rsid w:val="004E26D1"/>
    <w:rsid w:val="004E2B51"/>
    <w:rsid w:val="004E443D"/>
    <w:rsid w:val="004E4C8D"/>
    <w:rsid w:val="004E4F6A"/>
    <w:rsid w:val="004E6359"/>
    <w:rsid w:val="004E636C"/>
    <w:rsid w:val="004E6858"/>
    <w:rsid w:val="004E7BEA"/>
    <w:rsid w:val="004F0B7B"/>
    <w:rsid w:val="004F183C"/>
    <w:rsid w:val="004F1C46"/>
    <w:rsid w:val="004F1E56"/>
    <w:rsid w:val="004F1F30"/>
    <w:rsid w:val="004F2996"/>
    <w:rsid w:val="004F2A94"/>
    <w:rsid w:val="004F3F1E"/>
    <w:rsid w:val="004F4219"/>
    <w:rsid w:val="004F586E"/>
    <w:rsid w:val="004F6183"/>
    <w:rsid w:val="004F621F"/>
    <w:rsid w:val="004F683E"/>
    <w:rsid w:val="004F6F21"/>
    <w:rsid w:val="004F7484"/>
    <w:rsid w:val="004F7C45"/>
    <w:rsid w:val="004F7CAB"/>
    <w:rsid w:val="00501120"/>
    <w:rsid w:val="00501E07"/>
    <w:rsid w:val="00502465"/>
    <w:rsid w:val="00502C87"/>
    <w:rsid w:val="005040E1"/>
    <w:rsid w:val="0050433F"/>
    <w:rsid w:val="00505559"/>
    <w:rsid w:val="00505DDB"/>
    <w:rsid w:val="0050745E"/>
    <w:rsid w:val="00507DA1"/>
    <w:rsid w:val="005106F2"/>
    <w:rsid w:val="00511766"/>
    <w:rsid w:val="00511A23"/>
    <w:rsid w:val="00511B9C"/>
    <w:rsid w:val="00512450"/>
    <w:rsid w:val="0051444F"/>
    <w:rsid w:val="005164E0"/>
    <w:rsid w:val="005210E2"/>
    <w:rsid w:val="00522260"/>
    <w:rsid w:val="00522C9F"/>
    <w:rsid w:val="00523CA0"/>
    <w:rsid w:val="00524806"/>
    <w:rsid w:val="00524CC9"/>
    <w:rsid w:val="0052538C"/>
    <w:rsid w:val="00525A51"/>
    <w:rsid w:val="00525BB8"/>
    <w:rsid w:val="00526A21"/>
    <w:rsid w:val="00526D21"/>
    <w:rsid w:val="005270CD"/>
    <w:rsid w:val="00527178"/>
    <w:rsid w:val="00527DEA"/>
    <w:rsid w:val="005305FF"/>
    <w:rsid w:val="00531701"/>
    <w:rsid w:val="00532990"/>
    <w:rsid w:val="0053514B"/>
    <w:rsid w:val="00536D67"/>
    <w:rsid w:val="00536FFD"/>
    <w:rsid w:val="0053732E"/>
    <w:rsid w:val="005373A8"/>
    <w:rsid w:val="00537970"/>
    <w:rsid w:val="0054037E"/>
    <w:rsid w:val="005407D8"/>
    <w:rsid w:val="00540D8E"/>
    <w:rsid w:val="0054150B"/>
    <w:rsid w:val="00542353"/>
    <w:rsid w:val="005425A2"/>
    <w:rsid w:val="00543D2C"/>
    <w:rsid w:val="005447A9"/>
    <w:rsid w:val="00544AAD"/>
    <w:rsid w:val="005455C1"/>
    <w:rsid w:val="00546EF8"/>
    <w:rsid w:val="00550745"/>
    <w:rsid w:val="005518E7"/>
    <w:rsid w:val="00551CCF"/>
    <w:rsid w:val="00551F46"/>
    <w:rsid w:val="00552BE1"/>
    <w:rsid w:val="00552D8D"/>
    <w:rsid w:val="00553D7C"/>
    <w:rsid w:val="00555779"/>
    <w:rsid w:val="005561FD"/>
    <w:rsid w:val="005562F0"/>
    <w:rsid w:val="00556D9D"/>
    <w:rsid w:val="00556E48"/>
    <w:rsid w:val="00557A85"/>
    <w:rsid w:val="00557EDA"/>
    <w:rsid w:val="0056068A"/>
    <w:rsid w:val="00562C4F"/>
    <w:rsid w:val="00564371"/>
    <w:rsid w:val="00566581"/>
    <w:rsid w:val="0056704A"/>
    <w:rsid w:val="005670CC"/>
    <w:rsid w:val="005674E5"/>
    <w:rsid w:val="00570EBF"/>
    <w:rsid w:val="00571361"/>
    <w:rsid w:val="00571A7C"/>
    <w:rsid w:val="00571D8B"/>
    <w:rsid w:val="0057308D"/>
    <w:rsid w:val="00573728"/>
    <w:rsid w:val="00574DAF"/>
    <w:rsid w:val="00575A88"/>
    <w:rsid w:val="005777E0"/>
    <w:rsid w:val="00577849"/>
    <w:rsid w:val="0058064A"/>
    <w:rsid w:val="005819C0"/>
    <w:rsid w:val="00582788"/>
    <w:rsid w:val="0058420E"/>
    <w:rsid w:val="005867CF"/>
    <w:rsid w:val="00586CAD"/>
    <w:rsid w:val="0058787A"/>
    <w:rsid w:val="00587A1B"/>
    <w:rsid w:val="00587E12"/>
    <w:rsid w:val="00587E38"/>
    <w:rsid w:val="00590DAD"/>
    <w:rsid w:val="0059116A"/>
    <w:rsid w:val="00591715"/>
    <w:rsid w:val="0059249B"/>
    <w:rsid w:val="005935C1"/>
    <w:rsid w:val="00593816"/>
    <w:rsid w:val="00595071"/>
    <w:rsid w:val="005953E6"/>
    <w:rsid w:val="00595E7E"/>
    <w:rsid w:val="00596589"/>
    <w:rsid w:val="00596D9D"/>
    <w:rsid w:val="0059798E"/>
    <w:rsid w:val="00597F20"/>
    <w:rsid w:val="005A03A4"/>
    <w:rsid w:val="005A1703"/>
    <w:rsid w:val="005A2059"/>
    <w:rsid w:val="005A24A0"/>
    <w:rsid w:val="005A3F35"/>
    <w:rsid w:val="005A3FAD"/>
    <w:rsid w:val="005A4D56"/>
    <w:rsid w:val="005A57A1"/>
    <w:rsid w:val="005B14C4"/>
    <w:rsid w:val="005B205A"/>
    <w:rsid w:val="005B2C24"/>
    <w:rsid w:val="005B367D"/>
    <w:rsid w:val="005B394B"/>
    <w:rsid w:val="005B3E5A"/>
    <w:rsid w:val="005B45AA"/>
    <w:rsid w:val="005B591F"/>
    <w:rsid w:val="005B7838"/>
    <w:rsid w:val="005C32E4"/>
    <w:rsid w:val="005C3C30"/>
    <w:rsid w:val="005C7461"/>
    <w:rsid w:val="005D0017"/>
    <w:rsid w:val="005D123B"/>
    <w:rsid w:val="005D1996"/>
    <w:rsid w:val="005D231B"/>
    <w:rsid w:val="005D44DD"/>
    <w:rsid w:val="005D4C5B"/>
    <w:rsid w:val="005D5728"/>
    <w:rsid w:val="005D5746"/>
    <w:rsid w:val="005D5A87"/>
    <w:rsid w:val="005D5D89"/>
    <w:rsid w:val="005D6617"/>
    <w:rsid w:val="005D67A0"/>
    <w:rsid w:val="005D6957"/>
    <w:rsid w:val="005D7886"/>
    <w:rsid w:val="005D7CB9"/>
    <w:rsid w:val="005E0416"/>
    <w:rsid w:val="005E0A6E"/>
    <w:rsid w:val="005E2149"/>
    <w:rsid w:val="005E36C9"/>
    <w:rsid w:val="005E4B32"/>
    <w:rsid w:val="005E55B5"/>
    <w:rsid w:val="005E59F2"/>
    <w:rsid w:val="005E5F88"/>
    <w:rsid w:val="005E6084"/>
    <w:rsid w:val="005E6DCD"/>
    <w:rsid w:val="005F03CB"/>
    <w:rsid w:val="005F05B7"/>
    <w:rsid w:val="005F0857"/>
    <w:rsid w:val="005F0AC7"/>
    <w:rsid w:val="005F2D8D"/>
    <w:rsid w:val="005F3BC5"/>
    <w:rsid w:val="005F3F3D"/>
    <w:rsid w:val="005F4660"/>
    <w:rsid w:val="005F4947"/>
    <w:rsid w:val="005F4B48"/>
    <w:rsid w:val="005F4D02"/>
    <w:rsid w:val="005F532B"/>
    <w:rsid w:val="005F63E4"/>
    <w:rsid w:val="005F6681"/>
    <w:rsid w:val="005F6DA5"/>
    <w:rsid w:val="005F7F8A"/>
    <w:rsid w:val="0060007F"/>
    <w:rsid w:val="006049E9"/>
    <w:rsid w:val="00604CA3"/>
    <w:rsid w:val="00604DE1"/>
    <w:rsid w:val="00604F28"/>
    <w:rsid w:val="006056A5"/>
    <w:rsid w:val="00605DC7"/>
    <w:rsid w:val="0060740C"/>
    <w:rsid w:val="006076D3"/>
    <w:rsid w:val="00607828"/>
    <w:rsid w:val="0060799E"/>
    <w:rsid w:val="006109F7"/>
    <w:rsid w:val="00611FFA"/>
    <w:rsid w:val="00612552"/>
    <w:rsid w:val="00612AC9"/>
    <w:rsid w:val="00612C87"/>
    <w:rsid w:val="00614040"/>
    <w:rsid w:val="0061428A"/>
    <w:rsid w:val="00616C41"/>
    <w:rsid w:val="00617127"/>
    <w:rsid w:val="006172D0"/>
    <w:rsid w:val="00617714"/>
    <w:rsid w:val="006212B8"/>
    <w:rsid w:val="00621503"/>
    <w:rsid w:val="00621CD0"/>
    <w:rsid w:val="0062295E"/>
    <w:rsid w:val="0062296A"/>
    <w:rsid w:val="00622975"/>
    <w:rsid w:val="00623DC0"/>
    <w:rsid w:val="00623FF0"/>
    <w:rsid w:val="00631F55"/>
    <w:rsid w:val="00633D86"/>
    <w:rsid w:val="00634FF8"/>
    <w:rsid w:val="0063595A"/>
    <w:rsid w:val="00637334"/>
    <w:rsid w:val="00641339"/>
    <w:rsid w:val="006419E8"/>
    <w:rsid w:val="00641F54"/>
    <w:rsid w:val="0064258B"/>
    <w:rsid w:val="0064285F"/>
    <w:rsid w:val="00643739"/>
    <w:rsid w:val="006449B0"/>
    <w:rsid w:val="0065046C"/>
    <w:rsid w:val="0065085A"/>
    <w:rsid w:val="006518E3"/>
    <w:rsid w:val="0065220D"/>
    <w:rsid w:val="006556CC"/>
    <w:rsid w:val="00657C49"/>
    <w:rsid w:val="00660E1D"/>
    <w:rsid w:val="00661280"/>
    <w:rsid w:val="00661BB4"/>
    <w:rsid w:val="006622A9"/>
    <w:rsid w:val="00663B37"/>
    <w:rsid w:val="00663E74"/>
    <w:rsid w:val="00665BF3"/>
    <w:rsid w:val="00666505"/>
    <w:rsid w:val="00667262"/>
    <w:rsid w:val="00667847"/>
    <w:rsid w:val="0067041A"/>
    <w:rsid w:val="00670957"/>
    <w:rsid w:val="00670E63"/>
    <w:rsid w:val="006736FD"/>
    <w:rsid w:val="006737C9"/>
    <w:rsid w:val="0067384D"/>
    <w:rsid w:val="006739BC"/>
    <w:rsid w:val="00673DE2"/>
    <w:rsid w:val="00673DE6"/>
    <w:rsid w:val="006741C9"/>
    <w:rsid w:val="006743CE"/>
    <w:rsid w:val="00676EED"/>
    <w:rsid w:val="006811C4"/>
    <w:rsid w:val="00681C74"/>
    <w:rsid w:val="00683525"/>
    <w:rsid w:val="00683B69"/>
    <w:rsid w:val="00684CBA"/>
    <w:rsid w:val="00685B2B"/>
    <w:rsid w:val="00685B44"/>
    <w:rsid w:val="00686572"/>
    <w:rsid w:val="00686ACA"/>
    <w:rsid w:val="0068756A"/>
    <w:rsid w:val="00691702"/>
    <w:rsid w:val="00691ABA"/>
    <w:rsid w:val="00693687"/>
    <w:rsid w:val="006949B5"/>
    <w:rsid w:val="00695029"/>
    <w:rsid w:val="00695E9D"/>
    <w:rsid w:val="0069627C"/>
    <w:rsid w:val="006964C5"/>
    <w:rsid w:val="0069679B"/>
    <w:rsid w:val="006A005C"/>
    <w:rsid w:val="006A139B"/>
    <w:rsid w:val="006A14E8"/>
    <w:rsid w:val="006A15F6"/>
    <w:rsid w:val="006A3547"/>
    <w:rsid w:val="006A3AD3"/>
    <w:rsid w:val="006A3AEC"/>
    <w:rsid w:val="006A3B6A"/>
    <w:rsid w:val="006A3D78"/>
    <w:rsid w:val="006A671D"/>
    <w:rsid w:val="006A67C2"/>
    <w:rsid w:val="006A6938"/>
    <w:rsid w:val="006B0658"/>
    <w:rsid w:val="006B16AF"/>
    <w:rsid w:val="006B227A"/>
    <w:rsid w:val="006B4F24"/>
    <w:rsid w:val="006B4FE0"/>
    <w:rsid w:val="006B52C9"/>
    <w:rsid w:val="006B55C4"/>
    <w:rsid w:val="006B562F"/>
    <w:rsid w:val="006B567C"/>
    <w:rsid w:val="006B5EC8"/>
    <w:rsid w:val="006C0500"/>
    <w:rsid w:val="006C17F1"/>
    <w:rsid w:val="006C1A53"/>
    <w:rsid w:val="006C1B1E"/>
    <w:rsid w:val="006C20A9"/>
    <w:rsid w:val="006C21C3"/>
    <w:rsid w:val="006C2447"/>
    <w:rsid w:val="006C2DA1"/>
    <w:rsid w:val="006C3098"/>
    <w:rsid w:val="006C55EC"/>
    <w:rsid w:val="006C5858"/>
    <w:rsid w:val="006C781F"/>
    <w:rsid w:val="006C7B38"/>
    <w:rsid w:val="006D000F"/>
    <w:rsid w:val="006D08B3"/>
    <w:rsid w:val="006D1E89"/>
    <w:rsid w:val="006D3711"/>
    <w:rsid w:val="006D4AFB"/>
    <w:rsid w:val="006D6491"/>
    <w:rsid w:val="006D6C55"/>
    <w:rsid w:val="006D72B0"/>
    <w:rsid w:val="006D7518"/>
    <w:rsid w:val="006E16C7"/>
    <w:rsid w:val="006E1E52"/>
    <w:rsid w:val="006E3569"/>
    <w:rsid w:val="006E51A9"/>
    <w:rsid w:val="006E6322"/>
    <w:rsid w:val="006E75EF"/>
    <w:rsid w:val="006E7F65"/>
    <w:rsid w:val="006E7FF7"/>
    <w:rsid w:val="006F0B27"/>
    <w:rsid w:val="006F153C"/>
    <w:rsid w:val="006F225D"/>
    <w:rsid w:val="006F330F"/>
    <w:rsid w:val="006F3932"/>
    <w:rsid w:val="006F39EF"/>
    <w:rsid w:val="006F43EF"/>
    <w:rsid w:val="006F5BB5"/>
    <w:rsid w:val="006F6524"/>
    <w:rsid w:val="006F6EDC"/>
    <w:rsid w:val="006F7A14"/>
    <w:rsid w:val="00701820"/>
    <w:rsid w:val="0070256B"/>
    <w:rsid w:val="00702890"/>
    <w:rsid w:val="00702D87"/>
    <w:rsid w:val="00703095"/>
    <w:rsid w:val="0070393C"/>
    <w:rsid w:val="00703CE1"/>
    <w:rsid w:val="00704496"/>
    <w:rsid w:val="00704AD6"/>
    <w:rsid w:val="00705794"/>
    <w:rsid w:val="007064F8"/>
    <w:rsid w:val="007065BC"/>
    <w:rsid w:val="007071B3"/>
    <w:rsid w:val="00712DCA"/>
    <w:rsid w:val="007135F9"/>
    <w:rsid w:val="00715BB5"/>
    <w:rsid w:val="007162DE"/>
    <w:rsid w:val="007162ED"/>
    <w:rsid w:val="00717592"/>
    <w:rsid w:val="00720ED2"/>
    <w:rsid w:val="00721268"/>
    <w:rsid w:val="007217F8"/>
    <w:rsid w:val="00721A51"/>
    <w:rsid w:val="00721A6B"/>
    <w:rsid w:val="00724813"/>
    <w:rsid w:val="00724B10"/>
    <w:rsid w:val="00725180"/>
    <w:rsid w:val="0072554B"/>
    <w:rsid w:val="0072637E"/>
    <w:rsid w:val="00727AFC"/>
    <w:rsid w:val="007313EA"/>
    <w:rsid w:val="007318F8"/>
    <w:rsid w:val="00731B7C"/>
    <w:rsid w:val="00732B48"/>
    <w:rsid w:val="007331B5"/>
    <w:rsid w:val="00734D06"/>
    <w:rsid w:val="00735498"/>
    <w:rsid w:val="007356A0"/>
    <w:rsid w:val="00737BA9"/>
    <w:rsid w:val="00737DD8"/>
    <w:rsid w:val="007406EB"/>
    <w:rsid w:val="0074076C"/>
    <w:rsid w:val="0074228C"/>
    <w:rsid w:val="007433BD"/>
    <w:rsid w:val="00743657"/>
    <w:rsid w:val="00743FD1"/>
    <w:rsid w:val="00744CBA"/>
    <w:rsid w:val="00747655"/>
    <w:rsid w:val="00747A00"/>
    <w:rsid w:val="00750853"/>
    <w:rsid w:val="00751262"/>
    <w:rsid w:val="00752345"/>
    <w:rsid w:val="00752490"/>
    <w:rsid w:val="0075328A"/>
    <w:rsid w:val="00753937"/>
    <w:rsid w:val="00754C18"/>
    <w:rsid w:val="00756871"/>
    <w:rsid w:val="0075793E"/>
    <w:rsid w:val="00757A3A"/>
    <w:rsid w:val="007604E8"/>
    <w:rsid w:val="00762168"/>
    <w:rsid w:val="007634F9"/>
    <w:rsid w:val="00763EE6"/>
    <w:rsid w:val="00765522"/>
    <w:rsid w:val="00767398"/>
    <w:rsid w:val="00770ADC"/>
    <w:rsid w:val="007730E9"/>
    <w:rsid w:val="00774123"/>
    <w:rsid w:val="00774A9A"/>
    <w:rsid w:val="00774AEF"/>
    <w:rsid w:val="007752F8"/>
    <w:rsid w:val="007759DE"/>
    <w:rsid w:val="00775E20"/>
    <w:rsid w:val="007773E0"/>
    <w:rsid w:val="00777516"/>
    <w:rsid w:val="00777C0B"/>
    <w:rsid w:val="00777F92"/>
    <w:rsid w:val="007802DF"/>
    <w:rsid w:val="00781669"/>
    <w:rsid w:val="00782404"/>
    <w:rsid w:val="00782992"/>
    <w:rsid w:val="00785644"/>
    <w:rsid w:val="00785D5F"/>
    <w:rsid w:val="00786432"/>
    <w:rsid w:val="00786439"/>
    <w:rsid w:val="00787277"/>
    <w:rsid w:val="00787592"/>
    <w:rsid w:val="00787D9A"/>
    <w:rsid w:val="0079013C"/>
    <w:rsid w:val="00792979"/>
    <w:rsid w:val="007929CD"/>
    <w:rsid w:val="00795538"/>
    <w:rsid w:val="007970FC"/>
    <w:rsid w:val="007A04C1"/>
    <w:rsid w:val="007A1E28"/>
    <w:rsid w:val="007A2E64"/>
    <w:rsid w:val="007A3AC8"/>
    <w:rsid w:val="007A5E80"/>
    <w:rsid w:val="007A729A"/>
    <w:rsid w:val="007A7D9A"/>
    <w:rsid w:val="007B03FB"/>
    <w:rsid w:val="007B0C74"/>
    <w:rsid w:val="007B109F"/>
    <w:rsid w:val="007B193C"/>
    <w:rsid w:val="007B1A14"/>
    <w:rsid w:val="007B3001"/>
    <w:rsid w:val="007B351C"/>
    <w:rsid w:val="007B4342"/>
    <w:rsid w:val="007B6578"/>
    <w:rsid w:val="007B6A42"/>
    <w:rsid w:val="007B73B7"/>
    <w:rsid w:val="007C0878"/>
    <w:rsid w:val="007C0E37"/>
    <w:rsid w:val="007C0EF9"/>
    <w:rsid w:val="007C1723"/>
    <w:rsid w:val="007C1B5C"/>
    <w:rsid w:val="007C1EFC"/>
    <w:rsid w:val="007C239F"/>
    <w:rsid w:val="007C2D75"/>
    <w:rsid w:val="007C4424"/>
    <w:rsid w:val="007C4B79"/>
    <w:rsid w:val="007C4D4F"/>
    <w:rsid w:val="007C4E34"/>
    <w:rsid w:val="007C631A"/>
    <w:rsid w:val="007C6A86"/>
    <w:rsid w:val="007C6C3D"/>
    <w:rsid w:val="007C6D80"/>
    <w:rsid w:val="007D0571"/>
    <w:rsid w:val="007D112C"/>
    <w:rsid w:val="007D1D7F"/>
    <w:rsid w:val="007D29DF"/>
    <w:rsid w:val="007D2C35"/>
    <w:rsid w:val="007D393D"/>
    <w:rsid w:val="007D3D99"/>
    <w:rsid w:val="007D3E4E"/>
    <w:rsid w:val="007D3E52"/>
    <w:rsid w:val="007D4074"/>
    <w:rsid w:val="007D4433"/>
    <w:rsid w:val="007D6384"/>
    <w:rsid w:val="007D64EB"/>
    <w:rsid w:val="007E1C2B"/>
    <w:rsid w:val="007E41F8"/>
    <w:rsid w:val="007E451C"/>
    <w:rsid w:val="007E4950"/>
    <w:rsid w:val="007E505E"/>
    <w:rsid w:val="007E519A"/>
    <w:rsid w:val="007E5E56"/>
    <w:rsid w:val="007E62D6"/>
    <w:rsid w:val="007E72B2"/>
    <w:rsid w:val="007F0462"/>
    <w:rsid w:val="007F1710"/>
    <w:rsid w:val="007F1792"/>
    <w:rsid w:val="007F2139"/>
    <w:rsid w:val="007F2157"/>
    <w:rsid w:val="007F42DB"/>
    <w:rsid w:val="007F4531"/>
    <w:rsid w:val="007F489B"/>
    <w:rsid w:val="007F4ABA"/>
    <w:rsid w:val="007F526D"/>
    <w:rsid w:val="007F5710"/>
    <w:rsid w:val="00802901"/>
    <w:rsid w:val="00802F72"/>
    <w:rsid w:val="00803C67"/>
    <w:rsid w:val="0080498B"/>
    <w:rsid w:val="00804E90"/>
    <w:rsid w:val="0080586B"/>
    <w:rsid w:val="00807721"/>
    <w:rsid w:val="0080787D"/>
    <w:rsid w:val="0081077E"/>
    <w:rsid w:val="00810CC8"/>
    <w:rsid w:val="00810F18"/>
    <w:rsid w:val="00811E18"/>
    <w:rsid w:val="0081287D"/>
    <w:rsid w:val="00812C76"/>
    <w:rsid w:val="00812EEF"/>
    <w:rsid w:val="0081400A"/>
    <w:rsid w:val="00814243"/>
    <w:rsid w:val="008148F2"/>
    <w:rsid w:val="008157E7"/>
    <w:rsid w:val="0081593C"/>
    <w:rsid w:val="00815BF9"/>
    <w:rsid w:val="00815C80"/>
    <w:rsid w:val="00815FD5"/>
    <w:rsid w:val="008176A0"/>
    <w:rsid w:val="00817AEF"/>
    <w:rsid w:val="008226E0"/>
    <w:rsid w:val="00822D10"/>
    <w:rsid w:val="00822FCB"/>
    <w:rsid w:val="00824069"/>
    <w:rsid w:val="008250AB"/>
    <w:rsid w:val="00825604"/>
    <w:rsid w:val="00826E6A"/>
    <w:rsid w:val="00827B86"/>
    <w:rsid w:val="00830958"/>
    <w:rsid w:val="00830FA6"/>
    <w:rsid w:val="008313D9"/>
    <w:rsid w:val="0083205E"/>
    <w:rsid w:val="00832B4C"/>
    <w:rsid w:val="00832D26"/>
    <w:rsid w:val="00833DCA"/>
    <w:rsid w:val="008342D1"/>
    <w:rsid w:val="008349FC"/>
    <w:rsid w:val="008352FB"/>
    <w:rsid w:val="0083550D"/>
    <w:rsid w:val="0083561C"/>
    <w:rsid w:val="00835CD5"/>
    <w:rsid w:val="00835F3B"/>
    <w:rsid w:val="00837047"/>
    <w:rsid w:val="00841CB0"/>
    <w:rsid w:val="00841F9A"/>
    <w:rsid w:val="008426C5"/>
    <w:rsid w:val="008438E1"/>
    <w:rsid w:val="00843A92"/>
    <w:rsid w:val="008445CF"/>
    <w:rsid w:val="00845BDA"/>
    <w:rsid w:val="00846364"/>
    <w:rsid w:val="00847600"/>
    <w:rsid w:val="00850226"/>
    <w:rsid w:val="0085154B"/>
    <w:rsid w:val="00851C39"/>
    <w:rsid w:val="0085265D"/>
    <w:rsid w:val="00852B3A"/>
    <w:rsid w:val="008541EC"/>
    <w:rsid w:val="00854C35"/>
    <w:rsid w:val="00854CBC"/>
    <w:rsid w:val="00855405"/>
    <w:rsid w:val="00855597"/>
    <w:rsid w:val="00861B26"/>
    <w:rsid w:val="00862236"/>
    <w:rsid w:val="00864F3C"/>
    <w:rsid w:val="00864F9F"/>
    <w:rsid w:val="00865AE6"/>
    <w:rsid w:val="00866A9F"/>
    <w:rsid w:val="00866D5D"/>
    <w:rsid w:val="00867D7B"/>
    <w:rsid w:val="0087043C"/>
    <w:rsid w:val="008707EB"/>
    <w:rsid w:val="0087171F"/>
    <w:rsid w:val="00871C82"/>
    <w:rsid w:val="00872C45"/>
    <w:rsid w:val="00873CAF"/>
    <w:rsid w:val="0087403F"/>
    <w:rsid w:val="0087429B"/>
    <w:rsid w:val="00875B07"/>
    <w:rsid w:val="00876947"/>
    <w:rsid w:val="00876F64"/>
    <w:rsid w:val="00877A52"/>
    <w:rsid w:val="00877C79"/>
    <w:rsid w:val="00877D13"/>
    <w:rsid w:val="008809C2"/>
    <w:rsid w:val="008822AB"/>
    <w:rsid w:val="008829E2"/>
    <w:rsid w:val="00882B5A"/>
    <w:rsid w:val="00883D0E"/>
    <w:rsid w:val="008851F9"/>
    <w:rsid w:val="00886735"/>
    <w:rsid w:val="00886779"/>
    <w:rsid w:val="00887D07"/>
    <w:rsid w:val="008904E7"/>
    <w:rsid w:val="008906BE"/>
    <w:rsid w:val="00890766"/>
    <w:rsid w:val="00890D86"/>
    <w:rsid w:val="00890E3B"/>
    <w:rsid w:val="00891692"/>
    <w:rsid w:val="00891FD7"/>
    <w:rsid w:val="0089285E"/>
    <w:rsid w:val="008929A8"/>
    <w:rsid w:val="00892B46"/>
    <w:rsid w:val="00893B89"/>
    <w:rsid w:val="008944D6"/>
    <w:rsid w:val="00894A25"/>
    <w:rsid w:val="00897797"/>
    <w:rsid w:val="00897F42"/>
    <w:rsid w:val="008A058A"/>
    <w:rsid w:val="008A0834"/>
    <w:rsid w:val="008A0D83"/>
    <w:rsid w:val="008A1E33"/>
    <w:rsid w:val="008A2048"/>
    <w:rsid w:val="008A40F7"/>
    <w:rsid w:val="008A456B"/>
    <w:rsid w:val="008A674B"/>
    <w:rsid w:val="008A6F58"/>
    <w:rsid w:val="008A75C9"/>
    <w:rsid w:val="008B0A2C"/>
    <w:rsid w:val="008B1403"/>
    <w:rsid w:val="008B1C08"/>
    <w:rsid w:val="008B462F"/>
    <w:rsid w:val="008B47F4"/>
    <w:rsid w:val="008B4ABC"/>
    <w:rsid w:val="008B520A"/>
    <w:rsid w:val="008B73AF"/>
    <w:rsid w:val="008B7EF8"/>
    <w:rsid w:val="008C0299"/>
    <w:rsid w:val="008C15A3"/>
    <w:rsid w:val="008C28C3"/>
    <w:rsid w:val="008C3098"/>
    <w:rsid w:val="008C386F"/>
    <w:rsid w:val="008C54E3"/>
    <w:rsid w:val="008C571D"/>
    <w:rsid w:val="008C59C9"/>
    <w:rsid w:val="008C6EA2"/>
    <w:rsid w:val="008C7C3C"/>
    <w:rsid w:val="008D12FA"/>
    <w:rsid w:val="008D432B"/>
    <w:rsid w:val="008D5335"/>
    <w:rsid w:val="008D62FC"/>
    <w:rsid w:val="008D6304"/>
    <w:rsid w:val="008D6FF5"/>
    <w:rsid w:val="008E21A2"/>
    <w:rsid w:val="008E3DF0"/>
    <w:rsid w:val="008E49FB"/>
    <w:rsid w:val="008E5135"/>
    <w:rsid w:val="008E5435"/>
    <w:rsid w:val="008E55A0"/>
    <w:rsid w:val="008E662B"/>
    <w:rsid w:val="008E7F86"/>
    <w:rsid w:val="008F00F9"/>
    <w:rsid w:val="008F00FF"/>
    <w:rsid w:val="008F0479"/>
    <w:rsid w:val="008F1351"/>
    <w:rsid w:val="008F2482"/>
    <w:rsid w:val="008F2A84"/>
    <w:rsid w:val="008F4088"/>
    <w:rsid w:val="008F503A"/>
    <w:rsid w:val="008F5534"/>
    <w:rsid w:val="008F59E1"/>
    <w:rsid w:val="00900299"/>
    <w:rsid w:val="00900A8E"/>
    <w:rsid w:val="00900B9F"/>
    <w:rsid w:val="00901887"/>
    <w:rsid w:val="009018AA"/>
    <w:rsid w:val="00901D64"/>
    <w:rsid w:val="00903099"/>
    <w:rsid w:val="00906495"/>
    <w:rsid w:val="00906624"/>
    <w:rsid w:val="00907CEE"/>
    <w:rsid w:val="00910CC8"/>
    <w:rsid w:val="00910FCC"/>
    <w:rsid w:val="0091205A"/>
    <w:rsid w:val="009124A6"/>
    <w:rsid w:val="009128BD"/>
    <w:rsid w:val="00913B77"/>
    <w:rsid w:val="00915823"/>
    <w:rsid w:val="00917ED9"/>
    <w:rsid w:val="00917FB7"/>
    <w:rsid w:val="00922428"/>
    <w:rsid w:val="00923789"/>
    <w:rsid w:val="00924CDB"/>
    <w:rsid w:val="00924FDD"/>
    <w:rsid w:val="00926DC4"/>
    <w:rsid w:val="0093024A"/>
    <w:rsid w:val="00931055"/>
    <w:rsid w:val="00931EBC"/>
    <w:rsid w:val="00932902"/>
    <w:rsid w:val="00933A21"/>
    <w:rsid w:val="00936E38"/>
    <w:rsid w:val="00936F5F"/>
    <w:rsid w:val="0093711D"/>
    <w:rsid w:val="00937962"/>
    <w:rsid w:val="009400EC"/>
    <w:rsid w:val="00940770"/>
    <w:rsid w:val="00940ED0"/>
    <w:rsid w:val="00943580"/>
    <w:rsid w:val="0094388B"/>
    <w:rsid w:val="0094531B"/>
    <w:rsid w:val="00945D22"/>
    <w:rsid w:val="00946D3F"/>
    <w:rsid w:val="00947219"/>
    <w:rsid w:val="0094724A"/>
    <w:rsid w:val="00950F34"/>
    <w:rsid w:val="00951424"/>
    <w:rsid w:val="00952511"/>
    <w:rsid w:val="00952A73"/>
    <w:rsid w:val="00953A27"/>
    <w:rsid w:val="00953C20"/>
    <w:rsid w:val="009554CF"/>
    <w:rsid w:val="00955AC6"/>
    <w:rsid w:val="00956659"/>
    <w:rsid w:val="009569E7"/>
    <w:rsid w:val="00956D1A"/>
    <w:rsid w:val="009617A9"/>
    <w:rsid w:val="00961AB1"/>
    <w:rsid w:val="0096283D"/>
    <w:rsid w:val="009643B8"/>
    <w:rsid w:val="0096554F"/>
    <w:rsid w:val="00966352"/>
    <w:rsid w:val="00967355"/>
    <w:rsid w:val="009678B1"/>
    <w:rsid w:val="00970D45"/>
    <w:rsid w:val="00971B2B"/>
    <w:rsid w:val="00971C2A"/>
    <w:rsid w:val="00971FA9"/>
    <w:rsid w:val="00976476"/>
    <w:rsid w:val="00976572"/>
    <w:rsid w:val="00977520"/>
    <w:rsid w:val="009803EB"/>
    <w:rsid w:val="00981AB0"/>
    <w:rsid w:val="00981FF9"/>
    <w:rsid w:val="00982379"/>
    <w:rsid w:val="00982467"/>
    <w:rsid w:val="009837D5"/>
    <w:rsid w:val="00983F41"/>
    <w:rsid w:val="009840E7"/>
    <w:rsid w:val="00986012"/>
    <w:rsid w:val="00986312"/>
    <w:rsid w:val="009908DD"/>
    <w:rsid w:val="009917F2"/>
    <w:rsid w:val="00991A59"/>
    <w:rsid w:val="00991DF0"/>
    <w:rsid w:val="00991FDF"/>
    <w:rsid w:val="0099233B"/>
    <w:rsid w:val="009A1F49"/>
    <w:rsid w:val="009A2CDE"/>
    <w:rsid w:val="009A3E91"/>
    <w:rsid w:val="009A423F"/>
    <w:rsid w:val="009A5191"/>
    <w:rsid w:val="009A58D2"/>
    <w:rsid w:val="009A59B2"/>
    <w:rsid w:val="009A722A"/>
    <w:rsid w:val="009B0646"/>
    <w:rsid w:val="009B242A"/>
    <w:rsid w:val="009B261E"/>
    <w:rsid w:val="009B388C"/>
    <w:rsid w:val="009B434D"/>
    <w:rsid w:val="009B484A"/>
    <w:rsid w:val="009B67D6"/>
    <w:rsid w:val="009B729B"/>
    <w:rsid w:val="009B7360"/>
    <w:rsid w:val="009C23B4"/>
    <w:rsid w:val="009C260B"/>
    <w:rsid w:val="009C2917"/>
    <w:rsid w:val="009C4522"/>
    <w:rsid w:val="009C5835"/>
    <w:rsid w:val="009C5E36"/>
    <w:rsid w:val="009C6437"/>
    <w:rsid w:val="009C7EA7"/>
    <w:rsid w:val="009D0BD0"/>
    <w:rsid w:val="009D0F34"/>
    <w:rsid w:val="009D19A6"/>
    <w:rsid w:val="009D21B0"/>
    <w:rsid w:val="009D2E27"/>
    <w:rsid w:val="009D3A2C"/>
    <w:rsid w:val="009D52AA"/>
    <w:rsid w:val="009D5A0F"/>
    <w:rsid w:val="009D677C"/>
    <w:rsid w:val="009D6D9A"/>
    <w:rsid w:val="009D6F60"/>
    <w:rsid w:val="009D7488"/>
    <w:rsid w:val="009D7BE7"/>
    <w:rsid w:val="009E1518"/>
    <w:rsid w:val="009E1524"/>
    <w:rsid w:val="009E2E0A"/>
    <w:rsid w:val="009E572F"/>
    <w:rsid w:val="009E58AA"/>
    <w:rsid w:val="009E5B02"/>
    <w:rsid w:val="009E63DA"/>
    <w:rsid w:val="009E6478"/>
    <w:rsid w:val="009E6FC7"/>
    <w:rsid w:val="009E72DE"/>
    <w:rsid w:val="009F03E2"/>
    <w:rsid w:val="009F2E8A"/>
    <w:rsid w:val="009F43B3"/>
    <w:rsid w:val="009F6B95"/>
    <w:rsid w:val="009F74C3"/>
    <w:rsid w:val="00A0157E"/>
    <w:rsid w:val="00A015BC"/>
    <w:rsid w:val="00A01744"/>
    <w:rsid w:val="00A03894"/>
    <w:rsid w:val="00A05D33"/>
    <w:rsid w:val="00A06D3A"/>
    <w:rsid w:val="00A07D05"/>
    <w:rsid w:val="00A110C2"/>
    <w:rsid w:val="00A1162F"/>
    <w:rsid w:val="00A11A1F"/>
    <w:rsid w:val="00A1251E"/>
    <w:rsid w:val="00A13C98"/>
    <w:rsid w:val="00A17DF9"/>
    <w:rsid w:val="00A2091A"/>
    <w:rsid w:val="00A21445"/>
    <w:rsid w:val="00A23E38"/>
    <w:rsid w:val="00A2421D"/>
    <w:rsid w:val="00A242D9"/>
    <w:rsid w:val="00A2547E"/>
    <w:rsid w:val="00A2646F"/>
    <w:rsid w:val="00A27E60"/>
    <w:rsid w:val="00A309AF"/>
    <w:rsid w:val="00A3168F"/>
    <w:rsid w:val="00A31A59"/>
    <w:rsid w:val="00A31C4E"/>
    <w:rsid w:val="00A32122"/>
    <w:rsid w:val="00A32B50"/>
    <w:rsid w:val="00A356C1"/>
    <w:rsid w:val="00A35D74"/>
    <w:rsid w:val="00A36E11"/>
    <w:rsid w:val="00A379F4"/>
    <w:rsid w:val="00A37E11"/>
    <w:rsid w:val="00A4002A"/>
    <w:rsid w:val="00A4018A"/>
    <w:rsid w:val="00A40409"/>
    <w:rsid w:val="00A406C8"/>
    <w:rsid w:val="00A41AA7"/>
    <w:rsid w:val="00A42957"/>
    <w:rsid w:val="00A43071"/>
    <w:rsid w:val="00A43D9D"/>
    <w:rsid w:val="00A4446B"/>
    <w:rsid w:val="00A46003"/>
    <w:rsid w:val="00A46019"/>
    <w:rsid w:val="00A47C13"/>
    <w:rsid w:val="00A47E11"/>
    <w:rsid w:val="00A504AC"/>
    <w:rsid w:val="00A50F50"/>
    <w:rsid w:val="00A51B0B"/>
    <w:rsid w:val="00A5318D"/>
    <w:rsid w:val="00A5369F"/>
    <w:rsid w:val="00A56174"/>
    <w:rsid w:val="00A56D26"/>
    <w:rsid w:val="00A56E89"/>
    <w:rsid w:val="00A60834"/>
    <w:rsid w:val="00A61125"/>
    <w:rsid w:val="00A6135F"/>
    <w:rsid w:val="00A6277E"/>
    <w:rsid w:val="00A627D1"/>
    <w:rsid w:val="00A62AA3"/>
    <w:rsid w:val="00A62BF0"/>
    <w:rsid w:val="00A63427"/>
    <w:rsid w:val="00A64A02"/>
    <w:rsid w:val="00A66DEC"/>
    <w:rsid w:val="00A67480"/>
    <w:rsid w:val="00A67DB2"/>
    <w:rsid w:val="00A706B4"/>
    <w:rsid w:val="00A7070C"/>
    <w:rsid w:val="00A70976"/>
    <w:rsid w:val="00A72142"/>
    <w:rsid w:val="00A72F69"/>
    <w:rsid w:val="00A73402"/>
    <w:rsid w:val="00A75D2A"/>
    <w:rsid w:val="00A75F07"/>
    <w:rsid w:val="00A76C6E"/>
    <w:rsid w:val="00A77088"/>
    <w:rsid w:val="00A770C2"/>
    <w:rsid w:val="00A77294"/>
    <w:rsid w:val="00A77AA1"/>
    <w:rsid w:val="00A80514"/>
    <w:rsid w:val="00A80EC2"/>
    <w:rsid w:val="00A80EE6"/>
    <w:rsid w:val="00A81581"/>
    <w:rsid w:val="00A81A86"/>
    <w:rsid w:val="00A82CB9"/>
    <w:rsid w:val="00A82DB4"/>
    <w:rsid w:val="00A82E0D"/>
    <w:rsid w:val="00A83730"/>
    <w:rsid w:val="00A83FDD"/>
    <w:rsid w:val="00A849C8"/>
    <w:rsid w:val="00A84CF2"/>
    <w:rsid w:val="00A85230"/>
    <w:rsid w:val="00A852D6"/>
    <w:rsid w:val="00A8538F"/>
    <w:rsid w:val="00A85800"/>
    <w:rsid w:val="00A8585E"/>
    <w:rsid w:val="00A859C8"/>
    <w:rsid w:val="00A86523"/>
    <w:rsid w:val="00A866D7"/>
    <w:rsid w:val="00A86D02"/>
    <w:rsid w:val="00A90383"/>
    <w:rsid w:val="00A9091A"/>
    <w:rsid w:val="00A91CBC"/>
    <w:rsid w:val="00A928AC"/>
    <w:rsid w:val="00A941AD"/>
    <w:rsid w:val="00A94420"/>
    <w:rsid w:val="00A94465"/>
    <w:rsid w:val="00A96061"/>
    <w:rsid w:val="00A966D0"/>
    <w:rsid w:val="00A96B9B"/>
    <w:rsid w:val="00A97749"/>
    <w:rsid w:val="00A97A22"/>
    <w:rsid w:val="00A97AAA"/>
    <w:rsid w:val="00AA0A92"/>
    <w:rsid w:val="00AA1833"/>
    <w:rsid w:val="00AA2AC0"/>
    <w:rsid w:val="00AA3085"/>
    <w:rsid w:val="00AA3684"/>
    <w:rsid w:val="00AA40B4"/>
    <w:rsid w:val="00AA4BDA"/>
    <w:rsid w:val="00AA5288"/>
    <w:rsid w:val="00AA6BA7"/>
    <w:rsid w:val="00AA707D"/>
    <w:rsid w:val="00AA71D1"/>
    <w:rsid w:val="00AA766E"/>
    <w:rsid w:val="00AA7B96"/>
    <w:rsid w:val="00AB0508"/>
    <w:rsid w:val="00AB0E0E"/>
    <w:rsid w:val="00AB103A"/>
    <w:rsid w:val="00AB1693"/>
    <w:rsid w:val="00AB241F"/>
    <w:rsid w:val="00AB2EBC"/>
    <w:rsid w:val="00AB2F05"/>
    <w:rsid w:val="00AB439C"/>
    <w:rsid w:val="00AB4907"/>
    <w:rsid w:val="00AB52D3"/>
    <w:rsid w:val="00AB5A26"/>
    <w:rsid w:val="00AB66CB"/>
    <w:rsid w:val="00AB6B0A"/>
    <w:rsid w:val="00AB6B87"/>
    <w:rsid w:val="00AB7343"/>
    <w:rsid w:val="00AC09A6"/>
    <w:rsid w:val="00AC2196"/>
    <w:rsid w:val="00AC26B8"/>
    <w:rsid w:val="00AC397E"/>
    <w:rsid w:val="00AC4D56"/>
    <w:rsid w:val="00AC5827"/>
    <w:rsid w:val="00AC5C7C"/>
    <w:rsid w:val="00AC72F5"/>
    <w:rsid w:val="00AC7DE7"/>
    <w:rsid w:val="00AD01B6"/>
    <w:rsid w:val="00AD0E6B"/>
    <w:rsid w:val="00AD284B"/>
    <w:rsid w:val="00AD3BBD"/>
    <w:rsid w:val="00AD423E"/>
    <w:rsid w:val="00AD4FCF"/>
    <w:rsid w:val="00AD623B"/>
    <w:rsid w:val="00AD6829"/>
    <w:rsid w:val="00AD748D"/>
    <w:rsid w:val="00AE010B"/>
    <w:rsid w:val="00AE04EB"/>
    <w:rsid w:val="00AE1478"/>
    <w:rsid w:val="00AE1F76"/>
    <w:rsid w:val="00AE2B1A"/>
    <w:rsid w:val="00AE31F2"/>
    <w:rsid w:val="00AE3209"/>
    <w:rsid w:val="00AE3689"/>
    <w:rsid w:val="00AE567B"/>
    <w:rsid w:val="00AE5BC4"/>
    <w:rsid w:val="00AE6585"/>
    <w:rsid w:val="00AF07B7"/>
    <w:rsid w:val="00AF13EB"/>
    <w:rsid w:val="00AF1673"/>
    <w:rsid w:val="00AF1EFF"/>
    <w:rsid w:val="00AF2028"/>
    <w:rsid w:val="00AF236F"/>
    <w:rsid w:val="00AF2C61"/>
    <w:rsid w:val="00AF4E9E"/>
    <w:rsid w:val="00AF5175"/>
    <w:rsid w:val="00AF64AF"/>
    <w:rsid w:val="00AF6F2A"/>
    <w:rsid w:val="00AF7038"/>
    <w:rsid w:val="00AF72F1"/>
    <w:rsid w:val="00AF7763"/>
    <w:rsid w:val="00AF7E62"/>
    <w:rsid w:val="00B00059"/>
    <w:rsid w:val="00B00E79"/>
    <w:rsid w:val="00B021AB"/>
    <w:rsid w:val="00B033B4"/>
    <w:rsid w:val="00B03504"/>
    <w:rsid w:val="00B04AD0"/>
    <w:rsid w:val="00B0543F"/>
    <w:rsid w:val="00B10E80"/>
    <w:rsid w:val="00B111DC"/>
    <w:rsid w:val="00B11265"/>
    <w:rsid w:val="00B114E5"/>
    <w:rsid w:val="00B12C6B"/>
    <w:rsid w:val="00B13872"/>
    <w:rsid w:val="00B142C3"/>
    <w:rsid w:val="00B14887"/>
    <w:rsid w:val="00B154D7"/>
    <w:rsid w:val="00B1600D"/>
    <w:rsid w:val="00B16709"/>
    <w:rsid w:val="00B17A62"/>
    <w:rsid w:val="00B20A07"/>
    <w:rsid w:val="00B21DE1"/>
    <w:rsid w:val="00B23958"/>
    <w:rsid w:val="00B239C7"/>
    <w:rsid w:val="00B23E94"/>
    <w:rsid w:val="00B2471E"/>
    <w:rsid w:val="00B2494A"/>
    <w:rsid w:val="00B249D9"/>
    <w:rsid w:val="00B26AC8"/>
    <w:rsid w:val="00B2702F"/>
    <w:rsid w:val="00B27F75"/>
    <w:rsid w:val="00B308C1"/>
    <w:rsid w:val="00B30932"/>
    <w:rsid w:val="00B3233F"/>
    <w:rsid w:val="00B3337E"/>
    <w:rsid w:val="00B3376C"/>
    <w:rsid w:val="00B36036"/>
    <w:rsid w:val="00B41748"/>
    <w:rsid w:val="00B42DC7"/>
    <w:rsid w:val="00B4317E"/>
    <w:rsid w:val="00B43234"/>
    <w:rsid w:val="00B44656"/>
    <w:rsid w:val="00B44667"/>
    <w:rsid w:val="00B44FC7"/>
    <w:rsid w:val="00B466E2"/>
    <w:rsid w:val="00B46C3A"/>
    <w:rsid w:val="00B509C5"/>
    <w:rsid w:val="00B52CE2"/>
    <w:rsid w:val="00B52F15"/>
    <w:rsid w:val="00B53BFB"/>
    <w:rsid w:val="00B53C31"/>
    <w:rsid w:val="00B53E0D"/>
    <w:rsid w:val="00B543DD"/>
    <w:rsid w:val="00B55145"/>
    <w:rsid w:val="00B5532C"/>
    <w:rsid w:val="00B55478"/>
    <w:rsid w:val="00B55492"/>
    <w:rsid w:val="00B5588D"/>
    <w:rsid w:val="00B55EF1"/>
    <w:rsid w:val="00B56274"/>
    <w:rsid w:val="00B6109A"/>
    <w:rsid w:val="00B62DF5"/>
    <w:rsid w:val="00B638BD"/>
    <w:rsid w:val="00B64DBB"/>
    <w:rsid w:val="00B64DD2"/>
    <w:rsid w:val="00B65085"/>
    <w:rsid w:val="00B67F09"/>
    <w:rsid w:val="00B70C9A"/>
    <w:rsid w:val="00B70CEC"/>
    <w:rsid w:val="00B71DAB"/>
    <w:rsid w:val="00B72CDA"/>
    <w:rsid w:val="00B74809"/>
    <w:rsid w:val="00B75BAD"/>
    <w:rsid w:val="00B76376"/>
    <w:rsid w:val="00B77BF9"/>
    <w:rsid w:val="00B802CF"/>
    <w:rsid w:val="00B8050B"/>
    <w:rsid w:val="00B80787"/>
    <w:rsid w:val="00B8297D"/>
    <w:rsid w:val="00B82E0C"/>
    <w:rsid w:val="00B833B4"/>
    <w:rsid w:val="00B845E8"/>
    <w:rsid w:val="00B85234"/>
    <w:rsid w:val="00B853B8"/>
    <w:rsid w:val="00B85E36"/>
    <w:rsid w:val="00B86518"/>
    <w:rsid w:val="00B86868"/>
    <w:rsid w:val="00B879B9"/>
    <w:rsid w:val="00B91783"/>
    <w:rsid w:val="00B91E83"/>
    <w:rsid w:val="00B92DC6"/>
    <w:rsid w:val="00B92E11"/>
    <w:rsid w:val="00B93BC4"/>
    <w:rsid w:val="00B952C4"/>
    <w:rsid w:val="00B95FB4"/>
    <w:rsid w:val="00B961D8"/>
    <w:rsid w:val="00B9626B"/>
    <w:rsid w:val="00B96304"/>
    <w:rsid w:val="00B96EE2"/>
    <w:rsid w:val="00BA0043"/>
    <w:rsid w:val="00BA0306"/>
    <w:rsid w:val="00BA2916"/>
    <w:rsid w:val="00BA2990"/>
    <w:rsid w:val="00BA42B6"/>
    <w:rsid w:val="00BA51E2"/>
    <w:rsid w:val="00BA5807"/>
    <w:rsid w:val="00BA7845"/>
    <w:rsid w:val="00BB0261"/>
    <w:rsid w:val="00BB0B93"/>
    <w:rsid w:val="00BB187E"/>
    <w:rsid w:val="00BB37D7"/>
    <w:rsid w:val="00BB422C"/>
    <w:rsid w:val="00BB47C1"/>
    <w:rsid w:val="00BB48E6"/>
    <w:rsid w:val="00BB5768"/>
    <w:rsid w:val="00BB6712"/>
    <w:rsid w:val="00BB74DF"/>
    <w:rsid w:val="00BB76DA"/>
    <w:rsid w:val="00BB7832"/>
    <w:rsid w:val="00BC0494"/>
    <w:rsid w:val="00BC08C6"/>
    <w:rsid w:val="00BC260F"/>
    <w:rsid w:val="00BC3F01"/>
    <w:rsid w:val="00BC5CC5"/>
    <w:rsid w:val="00BD034A"/>
    <w:rsid w:val="00BD196D"/>
    <w:rsid w:val="00BD261C"/>
    <w:rsid w:val="00BD2FA5"/>
    <w:rsid w:val="00BD43D3"/>
    <w:rsid w:val="00BD4905"/>
    <w:rsid w:val="00BD5FE8"/>
    <w:rsid w:val="00BD6C76"/>
    <w:rsid w:val="00BD7D38"/>
    <w:rsid w:val="00BE297C"/>
    <w:rsid w:val="00BE6931"/>
    <w:rsid w:val="00BE7677"/>
    <w:rsid w:val="00BE7FBE"/>
    <w:rsid w:val="00BF33D7"/>
    <w:rsid w:val="00BF3753"/>
    <w:rsid w:val="00BF434B"/>
    <w:rsid w:val="00BF4FAB"/>
    <w:rsid w:val="00BF545D"/>
    <w:rsid w:val="00BF5A9D"/>
    <w:rsid w:val="00BF7451"/>
    <w:rsid w:val="00BF798F"/>
    <w:rsid w:val="00BF7E5C"/>
    <w:rsid w:val="00C003B9"/>
    <w:rsid w:val="00C0083E"/>
    <w:rsid w:val="00C00CE7"/>
    <w:rsid w:val="00C015C3"/>
    <w:rsid w:val="00C01B0E"/>
    <w:rsid w:val="00C055F1"/>
    <w:rsid w:val="00C066DA"/>
    <w:rsid w:val="00C06D22"/>
    <w:rsid w:val="00C103BE"/>
    <w:rsid w:val="00C11A48"/>
    <w:rsid w:val="00C13F0D"/>
    <w:rsid w:val="00C15C0A"/>
    <w:rsid w:val="00C1623F"/>
    <w:rsid w:val="00C16441"/>
    <w:rsid w:val="00C17385"/>
    <w:rsid w:val="00C212A1"/>
    <w:rsid w:val="00C21FF0"/>
    <w:rsid w:val="00C238B3"/>
    <w:rsid w:val="00C23CC5"/>
    <w:rsid w:val="00C23E1B"/>
    <w:rsid w:val="00C248B1"/>
    <w:rsid w:val="00C27713"/>
    <w:rsid w:val="00C2798F"/>
    <w:rsid w:val="00C30314"/>
    <w:rsid w:val="00C3129A"/>
    <w:rsid w:val="00C317C9"/>
    <w:rsid w:val="00C31B3F"/>
    <w:rsid w:val="00C33AD0"/>
    <w:rsid w:val="00C34619"/>
    <w:rsid w:val="00C355F0"/>
    <w:rsid w:val="00C356D3"/>
    <w:rsid w:val="00C367F7"/>
    <w:rsid w:val="00C368E6"/>
    <w:rsid w:val="00C3716B"/>
    <w:rsid w:val="00C37415"/>
    <w:rsid w:val="00C37CA5"/>
    <w:rsid w:val="00C4390F"/>
    <w:rsid w:val="00C44739"/>
    <w:rsid w:val="00C448B4"/>
    <w:rsid w:val="00C448E0"/>
    <w:rsid w:val="00C45083"/>
    <w:rsid w:val="00C4682B"/>
    <w:rsid w:val="00C47525"/>
    <w:rsid w:val="00C47A23"/>
    <w:rsid w:val="00C50006"/>
    <w:rsid w:val="00C51758"/>
    <w:rsid w:val="00C517CD"/>
    <w:rsid w:val="00C5203F"/>
    <w:rsid w:val="00C52554"/>
    <w:rsid w:val="00C52AA8"/>
    <w:rsid w:val="00C53624"/>
    <w:rsid w:val="00C5370E"/>
    <w:rsid w:val="00C53741"/>
    <w:rsid w:val="00C54550"/>
    <w:rsid w:val="00C55647"/>
    <w:rsid w:val="00C56DAE"/>
    <w:rsid w:val="00C57A6F"/>
    <w:rsid w:val="00C57C4F"/>
    <w:rsid w:val="00C60B5E"/>
    <w:rsid w:val="00C62834"/>
    <w:rsid w:val="00C634B2"/>
    <w:rsid w:val="00C64143"/>
    <w:rsid w:val="00C646CB"/>
    <w:rsid w:val="00C64AF7"/>
    <w:rsid w:val="00C64C0C"/>
    <w:rsid w:val="00C6587A"/>
    <w:rsid w:val="00C661C4"/>
    <w:rsid w:val="00C661FE"/>
    <w:rsid w:val="00C71B94"/>
    <w:rsid w:val="00C71C67"/>
    <w:rsid w:val="00C72000"/>
    <w:rsid w:val="00C73692"/>
    <w:rsid w:val="00C75ABB"/>
    <w:rsid w:val="00C75EA2"/>
    <w:rsid w:val="00C75F98"/>
    <w:rsid w:val="00C76793"/>
    <w:rsid w:val="00C77FC5"/>
    <w:rsid w:val="00C80ACD"/>
    <w:rsid w:val="00C80FB4"/>
    <w:rsid w:val="00C828D4"/>
    <w:rsid w:val="00C82C98"/>
    <w:rsid w:val="00C8334F"/>
    <w:rsid w:val="00C83860"/>
    <w:rsid w:val="00C845AE"/>
    <w:rsid w:val="00C87C3C"/>
    <w:rsid w:val="00C90C46"/>
    <w:rsid w:val="00C92BAB"/>
    <w:rsid w:val="00C93870"/>
    <w:rsid w:val="00C947C9"/>
    <w:rsid w:val="00C95549"/>
    <w:rsid w:val="00C956F3"/>
    <w:rsid w:val="00C967E4"/>
    <w:rsid w:val="00C97767"/>
    <w:rsid w:val="00CA04B4"/>
    <w:rsid w:val="00CA0A36"/>
    <w:rsid w:val="00CA1DD1"/>
    <w:rsid w:val="00CA3008"/>
    <w:rsid w:val="00CA3C15"/>
    <w:rsid w:val="00CA516D"/>
    <w:rsid w:val="00CA5237"/>
    <w:rsid w:val="00CA55B3"/>
    <w:rsid w:val="00CA5744"/>
    <w:rsid w:val="00CA5DB1"/>
    <w:rsid w:val="00CA615B"/>
    <w:rsid w:val="00CA64DC"/>
    <w:rsid w:val="00CA6649"/>
    <w:rsid w:val="00CA6EF8"/>
    <w:rsid w:val="00CA72D8"/>
    <w:rsid w:val="00CA780C"/>
    <w:rsid w:val="00CA7857"/>
    <w:rsid w:val="00CA7BE0"/>
    <w:rsid w:val="00CB2161"/>
    <w:rsid w:val="00CB277A"/>
    <w:rsid w:val="00CB4638"/>
    <w:rsid w:val="00CB475F"/>
    <w:rsid w:val="00CB5130"/>
    <w:rsid w:val="00CB6392"/>
    <w:rsid w:val="00CC032C"/>
    <w:rsid w:val="00CC0C3A"/>
    <w:rsid w:val="00CC0E80"/>
    <w:rsid w:val="00CC1474"/>
    <w:rsid w:val="00CC21DF"/>
    <w:rsid w:val="00CC2244"/>
    <w:rsid w:val="00CC28A6"/>
    <w:rsid w:val="00CC31B0"/>
    <w:rsid w:val="00CC4320"/>
    <w:rsid w:val="00CD1AB3"/>
    <w:rsid w:val="00CD4D24"/>
    <w:rsid w:val="00CD51EB"/>
    <w:rsid w:val="00CD5883"/>
    <w:rsid w:val="00CD5C64"/>
    <w:rsid w:val="00CD756B"/>
    <w:rsid w:val="00CD763A"/>
    <w:rsid w:val="00CE1292"/>
    <w:rsid w:val="00CE255D"/>
    <w:rsid w:val="00CE284E"/>
    <w:rsid w:val="00CE2C90"/>
    <w:rsid w:val="00CE31B7"/>
    <w:rsid w:val="00CE32C8"/>
    <w:rsid w:val="00CE3E47"/>
    <w:rsid w:val="00CE4E46"/>
    <w:rsid w:val="00CE5FD4"/>
    <w:rsid w:val="00CE76C7"/>
    <w:rsid w:val="00CF08FE"/>
    <w:rsid w:val="00CF21B2"/>
    <w:rsid w:val="00CF37E8"/>
    <w:rsid w:val="00CF38A0"/>
    <w:rsid w:val="00CF3C13"/>
    <w:rsid w:val="00CF4209"/>
    <w:rsid w:val="00CF799B"/>
    <w:rsid w:val="00D00581"/>
    <w:rsid w:val="00D00BE8"/>
    <w:rsid w:val="00D01620"/>
    <w:rsid w:val="00D04423"/>
    <w:rsid w:val="00D04802"/>
    <w:rsid w:val="00D04879"/>
    <w:rsid w:val="00D04B3C"/>
    <w:rsid w:val="00D073C3"/>
    <w:rsid w:val="00D108DD"/>
    <w:rsid w:val="00D10AFD"/>
    <w:rsid w:val="00D10C76"/>
    <w:rsid w:val="00D11313"/>
    <w:rsid w:val="00D11537"/>
    <w:rsid w:val="00D12C0F"/>
    <w:rsid w:val="00D1358E"/>
    <w:rsid w:val="00D13BDC"/>
    <w:rsid w:val="00D13CCF"/>
    <w:rsid w:val="00D14163"/>
    <w:rsid w:val="00D1463D"/>
    <w:rsid w:val="00D1521C"/>
    <w:rsid w:val="00D1605C"/>
    <w:rsid w:val="00D16D8B"/>
    <w:rsid w:val="00D179ED"/>
    <w:rsid w:val="00D17D8F"/>
    <w:rsid w:val="00D21551"/>
    <w:rsid w:val="00D2155F"/>
    <w:rsid w:val="00D21E3D"/>
    <w:rsid w:val="00D21F1F"/>
    <w:rsid w:val="00D22834"/>
    <w:rsid w:val="00D239E8"/>
    <w:rsid w:val="00D2401C"/>
    <w:rsid w:val="00D244BD"/>
    <w:rsid w:val="00D25F8A"/>
    <w:rsid w:val="00D30397"/>
    <w:rsid w:val="00D338F6"/>
    <w:rsid w:val="00D345E8"/>
    <w:rsid w:val="00D3634F"/>
    <w:rsid w:val="00D379EC"/>
    <w:rsid w:val="00D418E2"/>
    <w:rsid w:val="00D41B40"/>
    <w:rsid w:val="00D41B67"/>
    <w:rsid w:val="00D4288F"/>
    <w:rsid w:val="00D44A5E"/>
    <w:rsid w:val="00D45A08"/>
    <w:rsid w:val="00D4618B"/>
    <w:rsid w:val="00D52B04"/>
    <w:rsid w:val="00D54604"/>
    <w:rsid w:val="00D54625"/>
    <w:rsid w:val="00D55488"/>
    <w:rsid w:val="00D56022"/>
    <w:rsid w:val="00D560BC"/>
    <w:rsid w:val="00D56467"/>
    <w:rsid w:val="00D566A5"/>
    <w:rsid w:val="00D56AAF"/>
    <w:rsid w:val="00D56D2B"/>
    <w:rsid w:val="00D56E55"/>
    <w:rsid w:val="00D57B1F"/>
    <w:rsid w:val="00D57DC9"/>
    <w:rsid w:val="00D60225"/>
    <w:rsid w:val="00D60EDA"/>
    <w:rsid w:val="00D61256"/>
    <w:rsid w:val="00D614BA"/>
    <w:rsid w:val="00D61529"/>
    <w:rsid w:val="00D63BB7"/>
    <w:rsid w:val="00D64103"/>
    <w:rsid w:val="00D641F6"/>
    <w:rsid w:val="00D650C0"/>
    <w:rsid w:val="00D65119"/>
    <w:rsid w:val="00D66103"/>
    <w:rsid w:val="00D663ED"/>
    <w:rsid w:val="00D666B2"/>
    <w:rsid w:val="00D67948"/>
    <w:rsid w:val="00D7088D"/>
    <w:rsid w:val="00D70D20"/>
    <w:rsid w:val="00D71794"/>
    <w:rsid w:val="00D71D7B"/>
    <w:rsid w:val="00D71E5F"/>
    <w:rsid w:val="00D7289A"/>
    <w:rsid w:val="00D72AB3"/>
    <w:rsid w:val="00D73C10"/>
    <w:rsid w:val="00D74F29"/>
    <w:rsid w:val="00D77415"/>
    <w:rsid w:val="00D77B69"/>
    <w:rsid w:val="00D80251"/>
    <w:rsid w:val="00D80FC3"/>
    <w:rsid w:val="00D8247C"/>
    <w:rsid w:val="00D82E3E"/>
    <w:rsid w:val="00D84F5A"/>
    <w:rsid w:val="00D85921"/>
    <w:rsid w:val="00D85D5C"/>
    <w:rsid w:val="00D85F2E"/>
    <w:rsid w:val="00D867EE"/>
    <w:rsid w:val="00D86CD5"/>
    <w:rsid w:val="00D87160"/>
    <w:rsid w:val="00D90EC3"/>
    <w:rsid w:val="00D911B3"/>
    <w:rsid w:val="00D9322A"/>
    <w:rsid w:val="00D93906"/>
    <w:rsid w:val="00D945ED"/>
    <w:rsid w:val="00D96F53"/>
    <w:rsid w:val="00DA08EC"/>
    <w:rsid w:val="00DA39F7"/>
    <w:rsid w:val="00DA4C34"/>
    <w:rsid w:val="00DA4CA7"/>
    <w:rsid w:val="00DA5F40"/>
    <w:rsid w:val="00DA61B6"/>
    <w:rsid w:val="00DA751B"/>
    <w:rsid w:val="00DB2B1E"/>
    <w:rsid w:val="00DB2D0F"/>
    <w:rsid w:val="00DB399B"/>
    <w:rsid w:val="00DB47ED"/>
    <w:rsid w:val="00DB4AA1"/>
    <w:rsid w:val="00DB5C4B"/>
    <w:rsid w:val="00DB610C"/>
    <w:rsid w:val="00DB630E"/>
    <w:rsid w:val="00DB64ED"/>
    <w:rsid w:val="00DB663C"/>
    <w:rsid w:val="00DC03EF"/>
    <w:rsid w:val="00DC11CA"/>
    <w:rsid w:val="00DC1E63"/>
    <w:rsid w:val="00DC357A"/>
    <w:rsid w:val="00DC40C1"/>
    <w:rsid w:val="00DC56C1"/>
    <w:rsid w:val="00DC6037"/>
    <w:rsid w:val="00DC799B"/>
    <w:rsid w:val="00DC7D3C"/>
    <w:rsid w:val="00DC7E12"/>
    <w:rsid w:val="00DD24AF"/>
    <w:rsid w:val="00DD3017"/>
    <w:rsid w:val="00DD3908"/>
    <w:rsid w:val="00DD3CA4"/>
    <w:rsid w:val="00DD4C27"/>
    <w:rsid w:val="00DD57FD"/>
    <w:rsid w:val="00DD5CBF"/>
    <w:rsid w:val="00DD61F5"/>
    <w:rsid w:val="00DD6234"/>
    <w:rsid w:val="00DD7585"/>
    <w:rsid w:val="00DD7C37"/>
    <w:rsid w:val="00DD7F86"/>
    <w:rsid w:val="00DE1247"/>
    <w:rsid w:val="00DE154B"/>
    <w:rsid w:val="00DE3E2C"/>
    <w:rsid w:val="00DE3E58"/>
    <w:rsid w:val="00DE47FE"/>
    <w:rsid w:val="00DE490F"/>
    <w:rsid w:val="00DE4A35"/>
    <w:rsid w:val="00DE587A"/>
    <w:rsid w:val="00DE5E7B"/>
    <w:rsid w:val="00DE7A7C"/>
    <w:rsid w:val="00DF069D"/>
    <w:rsid w:val="00DF078E"/>
    <w:rsid w:val="00DF095E"/>
    <w:rsid w:val="00DF1BA3"/>
    <w:rsid w:val="00DF2150"/>
    <w:rsid w:val="00DF2A21"/>
    <w:rsid w:val="00DF3120"/>
    <w:rsid w:val="00DF376E"/>
    <w:rsid w:val="00DF4B22"/>
    <w:rsid w:val="00DF5411"/>
    <w:rsid w:val="00DF5F0F"/>
    <w:rsid w:val="00DF6E40"/>
    <w:rsid w:val="00DF7099"/>
    <w:rsid w:val="00DF77AA"/>
    <w:rsid w:val="00DF7916"/>
    <w:rsid w:val="00DF792C"/>
    <w:rsid w:val="00E0139C"/>
    <w:rsid w:val="00E01F86"/>
    <w:rsid w:val="00E023FD"/>
    <w:rsid w:val="00E04B37"/>
    <w:rsid w:val="00E10AEF"/>
    <w:rsid w:val="00E11800"/>
    <w:rsid w:val="00E11A64"/>
    <w:rsid w:val="00E11B1C"/>
    <w:rsid w:val="00E121CB"/>
    <w:rsid w:val="00E12C94"/>
    <w:rsid w:val="00E13543"/>
    <w:rsid w:val="00E14740"/>
    <w:rsid w:val="00E15A69"/>
    <w:rsid w:val="00E15DFD"/>
    <w:rsid w:val="00E16216"/>
    <w:rsid w:val="00E16383"/>
    <w:rsid w:val="00E164C7"/>
    <w:rsid w:val="00E16E34"/>
    <w:rsid w:val="00E1718C"/>
    <w:rsid w:val="00E17AF0"/>
    <w:rsid w:val="00E20D82"/>
    <w:rsid w:val="00E21520"/>
    <w:rsid w:val="00E22643"/>
    <w:rsid w:val="00E2374B"/>
    <w:rsid w:val="00E23CBB"/>
    <w:rsid w:val="00E23E87"/>
    <w:rsid w:val="00E24B26"/>
    <w:rsid w:val="00E25A83"/>
    <w:rsid w:val="00E27A8E"/>
    <w:rsid w:val="00E30283"/>
    <w:rsid w:val="00E33F73"/>
    <w:rsid w:val="00E3437D"/>
    <w:rsid w:val="00E3472A"/>
    <w:rsid w:val="00E349FB"/>
    <w:rsid w:val="00E35185"/>
    <w:rsid w:val="00E40B4E"/>
    <w:rsid w:val="00E40BE6"/>
    <w:rsid w:val="00E40D7B"/>
    <w:rsid w:val="00E425E4"/>
    <w:rsid w:val="00E42786"/>
    <w:rsid w:val="00E43BBC"/>
    <w:rsid w:val="00E44094"/>
    <w:rsid w:val="00E45A85"/>
    <w:rsid w:val="00E45A8C"/>
    <w:rsid w:val="00E460E4"/>
    <w:rsid w:val="00E46366"/>
    <w:rsid w:val="00E501BA"/>
    <w:rsid w:val="00E51D57"/>
    <w:rsid w:val="00E52131"/>
    <w:rsid w:val="00E55734"/>
    <w:rsid w:val="00E56B81"/>
    <w:rsid w:val="00E57634"/>
    <w:rsid w:val="00E57AF9"/>
    <w:rsid w:val="00E57C65"/>
    <w:rsid w:val="00E6050D"/>
    <w:rsid w:val="00E625C6"/>
    <w:rsid w:val="00E63648"/>
    <w:rsid w:val="00E6541A"/>
    <w:rsid w:val="00E65574"/>
    <w:rsid w:val="00E66174"/>
    <w:rsid w:val="00E6729B"/>
    <w:rsid w:val="00E6752E"/>
    <w:rsid w:val="00E67584"/>
    <w:rsid w:val="00E67CDA"/>
    <w:rsid w:val="00E73618"/>
    <w:rsid w:val="00E73E60"/>
    <w:rsid w:val="00E7463C"/>
    <w:rsid w:val="00E751AF"/>
    <w:rsid w:val="00E763E5"/>
    <w:rsid w:val="00E77296"/>
    <w:rsid w:val="00E77350"/>
    <w:rsid w:val="00E778A5"/>
    <w:rsid w:val="00E801FA"/>
    <w:rsid w:val="00E80606"/>
    <w:rsid w:val="00E80DD6"/>
    <w:rsid w:val="00E815D8"/>
    <w:rsid w:val="00E81AF3"/>
    <w:rsid w:val="00E81CFD"/>
    <w:rsid w:val="00E820B6"/>
    <w:rsid w:val="00E84377"/>
    <w:rsid w:val="00E8454D"/>
    <w:rsid w:val="00E84D12"/>
    <w:rsid w:val="00E8500C"/>
    <w:rsid w:val="00E85311"/>
    <w:rsid w:val="00E86186"/>
    <w:rsid w:val="00E86A74"/>
    <w:rsid w:val="00E876F3"/>
    <w:rsid w:val="00E87822"/>
    <w:rsid w:val="00E87E64"/>
    <w:rsid w:val="00E90BFF"/>
    <w:rsid w:val="00E91193"/>
    <w:rsid w:val="00E914B7"/>
    <w:rsid w:val="00E91FC6"/>
    <w:rsid w:val="00E92FD4"/>
    <w:rsid w:val="00E935FE"/>
    <w:rsid w:val="00E936A9"/>
    <w:rsid w:val="00E93A50"/>
    <w:rsid w:val="00E93AFA"/>
    <w:rsid w:val="00E94F52"/>
    <w:rsid w:val="00E95F62"/>
    <w:rsid w:val="00E962AC"/>
    <w:rsid w:val="00E96819"/>
    <w:rsid w:val="00E96D11"/>
    <w:rsid w:val="00E975F2"/>
    <w:rsid w:val="00E97B04"/>
    <w:rsid w:val="00EA003C"/>
    <w:rsid w:val="00EA0C77"/>
    <w:rsid w:val="00EA0EE7"/>
    <w:rsid w:val="00EA1581"/>
    <w:rsid w:val="00EA1A5F"/>
    <w:rsid w:val="00EA230E"/>
    <w:rsid w:val="00EA3E65"/>
    <w:rsid w:val="00EA4320"/>
    <w:rsid w:val="00EA51C5"/>
    <w:rsid w:val="00EA5BA7"/>
    <w:rsid w:val="00EA761D"/>
    <w:rsid w:val="00EA7A8B"/>
    <w:rsid w:val="00EA7CBC"/>
    <w:rsid w:val="00EB050A"/>
    <w:rsid w:val="00EB3A98"/>
    <w:rsid w:val="00EB3AB9"/>
    <w:rsid w:val="00EB3CA3"/>
    <w:rsid w:val="00EB4215"/>
    <w:rsid w:val="00EB4817"/>
    <w:rsid w:val="00EB4F8F"/>
    <w:rsid w:val="00EB5310"/>
    <w:rsid w:val="00EB5F7E"/>
    <w:rsid w:val="00EB6626"/>
    <w:rsid w:val="00EB6B1F"/>
    <w:rsid w:val="00EC0685"/>
    <w:rsid w:val="00EC0D00"/>
    <w:rsid w:val="00EC11E7"/>
    <w:rsid w:val="00EC1B27"/>
    <w:rsid w:val="00EC2381"/>
    <w:rsid w:val="00EC2941"/>
    <w:rsid w:val="00EC2CFF"/>
    <w:rsid w:val="00EC3E1D"/>
    <w:rsid w:val="00EC422A"/>
    <w:rsid w:val="00EC539F"/>
    <w:rsid w:val="00EC6231"/>
    <w:rsid w:val="00EC6B0E"/>
    <w:rsid w:val="00EC76DB"/>
    <w:rsid w:val="00EC77BE"/>
    <w:rsid w:val="00ED0716"/>
    <w:rsid w:val="00ED0BA4"/>
    <w:rsid w:val="00ED25CD"/>
    <w:rsid w:val="00ED2A39"/>
    <w:rsid w:val="00ED2C35"/>
    <w:rsid w:val="00ED2C96"/>
    <w:rsid w:val="00ED2F7C"/>
    <w:rsid w:val="00ED303C"/>
    <w:rsid w:val="00ED3F2B"/>
    <w:rsid w:val="00ED429E"/>
    <w:rsid w:val="00ED499A"/>
    <w:rsid w:val="00ED632F"/>
    <w:rsid w:val="00ED6709"/>
    <w:rsid w:val="00ED6AD4"/>
    <w:rsid w:val="00ED7735"/>
    <w:rsid w:val="00EE1BA8"/>
    <w:rsid w:val="00EE3205"/>
    <w:rsid w:val="00EE3400"/>
    <w:rsid w:val="00EE3DED"/>
    <w:rsid w:val="00EE69E3"/>
    <w:rsid w:val="00EE69E7"/>
    <w:rsid w:val="00EE6E89"/>
    <w:rsid w:val="00EE73D1"/>
    <w:rsid w:val="00EE770C"/>
    <w:rsid w:val="00EF0B64"/>
    <w:rsid w:val="00EF1EEB"/>
    <w:rsid w:val="00EF47F9"/>
    <w:rsid w:val="00EF4BC6"/>
    <w:rsid w:val="00EF552B"/>
    <w:rsid w:val="00EF6AF1"/>
    <w:rsid w:val="00EF729C"/>
    <w:rsid w:val="00EF7955"/>
    <w:rsid w:val="00EF7C27"/>
    <w:rsid w:val="00F01B13"/>
    <w:rsid w:val="00F020DA"/>
    <w:rsid w:val="00F03139"/>
    <w:rsid w:val="00F03826"/>
    <w:rsid w:val="00F051AF"/>
    <w:rsid w:val="00F0539B"/>
    <w:rsid w:val="00F07273"/>
    <w:rsid w:val="00F100DD"/>
    <w:rsid w:val="00F1105E"/>
    <w:rsid w:val="00F11FA4"/>
    <w:rsid w:val="00F125DC"/>
    <w:rsid w:val="00F127E4"/>
    <w:rsid w:val="00F1296E"/>
    <w:rsid w:val="00F12B39"/>
    <w:rsid w:val="00F131CF"/>
    <w:rsid w:val="00F13E7E"/>
    <w:rsid w:val="00F14A7B"/>
    <w:rsid w:val="00F1664E"/>
    <w:rsid w:val="00F16AA2"/>
    <w:rsid w:val="00F20E92"/>
    <w:rsid w:val="00F22A05"/>
    <w:rsid w:val="00F23D28"/>
    <w:rsid w:val="00F25709"/>
    <w:rsid w:val="00F26405"/>
    <w:rsid w:val="00F30B51"/>
    <w:rsid w:val="00F318D2"/>
    <w:rsid w:val="00F321F9"/>
    <w:rsid w:val="00F334B0"/>
    <w:rsid w:val="00F33CD0"/>
    <w:rsid w:val="00F34B2F"/>
    <w:rsid w:val="00F34BCA"/>
    <w:rsid w:val="00F34C90"/>
    <w:rsid w:val="00F34CDF"/>
    <w:rsid w:val="00F34D0E"/>
    <w:rsid w:val="00F34E85"/>
    <w:rsid w:val="00F35978"/>
    <w:rsid w:val="00F363FD"/>
    <w:rsid w:val="00F36674"/>
    <w:rsid w:val="00F37160"/>
    <w:rsid w:val="00F37351"/>
    <w:rsid w:val="00F4093C"/>
    <w:rsid w:val="00F417E1"/>
    <w:rsid w:val="00F4214C"/>
    <w:rsid w:val="00F44B7D"/>
    <w:rsid w:val="00F45EEF"/>
    <w:rsid w:val="00F47ED4"/>
    <w:rsid w:val="00F50881"/>
    <w:rsid w:val="00F5154C"/>
    <w:rsid w:val="00F517FC"/>
    <w:rsid w:val="00F51971"/>
    <w:rsid w:val="00F52673"/>
    <w:rsid w:val="00F5277E"/>
    <w:rsid w:val="00F5313B"/>
    <w:rsid w:val="00F54BDF"/>
    <w:rsid w:val="00F55300"/>
    <w:rsid w:val="00F556D6"/>
    <w:rsid w:val="00F57CEF"/>
    <w:rsid w:val="00F603F1"/>
    <w:rsid w:val="00F60EEC"/>
    <w:rsid w:val="00F63147"/>
    <w:rsid w:val="00F63A02"/>
    <w:rsid w:val="00F63A06"/>
    <w:rsid w:val="00F64C09"/>
    <w:rsid w:val="00F65431"/>
    <w:rsid w:val="00F65597"/>
    <w:rsid w:val="00F65669"/>
    <w:rsid w:val="00F65E0C"/>
    <w:rsid w:val="00F67440"/>
    <w:rsid w:val="00F713C0"/>
    <w:rsid w:val="00F72B2E"/>
    <w:rsid w:val="00F733CD"/>
    <w:rsid w:val="00F736C3"/>
    <w:rsid w:val="00F756AB"/>
    <w:rsid w:val="00F76A39"/>
    <w:rsid w:val="00F77779"/>
    <w:rsid w:val="00F81B1C"/>
    <w:rsid w:val="00F843C0"/>
    <w:rsid w:val="00F84D14"/>
    <w:rsid w:val="00F86132"/>
    <w:rsid w:val="00F861D3"/>
    <w:rsid w:val="00F8730E"/>
    <w:rsid w:val="00F90573"/>
    <w:rsid w:val="00F9071A"/>
    <w:rsid w:val="00F9083C"/>
    <w:rsid w:val="00F93915"/>
    <w:rsid w:val="00F93C92"/>
    <w:rsid w:val="00F93D1E"/>
    <w:rsid w:val="00F9775F"/>
    <w:rsid w:val="00FA1A43"/>
    <w:rsid w:val="00FA2F27"/>
    <w:rsid w:val="00FA5E11"/>
    <w:rsid w:val="00FA5F26"/>
    <w:rsid w:val="00FA652A"/>
    <w:rsid w:val="00FA7E21"/>
    <w:rsid w:val="00FA7F47"/>
    <w:rsid w:val="00FB1DA2"/>
    <w:rsid w:val="00FB2833"/>
    <w:rsid w:val="00FB45A4"/>
    <w:rsid w:val="00FB4C7E"/>
    <w:rsid w:val="00FB4FB0"/>
    <w:rsid w:val="00FB51F4"/>
    <w:rsid w:val="00FB5D2B"/>
    <w:rsid w:val="00FB6314"/>
    <w:rsid w:val="00FB69C1"/>
    <w:rsid w:val="00FC1B7A"/>
    <w:rsid w:val="00FC326B"/>
    <w:rsid w:val="00FC5034"/>
    <w:rsid w:val="00FC65D7"/>
    <w:rsid w:val="00FC7247"/>
    <w:rsid w:val="00FC7F13"/>
    <w:rsid w:val="00FD146A"/>
    <w:rsid w:val="00FD1D8B"/>
    <w:rsid w:val="00FD27DE"/>
    <w:rsid w:val="00FD3225"/>
    <w:rsid w:val="00FD3CC8"/>
    <w:rsid w:val="00FD4D40"/>
    <w:rsid w:val="00FD569E"/>
    <w:rsid w:val="00FD56B6"/>
    <w:rsid w:val="00FD69FB"/>
    <w:rsid w:val="00FD6A06"/>
    <w:rsid w:val="00FD79A3"/>
    <w:rsid w:val="00FD7AB9"/>
    <w:rsid w:val="00FE0242"/>
    <w:rsid w:val="00FE0BE4"/>
    <w:rsid w:val="00FE0E87"/>
    <w:rsid w:val="00FE13A7"/>
    <w:rsid w:val="00FE2DA9"/>
    <w:rsid w:val="00FE5950"/>
    <w:rsid w:val="00FE7442"/>
    <w:rsid w:val="00FF0507"/>
    <w:rsid w:val="00FF0B1A"/>
    <w:rsid w:val="00FF0E3F"/>
    <w:rsid w:val="00FF18C7"/>
    <w:rsid w:val="00FF1A87"/>
    <w:rsid w:val="00FF2123"/>
    <w:rsid w:val="00FF42D8"/>
    <w:rsid w:val="00FF438C"/>
    <w:rsid w:val="00FF52EC"/>
    <w:rsid w:val="00FF58B6"/>
    <w:rsid w:val="00FF5EB5"/>
    <w:rsid w:val="00FF72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5C7DA"/>
  <w15:docId w15:val="{868AA3C3-3612-40E1-857C-9F5C0B16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17E"/>
    <w:rPr>
      <w:iCs/>
      <w:sz w:val="22"/>
      <w:szCs w:val="22"/>
    </w:rPr>
  </w:style>
  <w:style w:type="paragraph" w:styleId="Ttulo1">
    <w:name w:val="heading 1"/>
    <w:basedOn w:val="Normal"/>
    <w:next w:val="Normal"/>
    <w:qFormat/>
    <w:pPr>
      <w:keepNext/>
      <w:jc w:val="center"/>
      <w:outlineLvl w:val="0"/>
    </w:pPr>
    <w:rPr>
      <w:b/>
      <w:sz w:val="48"/>
    </w:rPr>
  </w:style>
  <w:style w:type="paragraph" w:styleId="Ttulo2">
    <w:name w:val="heading 2"/>
    <w:basedOn w:val="Normal"/>
    <w:next w:val="Normal"/>
    <w:qFormat/>
    <w:pPr>
      <w:keepNext/>
      <w:outlineLvl w:val="1"/>
    </w:pPr>
    <w:rPr>
      <w:b/>
      <w:sz w:val="32"/>
    </w:rPr>
  </w:style>
  <w:style w:type="paragraph" w:styleId="Ttulo3">
    <w:name w:val="heading 3"/>
    <w:basedOn w:val="Normal"/>
    <w:next w:val="Normal"/>
    <w:link w:val="Ttulo3Char"/>
    <w:qFormat/>
    <w:pPr>
      <w:keepNext/>
      <w:pBdr>
        <w:top w:val="single" w:sz="6" w:space="1" w:color="auto" w:shadow="1"/>
        <w:left w:val="single" w:sz="6" w:space="1" w:color="auto" w:shadow="1"/>
        <w:bottom w:val="single" w:sz="6" w:space="1" w:color="auto" w:shadow="1"/>
        <w:right w:val="single" w:sz="6" w:space="1" w:color="auto" w:shadow="1"/>
      </w:pBdr>
      <w:shd w:val="pct20" w:color="auto" w:fill="auto"/>
      <w:jc w:val="center"/>
      <w:outlineLvl w:val="2"/>
    </w:pPr>
    <w:rPr>
      <w:b/>
      <w:sz w:val="28"/>
      <w:lang w:val="x-none" w:eastAsia="x-none"/>
    </w:rPr>
  </w:style>
  <w:style w:type="paragraph" w:styleId="Ttulo4">
    <w:name w:val="heading 4"/>
    <w:basedOn w:val="Normal"/>
    <w:next w:val="Normal"/>
    <w:qFormat/>
    <w:pPr>
      <w:keepNext/>
      <w:pBdr>
        <w:top w:val="single" w:sz="6" w:space="0" w:color="auto" w:shadow="1"/>
        <w:left w:val="single" w:sz="6" w:space="0" w:color="auto" w:shadow="1"/>
        <w:bottom w:val="single" w:sz="6" w:space="0" w:color="auto" w:shadow="1"/>
        <w:right w:val="single" w:sz="6" w:space="0" w:color="auto" w:shadow="1"/>
      </w:pBdr>
      <w:shd w:val="pct20" w:color="auto" w:fill="auto"/>
      <w:jc w:val="center"/>
      <w:outlineLvl w:val="3"/>
    </w:pPr>
    <w:rPr>
      <w:b/>
      <w:sz w:val="28"/>
    </w:rPr>
  </w:style>
  <w:style w:type="paragraph" w:styleId="Ttulo5">
    <w:name w:val="heading 5"/>
    <w:basedOn w:val="Normal"/>
    <w:next w:val="Normal"/>
    <w:link w:val="Ttulo5Char"/>
    <w:qFormat/>
    <w:pPr>
      <w:keepNext/>
      <w:jc w:val="center"/>
      <w:outlineLvl w:val="4"/>
    </w:pPr>
    <w:rPr>
      <w:rFonts w:ascii="Letter Gothic (W1)" w:hAnsi="Letter Gothic (W1)"/>
      <w:b/>
      <w:sz w:val="26"/>
    </w:rPr>
  </w:style>
  <w:style w:type="paragraph" w:styleId="Ttulo6">
    <w:name w:val="heading 6"/>
    <w:basedOn w:val="Normal"/>
    <w:next w:val="Normal"/>
    <w:qFormat/>
    <w:pPr>
      <w:keepNext/>
      <w:jc w:val="center"/>
      <w:outlineLvl w:val="5"/>
    </w:pPr>
    <w:rPr>
      <w:rFonts w:ascii="Letter Gothic (W1)" w:hAnsi="Letter Gothic (W1)"/>
      <w:b/>
      <w:sz w:val="24"/>
    </w:rPr>
  </w:style>
  <w:style w:type="paragraph" w:styleId="Ttulo7">
    <w:name w:val="heading 7"/>
    <w:basedOn w:val="Normal"/>
    <w:next w:val="Normal"/>
    <w:qFormat/>
    <w:pPr>
      <w:keepNext/>
      <w:pBdr>
        <w:top w:val="single" w:sz="6" w:space="1" w:color="auto" w:shadow="1"/>
        <w:left w:val="single" w:sz="6" w:space="1" w:color="auto" w:shadow="1"/>
        <w:bottom w:val="single" w:sz="6" w:space="1" w:color="auto" w:shadow="1"/>
        <w:right w:val="single" w:sz="6" w:space="1" w:color="auto" w:shadow="1"/>
      </w:pBdr>
      <w:jc w:val="center"/>
      <w:outlineLvl w:val="6"/>
    </w:pPr>
    <w:rPr>
      <w:sz w:val="28"/>
    </w:rPr>
  </w:style>
  <w:style w:type="paragraph" w:styleId="Ttulo8">
    <w:name w:val="heading 8"/>
    <w:basedOn w:val="Normal"/>
    <w:next w:val="Normal"/>
    <w:qFormat/>
    <w:pPr>
      <w:keepNext/>
      <w:pBdr>
        <w:top w:val="single" w:sz="6" w:space="0" w:color="auto" w:shadow="1"/>
        <w:left w:val="single" w:sz="6" w:space="0" w:color="auto" w:shadow="1"/>
        <w:bottom w:val="single" w:sz="6" w:space="0" w:color="auto" w:shadow="1"/>
        <w:right w:val="single" w:sz="6" w:space="0" w:color="auto" w:shadow="1"/>
      </w:pBdr>
      <w:jc w:val="center"/>
      <w:outlineLvl w:val="7"/>
    </w:pPr>
    <w:rPr>
      <w:rFonts w:ascii="Letter Gothic (W1)" w:hAnsi="Letter Gothic (W1)"/>
      <w:b/>
      <w:sz w:val="30"/>
    </w:rPr>
  </w:style>
  <w:style w:type="paragraph" w:styleId="Ttulo9">
    <w:name w:val="heading 9"/>
    <w:basedOn w:val="Normal"/>
    <w:next w:val="Normal"/>
    <w:qFormat/>
    <w:pPr>
      <w:keepNext/>
      <w:pBdr>
        <w:top w:val="single" w:sz="6" w:space="1" w:color="auto" w:shadow="1"/>
        <w:left w:val="single" w:sz="6" w:space="1" w:color="auto" w:shadow="1"/>
        <w:bottom w:val="single" w:sz="6" w:space="1" w:color="auto" w:shadow="1"/>
        <w:right w:val="single" w:sz="6" w:space="1" w:color="auto" w:shadow="1"/>
      </w:pBdr>
      <w:shd w:val="pct20" w:color="auto" w:fill="auto"/>
      <w:jc w:val="center"/>
      <w:outlineLvl w:val="8"/>
    </w:pPr>
    <w:rPr>
      <w:b/>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NONormal">
    <w:name w:val="NO Normal"/>
    <w:pPr>
      <w:tabs>
        <w:tab w:val="left" w:leader="underscore" w:pos="1800"/>
        <w:tab w:val="right" w:leader="dot" w:pos="5400"/>
      </w:tabs>
    </w:pPr>
    <w:rPr>
      <w:rFonts w:ascii="Courier New" w:hAnsi="Courier New"/>
      <w:iCs/>
      <w:color w:val="000000"/>
      <w:sz w:val="22"/>
      <w:szCs w:val="22"/>
    </w:rPr>
  </w:style>
  <w:style w:type="paragraph" w:styleId="Recuodecorpodetexto">
    <w:name w:val="Body Text Indent"/>
    <w:basedOn w:val="Normal"/>
    <w:pPr>
      <w:ind w:firstLine="2160"/>
      <w:jc w:val="both"/>
    </w:pPr>
    <w:rPr>
      <w:sz w:val="28"/>
    </w:rPr>
  </w:style>
  <w:style w:type="paragraph" w:styleId="Corpodetexto">
    <w:name w:val="Body Text"/>
    <w:basedOn w:val="Normal"/>
    <w:link w:val="CorpodetextoChar"/>
    <w:uiPriority w:val="1"/>
    <w:qFormat/>
    <w:pPr>
      <w:jc w:val="both"/>
    </w:pPr>
    <w:rPr>
      <w:sz w:val="28"/>
      <w:lang w:val="x-none" w:eastAsia="x-none"/>
    </w:rPr>
  </w:style>
  <w:style w:type="paragraph" w:styleId="Corpodetexto2">
    <w:name w:val="Body Text 2"/>
    <w:basedOn w:val="Normal"/>
    <w:pPr>
      <w:jc w:val="both"/>
    </w:pPr>
    <w:rPr>
      <w:i/>
      <w:sz w:val="28"/>
    </w:rPr>
  </w:style>
  <w:style w:type="paragraph" w:styleId="Corpodetexto3">
    <w:name w:val="Body Text 3"/>
    <w:basedOn w:val="Normal"/>
    <w:link w:val="Corpodetexto3Char"/>
    <w:pPr>
      <w:spacing w:before="6240"/>
      <w:jc w:val="center"/>
    </w:pPr>
    <w:rPr>
      <w:b/>
      <w:sz w:val="48"/>
      <w:lang w:val="x-none" w:eastAsia="x-none"/>
    </w:rPr>
  </w:style>
  <w:style w:type="paragraph" w:styleId="Cabealho">
    <w:name w:val="heade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styleId="Ttulo">
    <w:name w:val="Title"/>
    <w:basedOn w:val="Normal"/>
    <w:qFormat/>
    <w:pPr>
      <w:jc w:val="center"/>
    </w:pPr>
    <w:rPr>
      <w:b/>
      <w:sz w:val="104"/>
    </w:rPr>
  </w:style>
  <w:style w:type="paragraph" w:styleId="Subttulo">
    <w:name w:val="Subtitle"/>
    <w:basedOn w:val="Normal"/>
    <w:qFormat/>
    <w:pPr>
      <w:jc w:val="center"/>
    </w:pPr>
    <w:rPr>
      <w:b/>
      <w:sz w:val="104"/>
    </w:rPr>
  </w:style>
  <w:style w:type="paragraph" w:styleId="Recuodecorpodetexto2">
    <w:name w:val="Body Text Indent 2"/>
    <w:basedOn w:val="Normal"/>
    <w:pPr>
      <w:ind w:left="720" w:firstLine="720"/>
    </w:pPr>
    <w:rPr>
      <w:rFonts w:ascii="Courier New" w:hAnsi="Courier New"/>
      <w:sz w:val="24"/>
    </w:rPr>
  </w:style>
  <w:style w:type="paragraph" w:styleId="Recuodecorpodetexto3">
    <w:name w:val="Body Text Indent 3"/>
    <w:basedOn w:val="Normal"/>
    <w:pPr>
      <w:ind w:left="2127"/>
      <w:jc w:val="both"/>
    </w:pPr>
    <w:rPr>
      <w:rFonts w:ascii="Bookman Old Style" w:hAnsi="Bookman Old Style"/>
      <w:sz w:val="28"/>
    </w:rPr>
  </w:style>
  <w:style w:type="paragraph" w:styleId="MapadoDocumento">
    <w:name w:val="Document Map"/>
    <w:basedOn w:val="Normal"/>
    <w:semiHidden/>
    <w:pPr>
      <w:shd w:val="clear" w:color="auto" w:fill="000080"/>
    </w:pPr>
    <w:rPr>
      <w:rFonts w:ascii="Tahoma" w:hAnsi="Tahoma" w:cs="Courier New"/>
    </w:rPr>
  </w:style>
  <w:style w:type="paragraph" w:customStyle="1" w:styleId="ABNT">
    <w:name w:val="ABNT"/>
    <w:pPr>
      <w:spacing w:before="180" w:line="220" w:lineRule="atLeast"/>
      <w:jc w:val="both"/>
    </w:pPr>
    <w:rPr>
      <w:rFonts w:ascii="Arial" w:hAnsi="Arial"/>
      <w:iCs/>
      <w:noProof/>
      <w:spacing w:val="8"/>
      <w:sz w:val="18"/>
      <w:szCs w:val="22"/>
    </w:rPr>
  </w:style>
  <w:style w:type="paragraph" w:customStyle="1" w:styleId="NOTA">
    <w:name w:val="NOTA"/>
    <w:basedOn w:val="ABNT"/>
    <w:pPr>
      <w:tabs>
        <w:tab w:val="left" w:pos="709"/>
      </w:tabs>
    </w:pPr>
    <w:rPr>
      <w:sz w:val="16"/>
    </w:rPr>
  </w:style>
  <w:style w:type="paragraph" w:customStyle="1" w:styleId="TTULOFIGURA">
    <w:name w:val="TÍTULO_FIGURA"/>
    <w:basedOn w:val="ABNT"/>
    <w:pPr>
      <w:spacing w:before="120" w:after="120"/>
      <w:jc w:val="center"/>
    </w:pPr>
    <w:rPr>
      <w:b/>
    </w:rPr>
  </w:style>
  <w:style w:type="paragraph" w:customStyle="1" w:styleId="ALINEA">
    <w:name w:val="ALINEA"/>
    <w:basedOn w:val="ABNT"/>
    <w:pPr>
      <w:tabs>
        <w:tab w:val="left" w:pos="284"/>
        <w:tab w:val="num" w:pos="360"/>
      </w:tabs>
    </w:pPr>
  </w:style>
  <w:style w:type="paragraph" w:customStyle="1" w:styleId="H1">
    <w:name w:val="H 1"/>
    <w:basedOn w:val="Ttulo"/>
    <w:next w:val="Ttulo"/>
    <w:pPr>
      <w:numPr>
        <w:numId w:val="2"/>
      </w:numPr>
      <w:spacing w:before="180" w:line="220" w:lineRule="atLeast"/>
      <w:jc w:val="left"/>
      <w:outlineLvl w:val="0"/>
    </w:pPr>
    <w:rPr>
      <w:rFonts w:ascii="Arial" w:hAnsi="Arial"/>
      <w:b w:val="0"/>
      <w:kern w:val="28"/>
      <w:sz w:val="18"/>
    </w:rPr>
  </w:style>
  <w:style w:type="paragraph" w:customStyle="1" w:styleId="CABTABELA">
    <w:name w:val="CAB_TABELA"/>
    <w:basedOn w:val="ABNT"/>
    <w:next w:val="ABNT"/>
    <w:autoRedefine/>
    <w:pPr>
      <w:tabs>
        <w:tab w:val="left" w:pos="993"/>
      </w:tabs>
      <w:spacing w:before="0" w:line="240" w:lineRule="auto"/>
      <w:jc w:val="left"/>
    </w:pPr>
  </w:style>
  <w:style w:type="paragraph" w:customStyle="1" w:styleId="Corpodetexto31">
    <w:name w:val="Corpo de texto 31"/>
    <w:basedOn w:val="Normal"/>
    <w:pPr>
      <w:jc w:val="both"/>
    </w:pPr>
    <w:rPr>
      <w:rFonts w:ascii="Arial" w:hAnsi="Arial"/>
      <w:b/>
    </w:rPr>
  </w:style>
  <w:style w:type="paragraph" w:styleId="Pr-formataoHTML">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00"/>
    </w:rPr>
  </w:style>
  <w:style w:type="paragraph" w:customStyle="1" w:styleId="T1111">
    <w:name w:val="T1.1.1.1"/>
    <w:basedOn w:val="T111"/>
    <w:pPr>
      <w:tabs>
        <w:tab w:val="clear" w:pos="360"/>
      </w:tabs>
    </w:pPr>
  </w:style>
  <w:style w:type="paragraph" w:customStyle="1" w:styleId="T111">
    <w:name w:val="T1.1.1"/>
    <w:basedOn w:val="Normal"/>
    <w:pPr>
      <w:tabs>
        <w:tab w:val="num" w:pos="360"/>
      </w:tabs>
      <w:spacing w:before="180" w:line="220" w:lineRule="atLeast"/>
      <w:jc w:val="both"/>
      <w:outlineLvl w:val="0"/>
    </w:pPr>
    <w:rPr>
      <w:rFonts w:ascii="Arial" w:hAnsi="Arial"/>
      <w:b/>
      <w:kern w:val="28"/>
      <w:sz w:val="18"/>
    </w:rPr>
  </w:style>
  <w:style w:type="paragraph" w:customStyle="1" w:styleId="T1">
    <w:name w:val="T1"/>
    <w:basedOn w:val="Ttulo"/>
    <w:pPr>
      <w:spacing w:before="180" w:line="220" w:lineRule="atLeast"/>
      <w:jc w:val="both"/>
      <w:outlineLvl w:val="0"/>
    </w:pPr>
    <w:rPr>
      <w:rFonts w:ascii="Arial" w:hAnsi="Arial"/>
      <w:kern w:val="28"/>
      <w:sz w:val="18"/>
    </w:rPr>
  </w:style>
  <w:style w:type="paragraph" w:customStyle="1" w:styleId="T11111">
    <w:name w:val="T1.1.1.1.1"/>
    <w:basedOn w:val="T1111"/>
  </w:style>
  <w:style w:type="paragraph" w:styleId="Textodenotaderodap">
    <w:name w:val="footnote text"/>
    <w:basedOn w:val="Normal"/>
    <w:link w:val="TextodenotaderodapChar"/>
  </w:style>
  <w:style w:type="character" w:styleId="Refdenotaderodap">
    <w:name w:val="footnote reference"/>
    <w:rPr>
      <w:vertAlign w:val="superscript"/>
    </w:rPr>
  </w:style>
  <w:style w:type="paragraph" w:customStyle="1" w:styleId="abnt0">
    <w:name w:val="abnt"/>
    <w:basedOn w:val="Normal"/>
    <w:pPr>
      <w:spacing w:before="100" w:after="100"/>
    </w:pPr>
    <w:rPr>
      <w:sz w:val="24"/>
    </w:rPr>
  </w:style>
  <w:style w:type="paragraph" w:customStyle="1" w:styleId="H11">
    <w:name w:val="H 1.1"/>
    <w:basedOn w:val="Ttulo"/>
    <w:pPr>
      <w:numPr>
        <w:numId w:val="1"/>
      </w:numPr>
      <w:spacing w:before="180" w:line="220" w:lineRule="atLeast"/>
      <w:jc w:val="left"/>
      <w:outlineLvl w:val="0"/>
    </w:pPr>
    <w:rPr>
      <w:rFonts w:ascii="Arial" w:hAnsi="Arial"/>
      <w:b w:val="0"/>
      <w:kern w:val="28"/>
      <w:sz w:val="18"/>
    </w:rPr>
  </w:style>
  <w:style w:type="paragraph" w:customStyle="1" w:styleId="NBRDT">
    <w:name w:val="NBR_DT"/>
    <w:basedOn w:val="ABNT"/>
    <w:pPr>
      <w:spacing w:before="300"/>
      <w:jc w:val="center"/>
    </w:pPr>
    <w:rPr>
      <w:caps/>
    </w:rPr>
  </w:style>
  <w:style w:type="paragraph" w:styleId="Textoembloco">
    <w:name w:val="Block Text"/>
    <w:basedOn w:val="Normal"/>
    <w:semiHidden/>
    <w:pPr>
      <w:tabs>
        <w:tab w:val="left" w:pos="-2268"/>
        <w:tab w:val="left" w:pos="-1560"/>
      </w:tabs>
      <w:ind w:left="1134" w:right="-1"/>
      <w:jc w:val="both"/>
      <w:outlineLvl w:val="0"/>
    </w:pPr>
    <w:rPr>
      <w:rFonts w:ascii="Bookman Old Style" w:hAnsi="Bookman Old Style"/>
      <w:i/>
      <w:iCs w:val="0"/>
      <w:color w:val="000000"/>
      <w:sz w:val="28"/>
    </w:rPr>
  </w:style>
  <w:style w:type="paragraph" w:customStyle="1" w:styleId="Default">
    <w:name w:val="Default"/>
    <w:rsid w:val="00BD5FE8"/>
    <w:pPr>
      <w:autoSpaceDE w:val="0"/>
      <w:autoSpaceDN w:val="0"/>
      <w:adjustRightInd w:val="0"/>
    </w:pPr>
    <w:rPr>
      <w:rFonts w:ascii="Arial" w:hAnsi="Arial" w:cs="Arial"/>
      <w:iCs/>
      <w:color w:val="000000"/>
      <w:sz w:val="24"/>
      <w:szCs w:val="24"/>
    </w:rPr>
  </w:style>
  <w:style w:type="character" w:customStyle="1" w:styleId="TextodenotaderodapChar">
    <w:name w:val="Texto de nota de rodapé Char"/>
    <w:basedOn w:val="Fontepargpadro"/>
    <w:link w:val="Textodenotaderodap"/>
    <w:rsid w:val="008D6FF5"/>
  </w:style>
  <w:style w:type="paragraph" w:styleId="PargrafodaLista">
    <w:name w:val="List Paragraph"/>
    <w:basedOn w:val="Normal"/>
    <w:uiPriority w:val="34"/>
    <w:qFormat/>
    <w:rsid w:val="00546EF8"/>
    <w:pPr>
      <w:spacing w:after="200" w:line="276" w:lineRule="auto"/>
      <w:ind w:left="720"/>
      <w:contextualSpacing/>
    </w:pPr>
    <w:rPr>
      <w:rFonts w:eastAsia="Calibri" w:cs="Times New Roman"/>
      <w:lang w:eastAsia="en-US"/>
    </w:rPr>
  </w:style>
  <w:style w:type="character" w:customStyle="1" w:styleId="Ttulo3Char">
    <w:name w:val="Título 3 Char"/>
    <w:link w:val="Ttulo3"/>
    <w:rsid w:val="00502C87"/>
    <w:rPr>
      <w:b/>
      <w:sz w:val="28"/>
      <w:shd w:val="pct20" w:color="auto" w:fill="auto"/>
    </w:rPr>
  </w:style>
  <w:style w:type="character" w:customStyle="1" w:styleId="CorpodetextoChar">
    <w:name w:val="Corpo de texto Char"/>
    <w:link w:val="Corpodetexto"/>
    <w:uiPriority w:val="1"/>
    <w:rsid w:val="00502C87"/>
    <w:rPr>
      <w:sz w:val="28"/>
    </w:rPr>
  </w:style>
  <w:style w:type="character" w:styleId="Forte">
    <w:name w:val="Strong"/>
    <w:uiPriority w:val="22"/>
    <w:qFormat/>
    <w:rsid w:val="00502C87"/>
    <w:rPr>
      <w:b/>
      <w:bCs/>
    </w:rPr>
  </w:style>
  <w:style w:type="character" w:customStyle="1" w:styleId="Corpodetexto3Char">
    <w:name w:val="Corpo de texto 3 Char"/>
    <w:link w:val="Corpodetexto3"/>
    <w:rsid w:val="00525A51"/>
    <w:rPr>
      <w:b/>
      <w:sz w:val="48"/>
    </w:rPr>
  </w:style>
  <w:style w:type="character" w:customStyle="1" w:styleId="RodapChar">
    <w:name w:val="Rodapé Char"/>
    <w:basedOn w:val="Fontepargpadro"/>
    <w:link w:val="Rodap"/>
    <w:uiPriority w:val="99"/>
    <w:rsid w:val="00525A51"/>
  </w:style>
  <w:style w:type="paragraph" w:styleId="Textodebalo">
    <w:name w:val="Balloon Text"/>
    <w:basedOn w:val="Normal"/>
    <w:link w:val="TextodebaloChar"/>
    <w:uiPriority w:val="99"/>
    <w:unhideWhenUsed/>
    <w:rsid w:val="0037468D"/>
    <w:rPr>
      <w:rFonts w:ascii="Tahoma" w:hAnsi="Tahoma"/>
      <w:sz w:val="16"/>
      <w:szCs w:val="16"/>
      <w:lang w:val="x-none" w:eastAsia="x-none"/>
    </w:rPr>
  </w:style>
  <w:style w:type="character" w:customStyle="1" w:styleId="TextodebaloChar">
    <w:name w:val="Texto de balão Char"/>
    <w:link w:val="Textodebalo"/>
    <w:uiPriority w:val="99"/>
    <w:rsid w:val="0037468D"/>
    <w:rPr>
      <w:rFonts w:ascii="Tahoma" w:hAnsi="Tahoma" w:cs="Tahoma"/>
      <w:sz w:val="16"/>
      <w:szCs w:val="16"/>
    </w:rPr>
  </w:style>
  <w:style w:type="paragraph" w:styleId="Textodenotadefim">
    <w:name w:val="endnote text"/>
    <w:basedOn w:val="Normal"/>
    <w:link w:val="TextodenotadefimChar"/>
    <w:unhideWhenUsed/>
    <w:rsid w:val="0037468D"/>
  </w:style>
  <w:style w:type="character" w:customStyle="1" w:styleId="TextodenotadefimChar">
    <w:name w:val="Texto de nota de fim Char"/>
    <w:basedOn w:val="Fontepargpadro"/>
    <w:link w:val="Textodenotadefim"/>
    <w:rsid w:val="0037468D"/>
  </w:style>
  <w:style w:type="character" w:styleId="Refdenotadefim">
    <w:name w:val="endnote reference"/>
    <w:unhideWhenUsed/>
    <w:rsid w:val="0037468D"/>
    <w:rPr>
      <w:vertAlign w:val="superscript"/>
    </w:rPr>
  </w:style>
  <w:style w:type="character" w:styleId="Hyperlink">
    <w:name w:val="Hyperlink"/>
    <w:unhideWhenUsed/>
    <w:rsid w:val="00080D24"/>
    <w:rPr>
      <w:color w:val="0000FF"/>
      <w:u w:val="single"/>
    </w:rPr>
  </w:style>
  <w:style w:type="paragraph" w:customStyle="1" w:styleId="Corpodotexto">
    <w:name w:val="Corpo do texto"/>
    <w:rsid w:val="00971FA9"/>
    <w:pPr>
      <w:ind w:firstLine="480"/>
    </w:pPr>
    <w:rPr>
      <w:iCs/>
      <w:color w:val="000000"/>
      <w:sz w:val="24"/>
      <w:szCs w:val="22"/>
    </w:rPr>
  </w:style>
  <w:style w:type="paragraph" w:customStyle="1" w:styleId="CITA">
    <w:name w:val="CITA"/>
    <w:basedOn w:val="Corpodotexto"/>
    <w:rsid w:val="00971FA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s>
      <w:spacing w:line="250" w:lineRule="atLeast"/>
      <w:ind w:left="567" w:firstLine="0"/>
      <w:jc w:val="both"/>
    </w:pPr>
    <w:rPr>
      <w:color w:val="auto"/>
      <w:sz w:val="22"/>
    </w:rPr>
  </w:style>
  <w:style w:type="paragraph" w:customStyle="1" w:styleId="SUBTIT">
    <w:name w:val="SUBTIT"/>
    <w:basedOn w:val="Corpodotexto"/>
    <w:rsid w:val="00971FA9"/>
    <w:pPr>
      <w:tabs>
        <w:tab w:val="left" w:pos="1077"/>
        <w:tab w:val="left" w:pos="2268"/>
        <w:tab w:val="left" w:pos="2835"/>
        <w:tab w:val="left" w:pos="3402"/>
        <w:tab w:val="left" w:pos="3969"/>
        <w:tab w:val="left" w:pos="4536"/>
        <w:tab w:val="left" w:pos="5103"/>
      </w:tabs>
      <w:spacing w:line="250" w:lineRule="atLeast"/>
      <w:ind w:left="1077" w:hanging="510"/>
    </w:pPr>
    <w:rPr>
      <w:rFonts w:ascii="Ottawa" w:hAnsi="Ottawa"/>
      <w:b/>
      <w:color w:val="auto"/>
      <w:sz w:val="22"/>
    </w:rPr>
  </w:style>
  <w:style w:type="paragraph" w:customStyle="1" w:styleId="QUADRO">
    <w:name w:val="QUADRO"/>
    <w:basedOn w:val="Corpodotexto"/>
    <w:rsid w:val="00971FA9"/>
    <w:pPr>
      <w:pBdr>
        <w:bottom w:val="single" w:sz="2" w:space="0" w:color="auto"/>
        <w:between w:val="single" w:sz="2" w:space="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s>
      <w:spacing w:line="220" w:lineRule="atLeast"/>
      <w:ind w:firstLine="0"/>
      <w:jc w:val="both"/>
    </w:pPr>
    <w:rPr>
      <w:color w:val="auto"/>
      <w:sz w:val="18"/>
    </w:rPr>
  </w:style>
  <w:style w:type="paragraph" w:styleId="Legenda">
    <w:name w:val="caption"/>
    <w:basedOn w:val="Normal"/>
    <w:next w:val="Normal"/>
    <w:link w:val="LegendaChar"/>
    <w:qFormat/>
    <w:rsid w:val="00022E13"/>
    <w:pPr>
      <w:spacing w:after="120"/>
    </w:pPr>
  </w:style>
  <w:style w:type="paragraph" w:customStyle="1" w:styleId="xl24">
    <w:name w:val="xl24"/>
    <w:basedOn w:val="Normal"/>
    <w:rsid w:val="00971FA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25">
    <w:name w:val="xl25"/>
    <w:basedOn w:val="Normal"/>
    <w:rsid w:val="00971FA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sz w:val="24"/>
      <w:szCs w:val="24"/>
    </w:rPr>
  </w:style>
  <w:style w:type="paragraph" w:customStyle="1" w:styleId="xl26">
    <w:name w:val="xl26"/>
    <w:basedOn w:val="Normal"/>
    <w:rsid w:val="00971FA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24"/>
      <w:szCs w:val="24"/>
    </w:rPr>
  </w:style>
  <w:style w:type="paragraph" w:customStyle="1" w:styleId="xl27">
    <w:name w:val="xl27"/>
    <w:basedOn w:val="Normal"/>
    <w:rsid w:val="00971FA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28">
    <w:name w:val="xl28"/>
    <w:basedOn w:val="Normal"/>
    <w:rsid w:val="00971FA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24"/>
      <w:szCs w:val="24"/>
    </w:rPr>
  </w:style>
  <w:style w:type="paragraph" w:customStyle="1" w:styleId="xl29">
    <w:name w:val="xl29"/>
    <w:basedOn w:val="Normal"/>
    <w:rsid w:val="00971FA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Blockquote">
    <w:name w:val="Blockquote"/>
    <w:basedOn w:val="Normal"/>
    <w:rsid w:val="00971FA9"/>
    <w:pPr>
      <w:spacing w:before="100" w:after="100"/>
      <w:ind w:left="360" w:right="360"/>
    </w:pPr>
    <w:rPr>
      <w:snapToGrid w:val="0"/>
      <w:sz w:val="24"/>
    </w:rPr>
  </w:style>
  <w:style w:type="paragraph" w:customStyle="1" w:styleId="CorpodoTexto0">
    <w:name w:val="Corpo do Texto"/>
    <w:rsid w:val="00971FA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s>
      <w:spacing w:before="1" w:after="1" w:line="250" w:lineRule="atLeast"/>
      <w:ind w:left="1" w:right="1" w:firstLine="567"/>
      <w:jc w:val="both"/>
    </w:pPr>
    <w:rPr>
      <w:iCs/>
      <w:snapToGrid w:val="0"/>
      <w:color w:val="000000"/>
      <w:sz w:val="22"/>
      <w:szCs w:val="22"/>
    </w:rPr>
  </w:style>
  <w:style w:type="paragraph" w:styleId="NormalWeb">
    <w:name w:val="Normal (Web)"/>
    <w:basedOn w:val="Normal"/>
    <w:uiPriority w:val="99"/>
    <w:unhideWhenUsed/>
    <w:rsid w:val="00971FA9"/>
    <w:pPr>
      <w:spacing w:before="100" w:beforeAutospacing="1" w:after="100" w:afterAutospacing="1"/>
    </w:pPr>
    <w:rPr>
      <w:sz w:val="24"/>
      <w:szCs w:val="24"/>
    </w:rPr>
  </w:style>
  <w:style w:type="character" w:styleId="Nmerodepgina">
    <w:name w:val="page number"/>
    <w:rsid w:val="00971FA9"/>
  </w:style>
  <w:style w:type="paragraph" w:customStyle="1" w:styleId="legendafoto">
    <w:name w:val="legendafoto"/>
    <w:basedOn w:val="Normal"/>
    <w:rsid w:val="00971FA9"/>
    <w:pPr>
      <w:spacing w:line="285" w:lineRule="atLeast"/>
    </w:pPr>
    <w:rPr>
      <w:rFonts w:ascii="Verdana" w:hAnsi="Verdana"/>
      <w:color w:val="333333"/>
      <w:sz w:val="15"/>
      <w:szCs w:val="15"/>
    </w:rPr>
  </w:style>
  <w:style w:type="character" w:customStyle="1" w:styleId="produtocodigo1">
    <w:name w:val="produto_codigo1"/>
    <w:rsid w:val="00971FA9"/>
    <w:rPr>
      <w:rFonts w:ascii="Arial" w:hAnsi="Arial" w:cs="Arial" w:hint="default"/>
      <w:b/>
      <w:bCs/>
      <w:color w:val="222222"/>
      <w:sz w:val="20"/>
      <w:szCs w:val="20"/>
    </w:rPr>
  </w:style>
  <w:style w:type="character" w:customStyle="1" w:styleId="Ttulo5Char">
    <w:name w:val="Título 5 Char"/>
    <w:link w:val="Ttulo5"/>
    <w:rsid w:val="00971FA9"/>
    <w:rPr>
      <w:rFonts w:ascii="Letter Gothic (W1)" w:hAnsi="Letter Gothic (W1)"/>
      <w:b/>
      <w:sz w:val="26"/>
    </w:rPr>
  </w:style>
  <w:style w:type="character" w:customStyle="1" w:styleId="apple-converted-space">
    <w:name w:val="apple-converted-space"/>
    <w:rsid w:val="00971FA9"/>
  </w:style>
  <w:style w:type="paragraph" w:customStyle="1" w:styleId="wp-caption-text">
    <w:name w:val="wp-caption-text"/>
    <w:basedOn w:val="Normal"/>
    <w:rsid w:val="00971FA9"/>
    <w:pPr>
      <w:spacing w:before="100" w:beforeAutospacing="1" w:after="100" w:afterAutospacing="1"/>
    </w:pPr>
    <w:rPr>
      <w:sz w:val="24"/>
      <w:szCs w:val="24"/>
    </w:rPr>
  </w:style>
  <w:style w:type="table" w:customStyle="1" w:styleId="TableNormal">
    <w:name w:val="Table Normal"/>
    <w:uiPriority w:val="2"/>
    <w:semiHidden/>
    <w:unhideWhenUsed/>
    <w:qFormat/>
    <w:rsid w:val="00971FA9"/>
    <w:pPr>
      <w:widowControl w:val="0"/>
    </w:pPr>
    <w:rPr>
      <w:rFonts w:eastAsia="Calibri"/>
      <w:iCs/>
      <w:sz w:val="22"/>
      <w:szCs w:val="22"/>
      <w:lang w:val="en-US" w:eastAsia="en-US"/>
    </w:rPr>
    <w:tblPr>
      <w:tblInd w:w="0" w:type="dxa"/>
      <w:tblCellMar>
        <w:top w:w="0" w:type="dxa"/>
        <w:left w:w="0" w:type="dxa"/>
        <w:bottom w:w="0" w:type="dxa"/>
        <w:right w:w="0" w:type="dxa"/>
      </w:tblCellMar>
    </w:tblPr>
  </w:style>
  <w:style w:type="paragraph" w:customStyle="1" w:styleId="Sumrio11">
    <w:name w:val="Sumário 11"/>
    <w:basedOn w:val="Normal"/>
    <w:uiPriority w:val="1"/>
    <w:qFormat/>
    <w:rsid w:val="00971FA9"/>
    <w:pPr>
      <w:widowControl w:val="0"/>
      <w:spacing w:before="378"/>
      <w:ind w:left="581" w:hanging="720"/>
    </w:pPr>
    <w:rPr>
      <w:rFonts w:ascii="Arial" w:eastAsia="Arial" w:hAnsi="Arial"/>
      <w:b/>
      <w:bCs/>
      <w:sz w:val="24"/>
      <w:szCs w:val="24"/>
      <w:lang w:val="en-US" w:eastAsia="en-US"/>
    </w:rPr>
  </w:style>
  <w:style w:type="paragraph" w:customStyle="1" w:styleId="Sumrio21">
    <w:name w:val="Sumário 21"/>
    <w:basedOn w:val="Normal"/>
    <w:uiPriority w:val="1"/>
    <w:qFormat/>
    <w:rsid w:val="00971FA9"/>
    <w:pPr>
      <w:widowControl w:val="0"/>
      <w:spacing w:before="138"/>
      <w:ind w:left="1301" w:hanging="960"/>
    </w:pPr>
    <w:rPr>
      <w:rFonts w:ascii="Arial" w:eastAsia="Arial" w:hAnsi="Arial"/>
      <w:sz w:val="24"/>
      <w:szCs w:val="24"/>
      <w:lang w:val="en-US" w:eastAsia="en-US"/>
    </w:rPr>
  </w:style>
  <w:style w:type="paragraph" w:customStyle="1" w:styleId="Ttulo11">
    <w:name w:val="Título 11"/>
    <w:basedOn w:val="Normal"/>
    <w:uiPriority w:val="1"/>
    <w:qFormat/>
    <w:rsid w:val="00971FA9"/>
    <w:pPr>
      <w:widowControl w:val="0"/>
      <w:spacing w:before="197"/>
      <w:ind w:left="533"/>
      <w:outlineLvl w:val="1"/>
    </w:pPr>
    <w:rPr>
      <w:rFonts w:ascii="Arial" w:eastAsia="Arial" w:hAnsi="Arial"/>
      <w:b/>
      <w:bCs/>
      <w:sz w:val="28"/>
      <w:szCs w:val="28"/>
      <w:lang w:val="en-US" w:eastAsia="en-US"/>
    </w:rPr>
  </w:style>
  <w:style w:type="paragraph" w:customStyle="1" w:styleId="Ttulo21">
    <w:name w:val="Título 21"/>
    <w:basedOn w:val="Normal"/>
    <w:uiPriority w:val="1"/>
    <w:qFormat/>
    <w:rsid w:val="00971FA9"/>
    <w:pPr>
      <w:widowControl w:val="0"/>
      <w:spacing w:before="69"/>
      <w:ind w:left="101"/>
      <w:outlineLvl w:val="2"/>
    </w:pPr>
    <w:rPr>
      <w:rFonts w:ascii="Arial" w:eastAsia="Arial" w:hAnsi="Arial"/>
      <w:b/>
      <w:bCs/>
      <w:sz w:val="24"/>
      <w:szCs w:val="24"/>
      <w:lang w:val="en-US" w:eastAsia="en-US"/>
    </w:rPr>
  </w:style>
  <w:style w:type="paragraph" w:customStyle="1" w:styleId="TableParagraph">
    <w:name w:val="Table Paragraph"/>
    <w:basedOn w:val="Normal"/>
    <w:uiPriority w:val="1"/>
    <w:qFormat/>
    <w:rsid w:val="00971FA9"/>
    <w:pPr>
      <w:widowControl w:val="0"/>
    </w:pPr>
    <w:rPr>
      <w:rFonts w:eastAsia="Calibri"/>
      <w:lang w:val="en-US" w:eastAsia="en-US"/>
    </w:rPr>
  </w:style>
  <w:style w:type="character" w:styleId="MenoPendente">
    <w:name w:val="Unresolved Mention"/>
    <w:uiPriority w:val="99"/>
    <w:semiHidden/>
    <w:unhideWhenUsed/>
    <w:rsid w:val="00B466E2"/>
    <w:rPr>
      <w:color w:val="605E5C"/>
      <w:shd w:val="clear" w:color="auto" w:fill="E1DFDD"/>
    </w:rPr>
  </w:style>
  <w:style w:type="character" w:customStyle="1" w:styleId="CabealhoChar">
    <w:name w:val="Cabeçalho Char"/>
    <w:link w:val="Cabealho"/>
    <w:uiPriority w:val="99"/>
    <w:rsid w:val="0008378E"/>
  </w:style>
  <w:style w:type="paragraph" w:customStyle="1" w:styleId="Pa8">
    <w:name w:val="Pa8"/>
    <w:basedOn w:val="Default"/>
    <w:next w:val="Default"/>
    <w:uiPriority w:val="99"/>
    <w:rsid w:val="001D328F"/>
    <w:pPr>
      <w:spacing w:line="221" w:lineRule="atLeast"/>
    </w:pPr>
    <w:rPr>
      <w:color w:val="auto"/>
    </w:rPr>
  </w:style>
  <w:style w:type="paragraph" w:customStyle="1" w:styleId="LegendaFoto0">
    <w:name w:val="Legenda Foto"/>
    <w:basedOn w:val="Legenda"/>
    <w:link w:val="LegendaFotoChar"/>
    <w:qFormat/>
    <w:rsid w:val="00375DD1"/>
    <w:rPr>
      <w:i/>
    </w:rPr>
  </w:style>
  <w:style w:type="paragraph" w:customStyle="1" w:styleId="FotosInspeo">
    <w:name w:val="Fotos Inspeção"/>
    <w:basedOn w:val="Legenda"/>
    <w:link w:val="FotosInspeoChar"/>
    <w:qFormat/>
    <w:rsid w:val="00022E13"/>
    <w:pPr>
      <w:keepNext/>
    </w:pPr>
  </w:style>
  <w:style w:type="character" w:customStyle="1" w:styleId="LegendaChar">
    <w:name w:val="Legenda Char"/>
    <w:link w:val="Legenda"/>
    <w:rsid w:val="00022E13"/>
    <w:rPr>
      <w:iCs/>
      <w:sz w:val="22"/>
      <w:szCs w:val="22"/>
    </w:rPr>
  </w:style>
  <w:style w:type="character" w:customStyle="1" w:styleId="LegendaFotoChar">
    <w:name w:val="Legenda Foto Char"/>
    <w:link w:val="LegendaFoto0"/>
    <w:rsid w:val="00375DD1"/>
    <w:rPr>
      <w:iCs/>
      <w:sz w:val="22"/>
      <w:szCs w:val="22"/>
    </w:rPr>
  </w:style>
  <w:style w:type="paragraph" w:styleId="SemEspaamento">
    <w:name w:val="No Spacing"/>
    <w:link w:val="SemEspaamentoChar"/>
    <w:uiPriority w:val="1"/>
    <w:qFormat/>
    <w:rsid w:val="00107B51"/>
    <w:rPr>
      <w:rFonts w:cs="Times New Roman"/>
      <w:sz w:val="22"/>
      <w:szCs w:val="22"/>
    </w:rPr>
  </w:style>
  <w:style w:type="character" w:customStyle="1" w:styleId="FotosInspeoChar">
    <w:name w:val="Fotos Inspeção Char"/>
    <w:link w:val="FotosInspeo"/>
    <w:rsid w:val="00022E13"/>
    <w:rPr>
      <w:iCs/>
      <w:sz w:val="22"/>
      <w:szCs w:val="22"/>
    </w:rPr>
  </w:style>
  <w:style w:type="character" w:customStyle="1" w:styleId="SemEspaamentoChar">
    <w:name w:val="Sem Espaçamento Char"/>
    <w:link w:val="SemEspaamento"/>
    <w:uiPriority w:val="1"/>
    <w:rsid w:val="00107B51"/>
    <w:rPr>
      <w:rFonts w:cs="Times New Roman"/>
      <w:sz w:val="22"/>
      <w:szCs w:val="22"/>
    </w:rPr>
  </w:style>
  <w:style w:type="character" w:styleId="Refdecomentrio">
    <w:name w:val="annotation reference"/>
    <w:basedOn w:val="Fontepargpadro"/>
    <w:uiPriority w:val="99"/>
    <w:semiHidden/>
    <w:unhideWhenUsed/>
    <w:rsid w:val="001B6F7D"/>
    <w:rPr>
      <w:sz w:val="16"/>
      <w:szCs w:val="16"/>
    </w:rPr>
  </w:style>
  <w:style w:type="paragraph" w:styleId="Textodecomentrio">
    <w:name w:val="annotation text"/>
    <w:basedOn w:val="Normal"/>
    <w:link w:val="TextodecomentrioChar"/>
    <w:uiPriority w:val="99"/>
    <w:semiHidden/>
    <w:unhideWhenUsed/>
    <w:rsid w:val="001B6F7D"/>
    <w:rPr>
      <w:sz w:val="20"/>
      <w:szCs w:val="20"/>
    </w:rPr>
  </w:style>
  <w:style w:type="character" w:customStyle="1" w:styleId="TextodecomentrioChar">
    <w:name w:val="Texto de comentário Char"/>
    <w:basedOn w:val="Fontepargpadro"/>
    <w:link w:val="Textodecomentrio"/>
    <w:uiPriority w:val="99"/>
    <w:semiHidden/>
    <w:rsid w:val="001B6F7D"/>
    <w:rPr>
      <w:iCs/>
    </w:rPr>
  </w:style>
  <w:style w:type="paragraph" w:styleId="Assuntodocomentrio">
    <w:name w:val="annotation subject"/>
    <w:basedOn w:val="Textodecomentrio"/>
    <w:next w:val="Textodecomentrio"/>
    <w:link w:val="AssuntodocomentrioChar"/>
    <w:uiPriority w:val="99"/>
    <w:semiHidden/>
    <w:unhideWhenUsed/>
    <w:rsid w:val="001B6F7D"/>
    <w:rPr>
      <w:b/>
      <w:bCs/>
    </w:rPr>
  </w:style>
  <w:style w:type="character" w:customStyle="1" w:styleId="AssuntodocomentrioChar">
    <w:name w:val="Assunto do comentário Char"/>
    <w:basedOn w:val="TextodecomentrioChar"/>
    <w:link w:val="Assuntodocomentrio"/>
    <w:uiPriority w:val="99"/>
    <w:semiHidden/>
    <w:rsid w:val="001B6F7D"/>
    <w:rPr>
      <w:b/>
      <w:bCs/>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7523">
      <w:bodyDiv w:val="1"/>
      <w:marLeft w:val="0"/>
      <w:marRight w:val="0"/>
      <w:marTop w:val="0"/>
      <w:marBottom w:val="0"/>
      <w:divBdr>
        <w:top w:val="none" w:sz="0" w:space="0" w:color="auto"/>
        <w:left w:val="none" w:sz="0" w:space="0" w:color="auto"/>
        <w:bottom w:val="none" w:sz="0" w:space="0" w:color="auto"/>
        <w:right w:val="none" w:sz="0" w:space="0" w:color="auto"/>
      </w:divBdr>
    </w:div>
    <w:div w:id="51315896">
      <w:bodyDiv w:val="1"/>
      <w:marLeft w:val="0"/>
      <w:marRight w:val="0"/>
      <w:marTop w:val="0"/>
      <w:marBottom w:val="0"/>
      <w:divBdr>
        <w:top w:val="none" w:sz="0" w:space="0" w:color="auto"/>
        <w:left w:val="none" w:sz="0" w:space="0" w:color="auto"/>
        <w:bottom w:val="none" w:sz="0" w:space="0" w:color="auto"/>
        <w:right w:val="none" w:sz="0" w:space="0" w:color="auto"/>
      </w:divBdr>
    </w:div>
    <w:div w:id="73936675">
      <w:bodyDiv w:val="1"/>
      <w:marLeft w:val="0"/>
      <w:marRight w:val="0"/>
      <w:marTop w:val="0"/>
      <w:marBottom w:val="0"/>
      <w:divBdr>
        <w:top w:val="none" w:sz="0" w:space="0" w:color="auto"/>
        <w:left w:val="none" w:sz="0" w:space="0" w:color="auto"/>
        <w:bottom w:val="none" w:sz="0" w:space="0" w:color="auto"/>
        <w:right w:val="none" w:sz="0" w:space="0" w:color="auto"/>
      </w:divBdr>
    </w:div>
    <w:div w:id="177543672">
      <w:bodyDiv w:val="1"/>
      <w:marLeft w:val="0"/>
      <w:marRight w:val="0"/>
      <w:marTop w:val="0"/>
      <w:marBottom w:val="0"/>
      <w:divBdr>
        <w:top w:val="none" w:sz="0" w:space="0" w:color="auto"/>
        <w:left w:val="none" w:sz="0" w:space="0" w:color="auto"/>
        <w:bottom w:val="none" w:sz="0" w:space="0" w:color="auto"/>
        <w:right w:val="none" w:sz="0" w:space="0" w:color="auto"/>
      </w:divBdr>
    </w:div>
    <w:div w:id="255864265">
      <w:bodyDiv w:val="1"/>
      <w:marLeft w:val="0"/>
      <w:marRight w:val="0"/>
      <w:marTop w:val="0"/>
      <w:marBottom w:val="0"/>
      <w:divBdr>
        <w:top w:val="none" w:sz="0" w:space="0" w:color="auto"/>
        <w:left w:val="none" w:sz="0" w:space="0" w:color="auto"/>
        <w:bottom w:val="none" w:sz="0" w:space="0" w:color="auto"/>
        <w:right w:val="none" w:sz="0" w:space="0" w:color="auto"/>
      </w:divBdr>
    </w:div>
    <w:div w:id="259067074">
      <w:bodyDiv w:val="1"/>
      <w:marLeft w:val="0"/>
      <w:marRight w:val="0"/>
      <w:marTop w:val="0"/>
      <w:marBottom w:val="0"/>
      <w:divBdr>
        <w:top w:val="none" w:sz="0" w:space="0" w:color="auto"/>
        <w:left w:val="none" w:sz="0" w:space="0" w:color="auto"/>
        <w:bottom w:val="none" w:sz="0" w:space="0" w:color="auto"/>
        <w:right w:val="none" w:sz="0" w:space="0" w:color="auto"/>
      </w:divBdr>
    </w:div>
    <w:div w:id="259678033">
      <w:bodyDiv w:val="1"/>
      <w:marLeft w:val="0"/>
      <w:marRight w:val="0"/>
      <w:marTop w:val="0"/>
      <w:marBottom w:val="0"/>
      <w:divBdr>
        <w:top w:val="none" w:sz="0" w:space="0" w:color="auto"/>
        <w:left w:val="none" w:sz="0" w:space="0" w:color="auto"/>
        <w:bottom w:val="none" w:sz="0" w:space="0" w:color="auto"/>
        <w:right w:val="none" w:sz="0" w:space="0" w:color="auto"/>
      </w:divBdr>
    </w:div>
    <w:div w:id="298995821">
      <w:bodyDiv w:val="1"/>
      <w:marLeft w:val="0"/>
      <w:marRight w:val="0"/>
      <w:marTop w:val="0"/>
      <w:marBottom w:val="0"/>
      <w:divBdr>
        <w:top w:val="none" w:sz="0" w:space="0" w:color="auto"/>
        <w:left w:val="none" w:sz="0" w:space="0" w:color="auto"/>
        <w:bottom w:val="none" w:sz="0" w:space="0" w:color="auto"/>
        <w:right w:val="none" w:sz="0" w:space="0" w:color="auto"/>
      </w:divBdr>
    </w:div>
    <w:div w:id="320735593">
      <w:bodyDiv w:val="1"/>
      <w:marLeft w:val="0"/>
      <w:marRight w:val="0"/>
      <w:marTop w:val="0"/>
      <w:marBottom w:val="0"/>
      <w:divBdr>
        <w:top w:val="none" w:sz="0" w:space="0" w:color="auto"/>
        <w:left w:val="none" w:sz="0" w:space="0" w:color="auto"/>
        <w:bottom w:val="none" w:sz="0" w:space="0" w:color="auto"/>
        <w:right w:val="none" w:sz="0" w:space="0" w:color="auto"/>
      </w:divBdr>
      <w:divsChild>
        <w:div w:id="824904859">
          <w:marLeft w:val="0"/>
          <w:marRight w:val="0"/>
          <w:marTop w:val="0"/>
          <w:marBottom w:val="0"/>
          <w:divBdr>
            <w:top w:val="none" w:sz="0" w:space="0" w:color="auto"/>
            <w:left w:val="none" w:sz="0" w:space="0" w:color="auto"/>
            <w:bottom w:val="none" w:sz="0" w:space="0" w:color="auto"/>
            <w:right w:val="none" w:sz="0" w:space="0" w:color="auto"/>
          </w:divBdr>
          <w:divsChild>
            <w:div w:id="346837262">
              <w:marLeft w:val="0"/>
              <w:marRight w:val="0"/>
              <w:marTop w:val="0"/>
              <w:marBottom w:val="0"/>
              <w:divBdr>
                <w:top w:val="none" w:sz="0" w:space="0" w:color="auto"/>
                <w:left w:val="none" w:sz="0" w:space="0" w:color="auto"/>
                <w:bottom w:val="none" w:sz="0" w:space="0" w:color="auto"/>
                <w:right w:val="none" w:sz="0" w:space="0" w:color="auto"/>
              </w:divBdr>
              <w:divsChild>
                <w:div w:id="1072850748">
                  <w:marLeft w:val="0"/>
                  <w:marRight w:val="0"/>
                  <w:marTop w:val="0"/>
                  <w:marBottom w:val="0"/>
                  <w:divBdr>
                    <w:top w:val="none" w:sz="0" w:space="0" w:color="auto"/>
                    <w:left w:val="none" w:sz="0" w:space="0" w:color="auto"/>
                    <w:bottom w:val="none" w:sz="0" w:space="0" w:color="auto"/>
                    <w:right w:val="none" w:sz="0" w:space="0" w:color="auto"/>
                  </w:divBdr>
                  <w:divsChild>
                    <w:div w:id="1782262769">
                      <w:marLeft w:val="0"/>
                      <w:marRight w:val="0"/>
                      <w:marTop w:val="0"/>
                      <w:marBottom w:val="0"/>
                      <w:divBdr>
                        <w:top w:val="none" w:sz="0" w:space="0" w:color="auto"/>
                        <w:left w:val="none" w:sz="0" w:space="0" w:color="auto"/>
                        <w:bottom w:val="none" w:sz="0" w:space="0" w:color="auto"/>
                        <w:right w:val="none" w:sz="0" w:space="0" w:color="auto"/>
                      </w:divBdr>
                      <w:divsChild>
                        <w:div w:id="1277718388">
                          <w:marLeft w:val="0"/>
                          <w:marRight w:val="0"/>
                          <w:marTop w:val="0"/>
                          <w:marBottom w:val="0"/>
                          <w:divBdr>
                            <w:top w:val="none" w:sz="0" w:space="0" w:color="auto"/>
                            <w:left w:val="none" w:sz="0" w:space="0" w:color="auto"/>
                            <w:bottom w:val="none" w:sz="0" w:space="0" w:color="auto"/>
                            <w:right w:val="none" w:sz="0" w:space="0" w:color="auto"/>
                          </w:divBdr>
                          <w:divsChild>
                            <w:div w:id="87041379">
                              <w:marLeft w:val="0"/>
                              <w:marRight w:val="0"/>
                              <w:marTop w:val="0"/>
                              <w:marBottom w:val="0"/>
                              <w:divBdr>
                                <w:top w:val="none" w:sz="0" w:space="0" w:color="auto"/>
                                <w:left w:val="none" w:sz="0" w:space="0" w:color="auto"/>
                                <w:bottom w:val="none" w:sz="0" w:space="0" w:color="auto"/>
                                <w:right w:val="none" w:sz="0" w:space="0" w:color="auto"/>
                              </w:divBdr>
                              <w:divsChild>
                                <w:div w:id="430975139">
                                  <w:marLeft w:val="0"/>
                                  <w:marRight w:val="0"/>
                                  <w:marTop w:val="0"/>
                                  <w:marBottom w:val="0"/>
                                  <w:divBdr>
                                    <w:top w:val="none" w:sz="0" w:space="0" w:color="auto"/>
                                    <w:left w:val="none" w:sz="0" w:space="0" w:color="auto"/>
                                    <w:bottom w:val="none" w:sz="0" w:space="0" w:color="auto"/>
                                    <w:right w:val="none" w:sz="0" w:space="0" w:color="auto"/>
                                  </w:divBdr>
                                  <w:divsChild>
                                    <w:div w:id="1078943908">
                                      <w:marLeft w:val="0"/>
                                      <w:marRight w:val="0"/>
                                      <w:marTop w:val="0"/>
                                      <w:marBottom w:val="0"/>
                                      <w:divBdr>
                                        <w:top w:val="none" w:sz="0" w:space="0" w:color="auto"/>
                                        <w:left w:val="none" w:sz="0" w:space="0" w:color="auto"/>
                                        <w:bottom w:val="none" w:sz="0" w:space="0" w:color="auto"/>
                                        <w:right w:val="none" w:sz="0" w:space="0" w:color="auto"/>
                                      </w:divBdr>
                                      <w:divsChild>
                                        <w:div w:id="914508376">
                                          <w:marLeft w:val="0"/>
                                          <w:marRight w:val="0"/>
                                          <w:marTop w:val="0"/>
                                          <w:marBottom w:val="0"/>
                                          <w:divBdr>
                                            <w:top w:val="none" w:sz="0" w:space="0" w:color="auto"/>
                                            <w:left w:val="none" w:sz="0" w:space="0" w:color="auto"/>
                                            <w:bottom w:val="none" w:sz="0" w:space="0" w:color="auto"/>
                                            <w:right w:val="none" w:sz="0" w:space="0" w:color="auto"/>
                                          </w:divBdr>
                                          <w:divsChild>
                                            <w:div w:id="2052723625">
                                              <w:marLeft w:val="0"/>
                                              <w:marRight w:val="0"/>
                                              <w:marTop w:val="0"/>
                                              <w:marBottom w:val="0"/>
                                              <w:divBdr>
                                                <w:top w:val="none" w:sz="0" w:space="0" w:color="auto"/>
                                                <w:left w:val="none" w:sz="0" w:space="0" w:color="auto"/>
                                                <w:bottom w:val="none" w:sz="0" w:space="0" w:color="auto"/>
                                                <w:right w:val="none" w:sz="0" w:space="0" w:color="auto"/>
                                              </w:divBdr>
                                              <w:divsChild>
                                                <w:div w:id="907351024">
                                                  <w:marLeft w:val="0"/>
                                                  <w:marRight w:val="0"/>
                                                  <w:marTop w:val="0"/>
                                                  <w:marBottom w:val="0"/>
                                                  <w:divBdr>
                                                    <w:top w:val="none" w:sz="0" w:space="0" w:color="auto"/>
                                                    <w:left w:val="none" w:sz="0" w:space="0" w:color="auto"/>
                                                    <w:bottom w:val="none" w:sz="0" w:space="0" w:color="auto"/>
                                                    <w:right w:val="none" w:sz="0" w:space="0" w:color="auto"/>
                                                  </w:divBdr>
                                                  <w:divsChild>
                                                    <w:div w:id="1622567668">
                                                      <w:marLeft w:val="0"/>
                                                      <w:marRight w:val="0"/>
                                                      <w:marTop w:val="0"/>
                                                      <w:marBottom w:val="0"/>
                                                      <w:divBdr>
                                                        <w:top w:val="none" w:sz="0" w:space="0" w:color="auto"/>
                                                        <w:left w:val="none" w:sz="0" w:space="0" w:color="auto"/>
                                                        <w:bottom w:val="none" w:sz="0" w:space="0" w:color="auto"/>
                                                        <w:right w:val="none" w:sz="0" w:space="0" w:color="auto"/>
                                                      </w:divBdr>
                                                      <w:divsChild>
                                                        <w:div w:id="1017853208">
                                                          <w:marLeft w:val="0"/>
                                                          <w:marRight w:val="0"/>
                                                          <w:marTop w:val="0"/>
                                                          <w:marBottom w:val="0"/>
                                                          <w:divBdr>
                                                            <w:top w:val="none" w:sz="0" w:space="0" w:color="auto"/>
                                                            <w:left w:val="none" w:sz="0" w:space="0" w:color="auto"/>
                                                            <w:bottom w:val="none" w:sz="0" w:space="0" w:color="auto"/>
                                                            <w:right w:val="none" w:sz="0" w:space="0" w:color="auto"/>
                                                          </w:divBdr>
                                                          <w:divsChild>
                                                            <w:div w:id="97433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4154824">
      <w:bodyDiv w:val="1"/>
      <w:marLeft w:val="0"/>
      <w:marRight w:val="0"/>
      <w:marTop w:val="0"/>
      <w:marBottom w:val="0"/>
      <w:divBdr>
        <w:top w:val="none" w:sz="0" w:space="0" w:color="auto"/>
        <w:left w:val="none" w:sz="0" w:space="0" w:color="auto"/>
        <w:bottom w:val="none" w:sz="0" w:space="0" w:color="auto"/>
        <w:right w:val="none" w:sz="0" w:space="0" w:color="auto"/>
      </w:divBdr>
    </w:div>
    <w:div w:id="430589530">
      <w:bodyDiv w:val="1"/>
      <w:marLeft w:val="0"/>
      <w:marRight w:val="0"/>
      <w:marTop w:val="0"/>
      <w:marBottom w:val="0"/>
      <w:divBdr>
        <w:top w:val="none" w:sz="0" w:space="0" w:color="auto"/>
        <w:left w:val="none" w:sz="0" w:space="0" w:color="auto"/>
        <w:bottom w:val="none" w:sz="0" w:space="0" w:color="auto"/>
        <w:right w:val="none" w:sz="0" w:space="0" w:color="auto"/>
      </w:divBdr>
    </w:div>
    <w:div w:id="456097459">
      <w:bodyDiv w:val="1"/>
      <w:marLeft w:val="0"/>
      <w:marRight w:val="0"/>
      <w:marTop w:val="0"/>
      <w:marBottom w:val="0"/>
      <w:divBdr>
        <w:top w:val="none" w:sz="0" w:space="0" w:color="auto"/>
        <w:left w:val="none" w:sz="0" w:space="0" w:color="auto"/>
        <w:bottom w:val="none" w:sz="0" w:space="0" w:color="auto"/>
        <w:right w:val="none" w:sz="0" w:space="0" w:color="auto"/>
      </w:divBdr>
    </w:div>
    <w:div w:id="585915899">
      <w:bodyDiv w:val="1"/>
      <w:marLeft w:val="0"/>
      <w:marRight w:val="0"/>
      <w:marTop w:val="0"/>
      <w:marBottom w:val="0"/>
      <w:divBdr>
        <w:top w:val="none" w:sz="0" w:space="0" w:color="auto"/>
        <w:left w:val="none" w:sz="0" w:space="0" w:color="auto"/>
        <w:bottom w:val="none" w:sz="0" w:space="0" w:color="auto"/>
        <w:right w:val="none" w:sz="0" w:space="0" w:color="auto"/>
      </w:divBdr>
    </w:div>
    <w:div w:id="587427185">
      <w:bodyDiv w:val="1"/>
      <w:marLeft w:val="0"/>
      <w:marRight w:val="0"/>
      <w:marTop w:val="0"/>
      <w:marBottom w:val="0"/>
      <w:divBdr>
        <w:top w:val="none" w:sz="0" w:space="0" w:color="auto"/>
        <w:left w:val="none" w:sz="0" w:space="0" w:color="auto"/>
        <w:bottom w:val="none" w:sz="0" w:space="0" w:color="auto"/>
        <w:right w:val="none" w:sz="0" w:space="0" w:color="auto"/>
      </w:divBdr>
    </w:div>
    <w:div w:id="598947604">
      <w:bodyDiv w:val="1"/>
      <w:marLeft w:val="0"/>
      <w:marRight w:val="0"/>
      <w:marTop w:val="0"/>
      <w:marBottom w:val="0"/>
      <w:divBdr>
        <w:top w:val="none" w:sz="0" w:space="0" w:color="auto"/>
        <w:left w:val="none" w:sz="0" w:space="0" w:color="auto"/>
        <w:bottom w:val="none" w:sz="0" w:space="0" w:color="auto"/>
        <w:right w:val="none" w:sz="0" w:space="0" w:color="auto"/>
      </w:divBdr>
    </w:div>
    <w:div w:id="703017159">
      <w:bodyDiv w:val="1"/>
      <w:marLeft w:val="0"/>
      <w:marRight w:val="0"/>
      <w:marTop w:val="0"/>
      <w:marBottom w:val="0"/>
      <w:divBdr>
        <w:top w:val="none" w:sz="0" w:space="0" w:color="auto"/>
        <w:left w:val="none" w:sz="0" w:space="0" w:color="auto"/>
        <w:bottom w:val="none" w:sz="0" w:space="0" w:color="auto"/>
        <w:right w:val="none" w:sz="0" w:space="0" w:color="auto"/>
      </w:divBdr>
      <w:divsChild>
        <w:div w:id="1406755144">
          <w:marLeft w:val="0"/>
          <w:marRight w:val="0"/>
          <w:marTop w:val="0"/>
          <w:marBottom w:val="0"/>
          <w:divBdr>
            <w:top w:val="none" w:sz="0" w:space="0" w:color="auto"/>
            <w:left w:val="none" w:sz="0" w:space="0" w:color="auto"/>
            <w:bottom w:val="none" w:sz="0" w:space="0" w:color="auto"/>
            <w:right w:val="none" w:sz="0" w:space="0" w:color="auto"/>
          </w:divBdr>
          <w:divsChild>
            <w:div w:id="702246925">
              <w:marLeft w:val="0"/>
              <w:marRight w:val="0"/>
              <w:marTop w:val="0"/>
              <w:marBottom w:val="0"/>
              <w:divBdr>
                <w:top w:val="none" w:sz="0" w:space="0" w:color="auto"/>
                <w:left w:val="none" w:sz="0" w:space="0" w:color="auto"/>
                <w:bottom w:val="none" w:sz="0" w:space="0" w:color="auto"/>
                <w:right w:val="none" w:sz="0" w:space="0" w:color="auto"/>
              </w:divBdr>
              <w:divsChild>
                <w:div w:id="1332558740">
                  <w:marLeft w:val="0"/>
                  <w:marRight w:val="0"/>
                  <w:marTop w:val="0"/>
                  <w:marBottom w:val="0"/>
                  <w:divBdr>
                    <w:top w:val="none" w:sz="0" w:space="0" w:color="auto"/>
                    <w:left w:val="none" w:sz="0" w:space="0" w:color="auto"/>
                    <w:bottom w:val="none" w:sz="0" w:space="0" w:color="auto"/>
                    <w:right w:val="none" w:sz="0" w:space="0" w:color="auto"/>
                  </w:divBdr>
                  <w:divsChild>
                    <w:div w:id="560991845">
                      <w:marLeft w:val="0"/>
                      <w:marRight w:val="0"/>
                      <w:marTop w:val="0"/>
                      <w:marBottom w:val="0"/>
                      <w:divBdr>
                        <w:top w:val="none" w:sz="0" w:space="0" w:color="auto"/>
                        <w:left w:val="none" w:sz="0" w:space="0" w:color="auto"/>
                        <w:bottom w:val="none" w:sz="0" w:space="0" w:color="auto"/>
                        <w:right w:val="none" w:sz="0" w:space="0" w:color="auto"/>
                      </w:divBdr>
                      <w:divsChild>
                        <w:div w:id="1156343149">
                          <w:marLeft w:val="0"/>
                          <w:marRight w:val="0"/>
                          <w:marTop w:val="0"/>
                          <w:marBottom w:val="0"/>
                          <w:divBdr>
                            <w:top w:val="none" w:sz="0" w:space="0" w:color="auto"/>
                            <w:left w:val="none" w:sz="0" w:space="0" w:color="auto"/>
                            <w:bottom w:val="none" w:sz="0" w:space="0" w:color="auto"/>
                            <w:right w:val="none" w:sz="0" w:space="0" w:color="auto"/>
                          </w:divBdr>
                          <w:divsChild>
                            <w:div w:id="1000232838">
                              <w:marLeft w:val="0"/>
                              <w:marRight w:val="0"/>
                              <w:marTop w:val="0"/>
                              <w:marBottom w:val="0"/>
                              <w:divBdr>
                                <w:top w:val="none" w:sz="0" w:space="0" w:color="auto"/>
                                <w:left w:val="none" w:sz="0" w:space="0" w:color="auto"/>
                                <w:bottom w:val="none" w:sz="0" w:space="0" w:color="auto"/>
                                <w:right w:val="none" w:sz="0" w:space="0" w:color="auto"/>
                              </w:divBdr>
                              <w:divsChild>
                                <w:div w:id="1574198050">
                                  <w:marLeft w:val="0"/>
                                  <w:marRight w:val="0"/>
                                  <w:marTop w:val="0"/>
                                  <w:marBottom w:val="0"/>
                                  <w:divBdr>
                                    <w:top w:val="none" w:sz="0" w:space="0" w:color="auto"/>
                                    <w:left w:val="none" w:sz="0" w:space="0" w:color="auto"/>
                                    <w:bottom w:val="none" w:sz="0" w:space="0" w:color="auto"/>
                                    <w:right w:val="none" w:sz="0" w:space="0" w:color="auto"/>
                                  </w:divBdr>
                                  <w:divsChild>
                                    <w:div w:id="1532255608">
                                      <w:marLeft w:val="0"/>
                                      <w:marRight w:val="0"/>
                                      <w:marTop w:val="0"/>
                                      <w:marBottom w:val="0"/>
                                      <w:divBdr>
                                        <w:top w:val="none" w:sz="0" w:space="0" w:color="auto"/>
                                        <w:left w:val="none" w:sz="0" w:space="0" w:color="auto"/>
                                        <w:bottom w:val="none" w:sz="0" w:space="0" w:color="auto"/>
                                        <w:right w:val="none" w:sz="0" w:space="0" w:color="auto"/>
                                      </w:divBdr>
                                      <w:divsChild>
                                        <w:div w:id="114371359">
                                          <w:marLeft w:val="0"/>
                                          <w:marRight w:val="0"/>
                                          <w:marTop w:val="0"/>
                                          <w:marBottom w:val="0"/>
                                          <w:divBdr>
                                            <w:top w:val="none" w:sz="0" w:space="0" w:color="auto"/>
                                            <w:left w:val="none" w:sz="0" w:space="0" w:color="auto"/>
                                            <w:bottom w:val="none" w:sz="0" w:space="0" w:color="auto"/>
                                            <w:right w:val="none" w:sz="0" w:space="0" w:color="auto"/>
                                          </w:divBdr>
                                          <w:divsChild>
                                            <w:div w:id="287593435">
                                              <w:marLeft w:val="0"/>
                                              <w:marRight w:val="0"/>
                                              <w:marTop w:val="0"/>
                                              <w:marBottom w:val="0"/>
                                              <w:divBdr>
                                                <w:top w:val="none" w:sz="0" w:space="0" w:color="auto"/>
                                                <w:left w:val="none" w:sz="0" w:space="0" w:color="auto"/>
                                                <w:bottom w:val="none" w:sz="0" w:space="0" w:color="auto"/>
                                                <w:right w:val="none" w:sz="0" w:space="0" w:color="auto"/>
                                              </w:divBdr>
                                              <w:divsChild>
                                                <w:div w:id="790367120">
                                                  <w:marLeft w:val="0"/>
                                                  <w:marRight w:val="0"/>
                                                  <w:marTop w:val="0"/>
                                                  <w:marBottom w:val="0"/>
                                                  <w:divBdr>
                                                    <w:top w:val="none" w:sz="0" w:space="0" w:color="auto"/>
                                                    <w:left w:val="none" w:sz="0" w:space="0" w:color="auto"/>
                                                    <w:bottom w:val="none" w:sz="0" w:space="0" w:color="auto"/>
                                                    <w:right w:val="none" w:sz="0" w:space="0" w:color="auto"/>
                                                  </w:divBdr>
                                                  <w:divsChild>
                                                    <w:div w:id="842235287">
                                                      <w:marLeft w:val="0"/>
                                                      <w:marRight w:val="0"/>
                                                      <w:marTop w:val="0"/>
                                                      <w:marBottom w:val="0"/>
                                                      <w:divBdr>
                                                        <w:top w:val="none" w:sz="0" w:space="0" w:color="auto"/>
                                                        <w:left w:val="none" w:sz="0" w:space="0" w:color="auto"/>
                                                        <w:bottom w:val="none" w:sz="0" w:space="0" w:color="auto"/>
                                                        <w:right w:val="none" w:sz="0" w:space="0" w:color="auto"/>
                                                      </w:divBdr>
                                                      <w:divsChild>
                                                        <w:div w:id="499278002">
                                                          <w:marLeft w:val="0"/>
                                                          <w:marRight w:val="0"/>
                                                          <w:marTop w:val="0"/>
                                                          <w:marBottom w:val="0"/>
                                                          <w:divBdr>
                                                            <w:top w:val="none" w:sz="0" w:space="0" w:color="auto"/>
                                                            <w:left w:val="none" w:sz="0" w:space="0" w:color="auto"/>
                                                            <w:bottom w:val="none" w:sz="0" w:space="0" w:color="auto"/>
                                                            <w:right w:val="none" w:sz="0" w:space="0" w:color="auto"/>
                                                          </w:divBdr>
                                                          <w:divsChild>
                                                            <w:div w:id="105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6707724">
      <w:bodyDiv w:val="1"/>
      <w:marLeft w:val="0"/>
      <w:marRight w:val="0"/>
      <w:marTop w:val="0"/>
      <w:marBottom w:val="0"/>
      <w:divBdr>
        <w:top w:val="none" w:sz="0" w:space="0" w:color="auto"/>
        <w:left w:val="none" w:sz="0" w:space="0" w:color="auto"/>
        <w:bottom w:val="none" w:sz="0" w:space="0" w:color="auto"/>
        <w:right w:val="none" w:sz="0" w:space="0" w:color="auto"/>
      </w:divBdr>
    </w:div>
    <w:div w:id="765662087">
      <w:bodyDiv w:val="1"/>
      <w:marLeft w:val="0"/>
      <w:marRight w:val="0"/>
      <w:marTop w:val="0"/>
      <w:marBottom w:val="0"/>
      <w:divBdr>
        <w:top w:val="none" w:sz="0" w:space="0" w:color="auto"/>
        <w:left w:val="none" w:sz="0" w:space="0" w:color="auto"/>
        <w:bottom w:val="none" w:sz="0" w:space="0" w:color="auto"/>
        <w:right w:val="none" w:sz="0" w:space="0" w:color="auto"/>
      </w:divBdr>
    </w:div>
    <w:div w:id="770247056">
      <w:bodyDiv w:val="1"/>
      <w:marLeft w:val="0"/>
      <w:marRight w:val="0"/>
      <w:marTop w:val="0"/>
      <w:marBottom w:val="0"/>
      <w:divBdr>
        <w:top w:val="none" w:sz="0" w:space="0" w:color="auto"/>
        <w:left w:val="none" w:sz="0" w:space="0" w:color="auto"/>
        <w:bottom w:val="none" w:sz="0" w:space="0" w:color="auto"/>
        <w:right w:val="none" w:sz="0" w:space="0" w:color="auto"/>
      </w:divBdr>
    </w:div>
    <w:div w:id="774864498">
      <w:bodyDiv w:val="1"/>
      <w:marLeft w:val="0"/>
      <w:marRight w:val="0"/>
      <w:marTop w:val="0"/>
      <w:marBottom w:val="0"/>
      <w:divBdr>
        <w:top w:val="none" w:sz="0" w:space="0" w:color="auto"/>
        <w:left w:val="none" w:sz="0" w:space="0" w:color="auto"/>
        <w:bottom w:val="none" w:sz="0" w:space="0" w:color="auto"/>
        <w:right w:val="none" w:sz="0" w:space="0" w:color="auto"/>
      </w:divBdr>
    </w:div>
    <w:div w:id="816872761">
      <w:bodyDiv w:val="1"/>
      <w:marLeft w:val="0"/>
      <w:marRight w:val="0"/>
      <w:marTop w:val="0"/>
      <w:marBottom w:val="0"/>
      <w:divBdr>
        <w:top w:val="none" w:sz="0" w:space="0" w:color="auto"/>
        <w:left w:val="none" w:sz="0" w:space="0" w:color="auto"/>
        <w:bottom w:val="none" w:sz="0" w:space="0" w:color="auto"/>
        <w:right w:val="none" w:sz="0" w:space="0" w:color="auto"/>
      </w:divBdr>
    </w:div>
    <w:div w:id="864170225">
      <w:bodyDiv w:val="1"/>
      <w:marLeft w:val="0"/>
      <w:marRight w:val="0"/>
      <w:marTop w:val="0"/>
      <w:marBottom w:val="0"/>
      <w:divBdr>
        <w:top w:val="none" w:sz="0" w:space="0" w:color="auto"/>
        <w:left w:val="none" w:sz="0" w:space="0" w:color="auto"/>
        <w:bottom w:val="none" w:sz="0" w:space="0" w:color="auto"/>
        <w:right w:val="none" w:sz="0" w:space="0" w:color="auto"/>
      </w:divBdr>
    </w:div>
    <w:div w:id="883833073">
      <w:bodyDiv w:val="1"/>
      <w:marLeft w:val="0"/>
      <w:marRight w:val="0"/>
      <w:marTop w:val="0"/>
      <w:marBottom w:val="0"/>
      <w:divBdr>
        <w:top w:val="none" w:sz="0" w:space="0" w:color="auto"/>
        <w:left w:val="none" w:sz="0" w:space="0" w:color="auto"/>
        <w:bottom w:val="none" w:sz="0" w:space="0" w:color="auto"/>
        <w:right w:val="none" w:sz="0" w:space="0" w:color="auto"/>
      </w:divBdr>
    </w:div>
    <w:div w:id="889345681">
      <w:bodyDiv w:val="1"/>
      <w:marLeft w:val="0"/>
      <w:marRight w:val="0"/>
      <w:marTop w:val="0"/>
      <w:marBottom w:val="0"/>
      <w:divBdr>
        <w:top w:val="none" w:sz="0" w:space="0" w:color="auto"/>
        <w:left w:val="none" w:sz="0" w:space="0" w:color="auto"/>
        <w:bottom w:val="none" w:sz="0" w:space="0" w:color="auto"/>
        <w:right w:val="none" w:sz="0" w:space="0" w:color="auto"/>
      </w:divBdr>
    </w:div>
    <w:div w:id="929972213">
      <w:bodyDiv w:val="1"/>
      <w:marLeft w:val="0"/>
      <w:marRight w:val="0"/>
      <w:marTop w:val="0"/>
      <w:marBottom w:val="0"/>
      <w:divBdr>
        <w:top w:val="none" w:sz="0" w:space="0" w:color="auto"/>
        <w:left w:val="none" w:sz="0" w:space="0" w:color="auto"/>
        <w:bottom w:val="none" w:sz="0" w:space="0" w:color="auto"/>
        <w:right w:val="none" w:sz="0" w:space="0" w:color="auto"/>
      </w:divBdr>
    </w:div>
    <w:div w:id="1035616323">
      <w:bodyDiv w:val="1"/>
      <w:marLeft w:val="0"/>
      <w:marRight w:val="0"/>
      <w:marTop w:val="0"/>
      <w:marBottom w:val="0"/>
      <w:divBdr>
        <w:top w:val="none" w:sz="0" w:space="0" w:color="auto"/>
        <w:left w:val="none" w:sz="0" w:space="0" w:color="auto"/>
        <w:bottom w:val="none" w:sz="0" w:space="0" w:color="auto"/>
        <w:right w:val="none" w:sz="0" w:space="0" w:color="auto"/>
      </w:divBdr>
    </w:div>
    <w:div w:id="1047220271">
      <w:bodyDiv w:val="1"/>
      <w:marLeft w:val="0"/>
      <w:marRight w:val="0"/>
      <w:marTop w:val="0"/>
      <w:marBottom w:val="0"/>
      <w:divBdr>
        <w:top w:val="none" w:sz="0" w:space="0" w:color="auto"/>
        <w:left w:val="none" w:sz="0" w:space="0" w:color="auto"/>
        <w:bottom w:val="none" w:sz="0" w:space="0" w:color="auto"/>
        <w:right w:val="none" w:sz="0" w:space="0" w:color="auto"/>
      </w:divBdr>
    </w:div>
    <w:div w:id="1056666465">
      <w:bodyDiv w:val="1"/>
      <w:marLeft w:val="0"/>
      <w:marRight w:val="0"/>
      <w:marTop w:val="0"/>
      <w:marBottom w:val="0"/>
      <w:divBdr>
        <w:top w:val="none" w:sz="0" w:space="0" w:color="auto"/>
        <w:left w:val="none" w:sz="0" w:space="0" w:color="auto"/>
        <w:bottom w:val="none" w:sz="0" w:space="0" w:color="auto"/>
        <w:right w:val="none" w:sz="0" w:space="0" w:color="auto"/>
      </w:divBdr>
    </w:div>
    <w:div w:id="1075396585">
      <w:bodyDiv w:val="1"/>
      <w:marLeft w:val="0"/>
      <w:marRight w:val="0"/>
      <w:marTop w:val="0"/>
      <w:marBottom w:val="0"/>
      <w:divBdr>
        <w:top w:val="none" w:sz="0" w:space="0" w:color="auto"/>
        <w:left w:val="none" w:sz="0" w:space="0" w:color="auto"/>
        <w:bottom w:val="none" w:sz="0" w:space="0" w:color="auto"/>
        <w:right w:val="none" w:sz="0" w:space="0" w:color="auto"/>
      </w:divBdr>
    </w:div>
    <w:div w:id="1088038696">
      <w:bodyDiv w:val="1"/>
      <w:marLeft w:val="0"/>
      <w:marRight w:val="0"/>
      <w:marTop w:val="0"/>
      <w:marBottom w:val="0"/>
      <w:divBdr>
        <w:top w:val="none" w:sz="0" w:space="0" w:color="auto"/>
        <w:left w:val="none" w:sz="0" w:space="0" w:color="auto"/>
        <w:bottom w:val="none" w:sz="0" w:space="0" w:color="auto"/>
        <w:right w:val="none" w:sz="0" w:space="0" w:color="auto"/>
      </w:divBdr>
    </w:div>
    <w:div w:id="1201168832">
      <w:bodyDiv w:val="1"/>
      <w:marLeft w:val="0"/>
      <w:marRight w:val="0"/>
      <w:marTop w:val="0"/>
      <w:marBottom w:val="0"/>
      <w:divBdr>
        <w:top w:val="none" w:sz="0" w:space="0" w:color="auto"/>
        <w:left w:val="none" w:sz="0" w:space="0" w:color="auto"/>
        <w:bottom w:val="none" w:sz="0" w:space="0" w:color="auto"/>
        <w:right w:val="none" w:sz="0" w:space="0" w:color="auto"/>
      </w:divBdr>
    </w:div>
    <w:div w:id="1221866549">
      <w:bodyDiv w:val="1"/>
      <w:marLeft w:val="0"/>
      <w:marRight w:val="0"/>
      <w:marTop w:val="0"/>
      <w:marBottom w:val="0"/>
      <w:divBdr>
        <w:top w:val="none" w:sz="0" w:space="0" w:color="auto"/>
        <w:left w:val="none" w:sz="0" w:space="0" w:color="auto"/>
        <w:bottom w:val="none" w:sz="0" w:space="0" w:color="auto"/>
        <w:right w:val="none" w:sz="0" w:space="0" w:color="auto"/>
      </w:divBdr>
    </w:div>
    <w:div w:id="1309435611">
      <w:bodyDiv w:val="1"/>
      <w:marLeft w:val="0"/>
      <w:marRight w:val="0"/>
      <w:marTop w:val="0"/>
      <w:marBottom w:val="0"/>
      <w:divBdr>
        <w:top w:val="none" w:sz="0" w:space="0" w:color="auto"/>
        <w:left w:val="none" w:sz="0" w:space="0" w:color="auto"/>
        <w:bottom w:val="none" w:sz="0" w:space="0" w:color="auto"/>
        <w:right w:val="none" w:sz="0" w:space="0" w:color="auto"/>
      </w:divBdr>
    </w:div>
    <w:div w:id="1317608207">
      <w:bodyDiv w:val="1"/>
      <w:marLeft w:val="0"/>
      <w:marRight w:val="0"/>
      <w:marTop w:val="0"/>
      <w:marBottom w:val="0"/>
      <w:divBdr>
        <w:top w:val="none" w:sz="0" w:space="0" w:color="auto"/>
        <w:left w:val="none" w:sz="0" w:space="0" w:color="auto"/>
        <w:bottom w:val="none" w:sz="0" w:space="0" w:color="auto"/>
        <w:right w:val="none" w:sz="0" w:space="0" w:color="auto"/>
      </w:divBdr>
    </w:div>
    <w:div w:id="1382095525">
      <w:bodyDiv w:val="1"/>
      <w:marLeft w:val="0"/>
      <w:marRight w:val="0"/>
      <w:marTop w:val="0"/>
      <w:marBottom w:val="0"/>
      <w:divBdr>
        <w:top w:val="none" w:sz="0" w:space="0" w:color="auto"/>
        <w:left w:val="none" w:sz="0" w:space="0" w:color="auto"/>
        <w:bottom w:val="none" w:sz="0" w:space="0" w:color="auto"/>
        <w:right w:val="none" w:sz="0" w:space="0" w:color="auto"/>
      </w:divBdr>
    </w:div>
    <w:div w:id="1410348296">
      <w:bodyDiv w:val="1"/>
      <w:marLeft w:val="0"/>
      <w:marRight w:val="0"/>
      <w:marTop w:val="0"/>
      <w:marBottom w:val="0"/>
      <w:divBdr>
        <w:top w:val="none" w:sz="0" w:space="0" w:color="auto"/>
        <w:left w:val="none" w:sz="0" w:space="0" w:color="auto"/>
        <w:bottom w:val="none" w:sz="0" w:space="0" w:color="auto"/>
        <w:right w:val="none" w:sz="0" w:space="0" w:color="auto"/>
      </w:divBdr>
    </w:div>
    <w:div w:id="1451127803">
      <w:bodyDiv w:val="1"/>
      <w:marLeft w:val="0"/>
      <w:marRight w:val="0"/>
      <w:marTop w:val="0"/>
      <w:marBottom w:val="0"/>
      <w:divBdr>
        <w:top w:val="none" w:sz="0" w:space="0" w:color="auto"/>
        <w:left w:val="none" w:sz="0" w:space="0" w:color="auto"/>
        <w:bottom w:val="none" w:sz="0" w:space="0" w:color="auto"/>
        <w:right w:val="none" w:sz="0" w:space="0" w:color="auto"/>
      </w:divBdr>
    </w:div>
    <w:div w:id="1475025198">
      <w:bodyDiv w:val="1"/>
      <w:marLeft w:val="0"/>
      <w:marRight w:val="0"/>
      <w:marTop w:val="0"/>
      <w:marBottom w:val="0"/>
      <w:divBdr>
        <w:top w:val="none" w:sz="0" w:space="0" w:color="auto"/>
        <w:left w:val="none" w:sz="0" w:space="0" w:color="auto"/>
        <w:bottom w:val="none" w:sz="0" w:space="0" w:color="auto"/>
        <w:right w:val="none" w:sz="0" w:space="0" w:color="auto"/>
      </w:divBdr>
    </w:div>
    <w:div w:id="1529754395">
      <w:bodyDiv w:val="1"/>
      <w:marLeft w:val="0"/>
      <w:marRight w:val="0"/>
      <w:marTop w:val="0"/>
      <w:marBottom w:val="0"/>
      <w:divBdr>
        <w:top w:val="none" w:sz="0" w:space="0" w:color="auto"/>
        <w:left w:val="none" w:sz="0" w:space="0" w:color="auto"/>
        <w:bottom w:val="none" w:sz="0" w:space="0" w:color="auto"/>
        <w:right w:val="none" w:sz="0" w:space="0" w:color="auto"/>
      </w:divBdr>
    </w:div>
    <w:div w:id="1567108169">
      <w:bodyDiv w:val="1"/>
      <w:marLeft w:val="0"/>
      <w:marRight w:val="0"/>
      <w:marTop w:val="0"/>
      <w:marBottom w:val="0"/>
      <w:divBdr>
        <w:top w:val="none" w:sz="0" w:space="0" w:color="auto"/>
        <w:left w:val="none" w:sz="0" w:space="0" w:color="auto"/>
        <w:bottom w:val="none" w:sz="0" w:space="0" w:color="auto"/>
        <w:right w:val="none" w:sz="0" w:space="0" w:color="auto"/>
      </w:divBdr>
    </w:div>
    <w:div w:id="1581599871">
      <w:bodyDiv w:val="1"/>
      <w:marLeft w:val="0"/>
      <w:marRight w:val="0"/>
      <w:marTop w:val="0"/>
      <w:marBottom w:val="0"/>
      <w:divBdr>
        <w:top w:val="none" w:sz="0" w:space="0" w:color="auto"/>
        <w:left w:val="none" w:sz="0" w:space="0" w:color="auto"/>
        <w:bottom w:val="none" w:sz="0" w:space="0" w:color="auto"/>
        <w:right w:val="none" w:sz="0" w:space="0" w:color="auto"/>
      </w:divBdr>
    </w:div>
    <w:div w:id="1619606885">
      <w:bodyDiv w:val="1"/>
      <w:marLeft w:val="0"/>
      <w:marRight w:val="0"/>
      <w:marTop w:val="0"/>
      <w:marBottom w:val="0"/>
      <w:divBdr>
        <w:top w:val="none" w:sz="0" w:space="0" w:color="auto"/>
        <w:left w:val="none" w:sz="0" w:space="0" w:color="auto"/>
        <w:bottom w:val="none" w:sz="0" w:space="0" w:color="auto"/>
        <w:right w:val="none" w:sz="0" w:space="0" w:color="auto"/>
      </w:divBdr>
    </w:div>
    <w:div w:id="1638954896">
      <w:bodyDiv w:val="1"/>
      <w:marLeft w:val="0"/>
      <w:marRight w:val="0"/>
      <w:marTop w:val="0"/>
      <w:marBottom w:val="0"/>
      <w:divBdr>
        <w:top w:val="none" w:sz="0" w:space="0" w:color="auto"/>
        <w:left w:val="none" w:sz="0" w:space="0" w:color="auto"/>
        <w:bottom w:val="none" w:sz="0" w:space="0" w:color="auto"/>
        <w:right w:val="none" w:sz="0" w:space="0" w:color="auto"/>
      </w:divBdr>
    </w:div>
    <w:div w:id="1694721858">
      <w:bodyDiv w:val="1"/>
      <w:marLeft w:val="0"/>
      <w:marRight w:val="0"/>
      <w:marTop w:val="0"/>
      <w:marBottom w:val="0"/>
      <w:divBdr>
        <w:top w:val="none" w:sz="0" w:space="0" w:color="auto"/>
        <w:left w:val="none" w:sz="0" w:space="0" w:color="auto"/>
        <w:bottom w:val="none" w:sz="0" w:space="0" w:color="auto"/>
        <w:right w:val="none" w:sz="0" w:space="0" w:color="auto"/>
      </w:divBdr>
    </w:div>
    <w:div w:id="1697271649">
      <w:bodyDiv w:val="1"/>
      <w:marLeft w:val="0"/>
      <w:marRight w:val="0"/>
      <w:marTop w:val="0"/>
      <w:marBottom w:val="0"/>
      <w:divBdr>
        <w:top w:val="none" w:sz="0" w:space="0" w:color="auto"/>
        <w:left w:val="none" w:sz="0" w:space="0" w:color="auto"/>
        <w:bottom w:val="none" w:sz="0" w:space="0" w:color="auto"/>
        <w:right w:val="none" w:sz="0" w:space="0" w:color="auto"/>
      </w:divBdr>
    </w:div>
    <w:div w:id="1723410013">
      <w:bodyDiv w:val="1"/>
      <w:marLeft w:val="0"/>
      <w:marRight w:val="0"/>
      <w:marTop w:val="0"/>
      <w:marBottom w:val="0"/>
      <w:divBdr>
        <w:top w:val="none" w:sz="0" w:space="0" w:color="auto"/>
        <w:left w:val="none" w:sz="0" w:space="0" w:color="auto"/>
        <w:bottom w:val="none" w:sz="0" w:space="0" w:color="auto"/>
        <w:right w:val="none" w:sz="0" w:space="0" w:color="auto"/>
      </w:divBdr>
    </w:div>
    <w:div w:id="1767456972">
      <w:bodyDiv w:val="1"/>
      <w:marLeft w:val="0"/>
      <w:marRight w:val="0"/>
      <w:marTop w:val="0"/>
      <w:marBottom w:val="0"/>
      <w:divBdr>
        <w:top w:val="none" w:sz="0" w:space="0" w:color="auto"/>
        <w:left w:val="none" w:sz="0" w:space="0" w:color="auto"/>
        <w:bottom w:val="none" w:sz="0" w:space="0" w:color="auto"/>
        <w:right w:val="none" w:sz="0" w:space="0" w:color="auto"/>
      </w:divBdr>
    </w:div>
    <w:div w:id="1847669196">
      <w:bodyDiv w:val="1"/>
      <w:marLeft w:val="0"/>
      <w:marRight w:val="0"/>
      <w:marTop w:val="0"/>
      <w:marBottom w:val="0"/>
      <w:divBdr>
        <w:top w:val="none" w:sz="0" w:space="0" w:color="auto"/>
        <w:left w:val="none" w:sz="0" w:space="0" w:color="auto"/>
        <w:bottom w:val="none" w:sz="0" w:space="0" w:color="auto"/>
        <w:right w:val="none" w:sz="0" w:space="0" w:color="auto"/>
      </w:divBdr>
    </w:div>
    <w:div w:id="1900940116">
      <w:bodyDiv w:val="1"/>
      <w:marLeft w:val="0"/>
      <w:marRight w:val="0"/>
      <w:marTop w:val="0"/>
      <w:marBottom w:val="0"/>
      <w:divBdr>
        <w:top w:val="none" w:sz="0" w:space="0" w:color="auto"/>
        <w:left w:val="none" w:sz="0" w:space="0" w:color="auto"/>
        <w:bottom w:val="none" w:sz="0" w:space="0" w:color="auto"/>
        <w:right w:val="none" w:sz="0" w:space="0" w:color="auto"/>
      </w:divBdr>
      <w:divsChild>
        <w:div w:id="1297565287">
          <w:marLeft w:val="0"/>
          <w:marRight w:val="0"/>
          <w:marTop w:val="0"/>
          <w:marBottom w:val="0"/>
          <w:divBdr>
            <w:top w:val="none" w:sz="0" w:space="0" w:color="auto"/>
            <w:left w:val="none" w:sz="0" w:space="0" w:color="auto"/>
            <w:bottom w:val="none" w:sz="0" w:space="0" w:color="auto"/>
            <w:right w:val="none" w:sz="0" w:space="0" w:color="auto"/>
          </w:divBdr>
          <w:divsChild>
            <w:div w:id="71703699">
              <w:marLeft w:val="0"/>
              <w:marRight w:val="0"/>
              <w:marTop w:val="0"/>
              <w:marBottom w:val="0"/>
              <w:divBdr>
                <w:top w:val="none" w:sz="0" w:space="0" w:color="auto"/>
                <w:left w:val="none" w:sz="0" w:space="0" w:color="auto"/>
                <w:bottom w:val="none" w:sz="0" w:space="0" w:color="auto"/>
                <w:right w:val="none" w:sz="0" w:space="0" w:color="auto"/>
              </w:divBdr>
              <w:divsChild>
                <w:div w:id="614408955">
                  <w:marLeft w:val="0"/>
                  <w:marRight w:val="0"/>
                  <w:marTop w:val="0"/>
                  <w:marBottom w:val="0"/>
                  <w:divBdr>
                    <w:top w:val="none" w:sz="0" w:space="0" w:color="auto"/>
                    <w:left w:val="none" w:sz="0" w:space="0" w:color="auto"/>
                    <w:bottom w:val="none" w:sz="0" w:space="0" w:color="auto"/>
                    <w:right w:val="none" w:sz="0" w:space="0" w:color="auto"/>
                  </w:divBdr>
                  <w:divsChild>
                    <w:div w:id="130055661">
                      <w:marLeft w:val="0"/>
                      <w:marRight w:val="0"/>
                      <w:marTop w:val="0"/>
                      <w:marBottom w:val="0"/>
                      <w:divBdr>
                        <w:top w:val="none" w:sz="0" w:space="0" w:color="auto"/>
                        <w:left w:val="none" w:sz="0" w:space="0" w:color="auto"/>
                        <w:bottom w:val="none" w:sz="0" w:space="0" w:color="auto"/>
                        <w:right w:val="none" w:sz="0" w:space="0" w:color="auto"/>
                      </w:divBdr>
                      <w:divsChild>
                        <w:div w:id="1439637423">
                          <w:marLeft w:val="0"/>
                          <w:marRight w:val="0"/>
                          <w:marTop w:val="0"/>
                          <w:marBottom w:val="0"/>
                          <w:divBdr>
                            <w:top w:val="none" w:sz="0" w:space="0" w:color="auto"/>
                            <w:left w:val="none" w:sz="0" w:space="0" w:color="auto"/>
                            <w:bottom w:val="none" w:sz="0" w:space="0" w:color="auto"/>
                            <w:right w:val="none" w:sz="0" w:space="0" w:color="auto"/>
                          </w:divBdr>
                          <w:divsChild>
                            <w:div w:id="170268639">
                              <w:marLeft w:val="0"/>
                              <w:marRight w:val="0"/>
                              <w:marTop w:val="0"/>
                              <w:marBottom w:val="0"/>
                              <w:divBdr>
                                <w:top w:val="none" w:sz="0" w:space="0" w:color="auto"/>
                                <w:left w:val="none" w:sz="0" w:space="0" w:color="auto"/>
                                <w:bottom w:val="none" w:sz="0" w:space="0" w:color="auto"/>
                                <w:right w:val="none" w:sz="0" w:space="0" w:color="auto"/>
                              </w:divBdr>
                              <w:divsChild>
                                <w:div w:id="2034574275">
                                  <w:marLeft w:val="0"/>
                                  <w:marRight w:val="0"/>
                                  <w:marTop w:val="0"/>
                                  <w:marBottom w:val="0"/>
                                  <w:divBdr>
                                    <w:top w:val="none" w:sz="0" w:space="0" w:color="auto"/>
                                    <w:left w:val="none" w:sz="0" w:space="0" w:color="auto"/>
                                    <w:bottom w:val="none" w:sz="0" w:space="0" w:color="auto"/>
                                    <w:right w:val="none" w:sz="0" w:space="0" w:color="auto"/>
                                  </w:divBdr>
                                  <w:divsChild>
                                    <w:div w:id="1978759953">
                                      <w:marLeft w:val="0"/>
                                      <w:marRight w:val="0"/>
                                      <w:marTop w:val="0"/>
                                      <w:marBottom w:val="0"/>
                                      <w:divBdr>
                                        <w:top w:val="none" w:sz="0" w:space="0" w:color="auto"/>
                                        <w:left w:val="none" w:sz="0" w:space="0" w:color="auto"/>
                                        <w:bottom w:val="none" w:sz="0" w:space="0" w:color="auto"/>
                                        <w:right w:val="none" w:sz="0" w:space="0" w:color="auto"/>
                                      </w:divBdr>
                                      <w:divsChild>
                                        <w:div w:id="970406185">
                                          <w:marLeft w:val="0"/>
                                          <w:marRight w:val="0"/>
                                          <w:marTop w:val="0"/>
                                          <w:marBottom w:val="0"/>
                                          <w:divBdr>
                                            <w:top w:val="none" w:sz="0" w:space="0" w:color="auto"/>
                                            <w:left w:val="none" w:sz="0" w:space="0" w:color="auto"/>
                                            <w:bottom w:val="none" w:sz="0" w:space="0" w:color="auto"/>
                                            <w:right w:val="none" w:sz="0" w:space="0" w:color="auto"/>
                                          </w:divBdr>
                                          <w:divsChild>
                                            <w:div w:id="750661320">
                                              <w:marLeft w:val="0"/>
                                              <w:marRight w:val="0"/>
                                              <w:marTop w:val="0"/>
                                              <w:marBottom w:val="0"/>
                                              <w:divBdr>
                                                <w:top w:val="none" w:sz="0" w:space="0" w:color="auto"/>
                                                <w:left w:val="none" w:sz="0" w:space="0" w:color="auto"/>
                                                <w:bottom w:val="none" w:sz="0" w:space="0" w:color="auto"/>
                                                <w:right w:val="none" w:sz="0" w:space="0" w:color="auto"/>
                                              </w:divBdr>
                                              <w:divsChild>
                                                <w:div w:id="1244413260">
                                                  <w:marLeft w:val="0"/>
                                                  <w:marRight w:val="0"/>
                                                  <w:marTop w:val="0"/>
                                                  <w:marBottom w:val="0"/>
                                                  <w:divBdr>
                                                    <w:top w:val="none" w:sz="0" w:space="0" w:color="auto"/>
                                                    <w:left w:val="none" w:sz="0" w:space="0" w:color="auto"/>
                                                    <w:bottom w:val="none" w:sz="0" w:space="0" w:color="auto"/>
                                                    <w:right w:val="none" w:sz="0" w:space="0" w:color="auto"/>
                                                  </w:divBdr>
                                                  <w:divsChild>
                                                    <w:div w:id="2118937559">
                                                      <w:marLeft w:val="0"/>
                                                      <w:marRight w:val="0"/>
                                                      <w:marTop w:val="0"/>
                                                      <w:marBottom w:val="0"/>
                                                      <w:divBdr>
                                                        <w:top w:val="none" w:sz="0" w:space="0" w:color="auto"/>
                                                        <w:left w:val="none" w:sz="0" w:space="0" w:color="auto"/>
                                                        <w:bottom w:val="none" w:sz="0" w:space="0" w:color="auto"/>
                                                        <w:right w:val="none" w:sz="0" w:space="0" w:color="auto"/>
                                                      </w:divBdr>
                                                      <w:divsChild>
                                                        <w:div w:id="200286977">
                                                          <w:marLeft w:val="0"/>
                                                          <w:marRight w:val="0"/>
                                                          <w:marTop w:val="0"/>
                                                          <w:marBottom w:val="0"/>
                                                          <w:divBdr>
                                                            <w:top w:val="none" w:sz="0" w:space="0" w:color="auto"/>
                                                            <w:left w:val="none" w:sz="0" w:space="0" w:color="auto"/>
                                                            <w:bottom w:val="none" w:sz="0" w:space="0" w:color="auto"/>
                                                            <w:right w:val="none" w:sz="0" w:space="0" w:color="auto"/>
                                                          </w:divBdr>
                                                          <w:divsChild>
                                                            <w:div w:id="10643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1742807">
      <w:bodyDiv w:val="1"/>
      <w:marLeft w:val="0"/>
      <w:marRight w:val="0"/>
      <w:marTop w:val="0"/>
      <w:marBottom w:val="0"/>
      <w:divBdr>
        <w:top w:val="none" w:sz="0" w:space="0" w:color="auto"/>
        <w:left w:val="none" w:sz="0" w:space="0" w:color="auto"/>
        <w:bottom w:val="none" w:sz="0" w:space="0" w:color="auto"/>
        <w:right w:val="none" w:sz="0" w:space="0" w:color="auto"/>
      </w:divBdr>
      <w:divsChild>
        <w:div w:id="1745763835">
          <w:marLeft w:val="0"/>
          <w:marRight w:val="0"/>
          <w:marTop w:val="0"/>
          <w:marBottom w:val="0"/>
          <w:divBdr>
            <w:top w:val="none" w:sz="0" w:space="0" w:color="auto"/>
            <w:left w:val="none" w:sz="0" w:space="0" w:color="auto"/>
            <w:bottom w:val="none" w:sz="0" w:space="0" w:color="auto"/>
            <w:right w:val="none" w:sz="0" w:space="0" w:color="auto"/>
          </w:divBdr>
          <w:divsChild>
            <w:div w:id="440729866">
              <w:marLeft w:val="0"/>
              <w:marRight w:val="0"/>
              <w:marTop w:val="0"/>
              <w:marBottom w:val="0"/>
              <w:divBdr>
                <w:top w:val="none" w:sz="0" w:space="0" w:color="auto"/>
                <w:left w:val="none" w:sz="0" w:space="0" w:color="auto"/>
                <w:bottom w:val="none" w:sz="0" w:space="0" w:color="auto"/>
                <w:right w:val="none" w:sz="0" w:space="0" w:color="auto"/>
              </w:divBdr>
              <w:divsChild>
                <w:div w:id="2034499841">
                  <w:marLeft w:val="0"/>
                  <w:marRight w:val="0"/>
                  <w:marTop w:val="0"/>
                  <w:marBottom w:val="0"/>
                  <w:divBdr>
                    <w:top w:val="none" w:sz="0" w:space="0" w:color="auto"/>
                    <w:left w:val="none" w:sz="0" w:space="0" w:color="auto"/>
                    <w:bottom w:val="none" w:sz="0" w:space="0" w:color="auto"/>
                    <w:right w:val="none" w:sz="0" w:space="0" w:color="auto"/>
                  </w:divBdr>
                  <w:divsChild>
                    <w:div w:id="1950769499">
                      <w:marLeft w:val="0"/>
                      <w:marRight w:val="0"/>
                      <w:marTop w:val="0"/>
                      <w:marBottom w:val="0"/>
                      <w:divBdr>
                        <w:top w:val="none" w:sz="0" w:space="0" w:color="auto"/>
                        <w:left w:val="none" w:sz="0" w:space="0" w:color="auto"/>
                        <w:bottom w:val="none" w:sz="0" w:space="0" w:color="auto"/>
                        <w:right w:val="none" w:sz="0" w:space="0" w:color="auto"/>
                      </w:divBdr>
                      <w:divsChild>
                        <w:div w:id="386147373">
                          <w:marLeft w:val="0"/>
                          <w:marRight w:val="0"/>
                          <w:marTop w:val="0"/>
                          <w:marBottom w:val="0"/>
                          <w:divBdr>
                            <w:top w:val="none" w:sz="0" w:space="0" w:color="auto"/>
                            <w:left w:val="none" w:sz="0" w:space="0" w:color="auto"/>
                            <w:bottom w:val="none" w:sz="0" w:space="0" w:color="auto"/>
                            <w:right w:val="none" w:sz="0" w:space="0" w:color="auto"/>
                          </w:divBdr>
                          <w:divsChild>
                            <w:div w:id="1844854268">
                              <w:marLeft w:val="0"/>
                              <w:marRight w:val="0"/>
                              <w:marTop w:val="0"/>
                              <w:marBottom w:val="0"/>
                              <w:divBdr>
                                <w:top w:val="none" w:sz="0" w:space="0" w:color="auto"/>
                                <w:left w:val="none" w:sz="0" w:space="0" w:color="auto"/>
                                <w:bottom w:val="none" w:sz="0" w:space="0" w:color="auto"/>
                                <w:right w:val="none" w:sz="0" w:space="0" w:color="auto"/>
                              </w:divBdr>
                              <w:divsChild>
                                <w:div w:id="1429040138">
                                  <w:marLeft w:val="0"/>
                                  <w:marRight w:val="0"/>
                                  <w:marTop w:val="0"/>
                                  <w:marBottom w:val="0"/>
                                  <w:divBdr>
                                    <w:top w:val="none" w:sz="0" w:space="0" w:color="auto"/>
                                    <w:left w:val="none" w:sz="0" w:space="0" w:color="auto"/>
                                    <w:bottom w:val="none" w:sz="0" w:space="0" w:color="auto"/>
                                    <w:right w:val="none" w:sz="0" w:space="0" w:color="auto"/>
                                  </w:divBdr>
                                  <w:divsChild>
                                    <w:div w:id="1275330685">
                                      <w:marLeft w:val="0"/>
                                      <w:marRight w:val="0"/>
                                      <w:marTop w:val="0"/>
                                      <w:marBottom w:val="0"/>
                                      <w:divBdr>
                                        <w:top w:val="none" w:sz="0" w:space="0" w:color="auto"/>
                                        <w:left w:val="none" w:sz="0" w:space="0" w:color="auto"/>
                                        <w:bottom w:val="none" w:sz="0" w:space="0" w:color="auto"/>
                                        <w:right w:val="none" w:sz="0" w:space="0" w:color="auto"/>
                                      </w:divBdr>
                                      <w:divsChild>
                                        <w:div w:id="1515994278">
                                          <w:marLeft w:val="0"/>
                                          <w:marRight w:val="0"/>
                                          <w:marTop w:val="0"/>
                                          <w:marBottom w:val="0"/>
                                          <w:divBdr>
                                            <w:top w:val="none" w:sz="0" w:space="0" w:color="auto"/>
                                            <w:left w:val="none" w:sz="0" w:space="0" w:color="auto"/>
                                            <w:bottom w:val="none" w:sz="0" w:space="0" w:color="auto"/>
                                            <w:right w:val="none" w:sz="0" w:space="0" w:color="auto"/>
                                          </w:divBdr>
                                          <w:divsChild>
                                            <w:div w:id="1549759412">
                                              <w:marLeft w:val="0"/>
                                              <w:marRight w:val="0"/>
                                              <w:marTop w:val="0"/>
                                              <w:marBottom w:val="0"/>
                                              <w:divBdr>
                                                <w:top w:val="none" w:sz="0" w:space="0" w:color="auto"/>
                                                <w:left w:val="none" w:sz="0" w:space="0" w:color="auto"/>
                                                <w:bottom w:val="none" w:sz="0" w:space="0" w:color="auto"/>
                                                <w:right w:val="none" w:sz="0" w:space="0" w:color="auto"/>
                                              </w:divBdr>
                                              <w:divsChild>
                                                <w:div w:id="166095285">
                                                  <w:marLeft w:val="0"/>
                                                  <w:marRight w:val="0"/>
                                                  <w:marTop w:val="0"/>
                                                  <w:marBottom w:val="0"/>
                                                  <w:divBdr>
                                                    <w:top w:val="none" w:sz="0" w:space="0" w:color="auto"/>
                                                    <w:left w:val="none" w:sz="0" w:space="0" w:color="auto"/>
                                                    <w:bottom w:val="none" w:sz="0" w:space="0" w:color="auto"/>
                                                    <w:right w:val="none" w:sz="0" w:space="0" w:color="auto"/>
                                                  </w:divBdr>
                                                  <w:divsChild>
                                                    <w:div w:id="888956168">
                                                      <w:marLeft w:val="0"/>
                                                      <w:marRight w:val="0"/>
                                                      <w:marTop w:val="0"/>
                                                      <w:marBottom w:val="0"/>
                                                      <w:divBdr>
                                                        <w:top w:val="none" w:sz="0" w:space="0" w:color="auto"/>
                                                        <w:left w:val="none" w:sz="0" w:space="0" w:color="auto"/>
                                                        <w:bottom w:val="none" w:sz="0" w:space="0" w:color="auto"/>
                                                        <w:right w:val="none" w:sz="0" w:space="0" w:color="auto"/>
                                                      </w:divBdr>
                                                      <w:divsChild>
                                                        <w:div w:id="951984065">
                                                          <w:marLeft w:val="0"/>
                                                          <w:marRight w:val="0"/>
                                                          <w:marTop w:val="0"/>
                                                          <w:marBottom w:val="0"/>
                                                          <w:divBdr>
                                                            <w:top w:val="none" w:sz="0" w:space="0" w:color="auto"/>
                                                            <w:left w:val="none" w:sz="0" w:space="0" w:color="auto"/>
                                                            <w:bottom w:val="none" w:sz="0" w:space="0" w:color="auto"/>
                                                            <w:right w:val="none" w:sz="0" w:space="0" w:color="auto"/>
                                                          </w:divBdr>
                                                          <w:divsChild>
                                                            <w:div w:id="162766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9677647">
      <w:bodyDiv w:val="1"/>
      <w:marLeft w:val="0"/>
      <w:marRight w:val="0"/>
      <w:marTop w:val="0"/>
      <w:marBottom w:val="0"/>
      <w:divBdr>
        <w:top w:val="none" w:sz="0" w:space="0" w:color="auto"/>
        <w:left w:val="none" w:sz="0" w:space="0" w:color="auto"/>
        <w:bottom w:val="none" w:sz="0" w:space="0" w:color="auto"/>
        <w:right w:val="none" w:sz="0" w:space="0" w:color="auto"/>
      </w:divBdr>
    </w:div>
    <w:div w:id="2000384553">
      <w:bodyDiv w:val="1"/>
      <w:marLeft w:val="0"/>
      <w:marRight w:val="0"/>
      <w:marTop w:val="0"/>
      <w:marBottom w:val="0"/>
      <w:divBdr>
        <w:top w:val="none" w:sz="0" w:space="0" w:color="auto"/>
        <w:left w:val="none" w:sz="0" w:space="0" w:color="auto"/>
        <w:bottom w:val="none" w:sz="0" w:space="0" w:color="auto"/>
        <w:right w:val="none" w:sz="0" w:space="0" w:color="auto"/>
      </w:divBdr>
    </w:div>
    <w:div w:id="2033070746">
      <w:bodyDiv w:val="1"/>
      <w:marLeft w:val="0"/>
      <w:marRight w:val="0"/>
      <w:marTop w:val="0"/>
      <w:marBottom w:val="0"/>
      <w:divBdr>
        <w:top w:val="none" w:sz="0" w:space="0" w:color="auto"/>
        <w:left w:val="none" w:sz="0" w:space="0" w:color="auto"/>
        <w:bottom w:val="none" w:sz="0" w:space="0" w:color="auto"/>
        <w:right w:val="none" w:sz="0" w:space="0" w:color="auto"/>
      </w:divBdr>
    </w:div>
    <w:div w:id="2076850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6F3EC3-43BC-4456-BFD3-7CFD1197F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18</Pages>
  <Words>3130</Words>
  <Characters>16904</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CONDOMÍNIO DO MINI SHOPPING CAMBURI</vt:lpstr>
    </vt:vector>
  </TitlesOfParts>
  <Company/>
  <LinksUpToDate>false</LinksUpToDate>
  <CharactersWithSpaces>19995</CharactersWithSpaces>
  <SharedDoc>false</SharedDoc>
  <HLinks>
    <vt:vector size="12" baseType="variant">
      <vt:variant>
        <vt:i4>3276857</vt:i4>
      </vt:variant>
      <vt:variant>
        <vt:i4>6</vt:i4>
      </vt:variant>
      <vt:variant>
        <vt:i4>0</vt:i4>
      </vt:variant>
      <vt:variant>
        <vt:i4>5</vt:i4>
      </vt:variant>
      <vt:variant>
        <vt:lpwstr>http://www.engenharialegalereformas.com.br/</vt:lpwstr>
      </vt:variant>
      <vt:variant>
        <vt:lpwstr/>
      </vt:variant>
      <vt:variant>
        <vt:i4>3276857</vt:i4>
      </vt:variant>
      <vt:variant>
        <vt:i4>3</vt:i4>
      </vt:variant>
      <vt:variant>
        <vt:i4>0</vt:i4>
      </vt:variant>
      <vt:variant>
        <vt:i4>5</vt:i4>
      </vt:variant>
      <vt:variant>
        <vt:lpwstr>http://www.engenharialegalereformas.com.br/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CONDOMÍNIO DO MINI SHOPPING CAMBURI</dc:title>
  <dc:subject>LAUDO DE INSEÇÃO PREDIAL</dc:subject>
  <dc:creator>Celso Hamerski</dc:creator>
  <cp:keywords/>
  <dc:description/>
  <cp:lastModifiedBy>Celso Hamerski</cp:lastModifiedBy>
  <cp:revision>51</cp:revision>
  <cp:lastPrinted>2022-06-10T14:30:00Z</cp:lastPrinted>
  <dcterms:created xsi:type="dcterms:W3CDTF">2026-03-27T10:46:00Z</dcterms:created>
  <dcterms:modified xsi:type="dcterms:W3CDTF">2026-07-28T08:54:00Z</dcterms:modified>
</cp:coreProperties>
</file>