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A6B4A"/>
          <w:sz w:val="96"/>
          <w:szCs w:val="96"/>
        </w:rPr>
        <w:t xml:space="preserve">SENTINEL</w:t>
      </w:r>
    </w:p>
    <w:p>
      <w:pPr>
        <w:spacing w:after="80" w:before="0"/>
        <w:jc w:val="center"/>
      </w:pPr>
      <w:r>
        <w:rPr>
          <w:rFonts w:ascii="Arial" w:cs="Arial" w:eastAsia="Arial" w:hAnsi="Arial"/>
          <w:b/>
          <w:bCs/>
          <w:color w:val="0F4A32"/>
          <w:sz w:val="40"/>
          <w:szCs w:val="40"/>
        </w:rPr>
        <w:t xml:space="preserve">v2.0</w:t>
      </w:r>
    </w:p>
    <w:p>
      <w:pPr>
        <w:spacing w:after="120" w:before="0"/>
        <w:jc w:val="center"/>
      </w:pPr>
      <w:r>
        <w:rPr>
          <w:rFonts w:ascii="Arial" w:cs="Arial" w:eastAsia="Arial" w:hAnsi="Arial"/>
          <w:color w:val="1A1A2E"/>
          <w:sz w:val="32"/>
          <w:szCs w:val="32"/>
        </w:rPr>
        <w:t xml:space="preserve">Autonomous Threat Intelligence Protocol</w:t>
      </w:r>
    </w:p>
    <w:p>
      <w:pPr>
        <w:spacing w:after="560" w:before="0"/>
        <w:jc w:val="center"/>
      </w:pPr>
      <w:r>
        <w:rPr>
          <w:rFonts w:ascii="Arial" w:cs="Arial" w:eastAsia="Arial" w:hAnsi="Arial"/>
          <w:i/>
          <w:iCs/>
          <w:color w:val="444444"/>
          <w:sz w:val="22"/>
          <w:szCs w:val="22"/>
        </w:rPr>
        <w:t xml:space="preserve">Full Technical &amp; Product Documentation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6B4A"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Self-Improving Defense</w:t>
            </w:r>
          </w:p>
        </w:tc>
        <w:tc>
          <w:tcPr>
            <w:tcW w:type="dxa" w:w="3120"/>
            <w:tcBorders>
              <w:top w:val="none" w:color="FFFFFF" w:sz="0"/>
              <w:left w:val="none" w:color="FFFFFF" w:sz="0"/>
              <w:bottom w:val="none" w:color="FFFFFF" w:sz="0"/>
              <w:right w:val="none" w:color="FFFFFF" w:sz="0"/>
            </w:tcBorders>
            <w:shd w:fill="0F4A32"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Dual-Reality Engine</w:t>
            </w:r>
          </w:p>
        </w:tc>
        <w:tc>
          <w:tcPr>
            <w:tcW w:type="dxa" w:w="3120"/>
            <w:tcBorders>
              <w:top w:val="none" w:color="FFFFFF" w:sz="0"/>
              <w:left w:val="none" w:color="FFFFFF" w:sz="0"/>
              <w:bottom w:val="none" w:color="FFFFFF" w:sz="0"/>
              <w:right w:val="none" w:color="FFFFFF" w:sz="0"/>
            </w:tcBorders>
            <w:shd w:fill="2D9E6B"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ZK-Verified Learning</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5EE" w:val="clear"/>
            <w:tcMar>
              <w:top w:type="dxa" w:w="140"/>
              <w:left w:type="dxa" w:w="160"/>
              <w:bottom w:type="dxa" w:w="140"/>
              <w:right w:type="dxa" w:w="160"/>
            </w:tcMar>
            <w:vAlign w:val="center"/>
          </w:tcPr>
          <w:p>
            <w:pPr>
              <w:jc w:val="center"/>
            </w:pPr>
            <w:r>
              <w:rPr>
                <w:rFonts w:ascii="Arial" w:cs="Arial" w:eastAsia="Arial" w:hAnsi="Arial"/>
                <w:b/>
                <w:bCs/>
                <w:color w:val="0F4A32"/>
                <w:sz w:val="20"/>
                <w:szCs w:val="20"/>
              </w:rPr>
              <w:t xml:space="preserve">Counterfactual Ledger</w:t>
            </w:r>
          </w:p>
        </w:tc>
        <w:tc>
          <w:tcPr>
            <w:tcW w:type="dxa" w:w="3120"/>
            <w:tcBorders>
              <w:top w:val="none" w:color="FFFFFF" w:sz="0"/>
              <w:left w:val="none" w:color="FFFFFF" w:sz="0"/>
              <w:bottom w:val="none" w:color="FFFFFF" w:sz="0"/>
              <w:right w:val="none" w:color="FFFFFF" w:sz="0"/>
            </w:tcBorders>
            <w:shd w:fill="E8F5EE" w:val="clear"/>
            <w:tcMar>
              <w:top w:type="dxa" w:w="140"/>
              <w:left w:type="dxa" w:w="160"/>
              <w:bottom w:type="dxa" w:w="140"/>
              <w:right w:type="dxa" w:w="160"/>
            </w:tcMar>
            <w:vAlign w:val="center"/>
          </w:tcPr>
          <w:p>
            <w:pPr>
              <w:jc w:val="center"/>
            </w:pPr>
            <w:r>
              <w:rPr>
                <w:rFonts w:ascii="Arial" w:cs="Arial" w:eastAsia="Arial" w:hAnsi="Arial"/>
                <w:b/>
                <w:bCs/>
                <w:color w:val="0F4A32"/>
                <w:sz w:val="20"/>
                <w:szCs w:val="20"/>
              </w:rPr>
              <w:t xml:space="preserve">Red / Blue Co-Evolution</w:t>
            </w:r>
          </w:p>
        </w:tc>
        <w:tc>
          <w:tcPr>
            <w:tcW w:type="dxa" w:w="3120"/>
            <w:tcBorders>
              <w:top w:val="none" w:color="FFFFFF" w:sz="0"/>
              <w:left w:val="none" w:color="FFFFFF" w:sz="0"/>
              <w:bottom w:val="none" w:color="FFFFFF" w:sz="0"/>
              <w:right w:val="none" w:color="FFFFFF" w:sz="0"/>
            </w:tcBorders>
            <w:shd w:fill="E8F5EE" w:val="clear"/>
            <w:tcMar>
              <w:top w:type="dxa" w:w="140"/>
              <w:left w:type="dxa" w:w="160"/>
              <w:bottom w:type="dxa" w:w="140"/>
              <w:right w:type="dxa" w:w="160"/>
            </w:tcMar>
            <w:vAlign w:val="center"/>
          </w:tcPr>
          <w:p>
            <w:pPr>
              <w:jc w:val="center"/>
            </w:pPr>
            <w:r>
              <w:rPr>
                <w:rFonts w:ascii="Arial" w:cs="Arial" w:eastAsia="Arial" w:hAnsi="Arial"/>
                <w:b/>
                <w:bCs/>
                <w:color w:val="0F4A32"/>
                <w:sz w:val="20"/>
                <w:szCs w:val="20"/>
              </w:rPr>
              <w:t xml:space="preserve">Cross-Protocol Immunity</w:t>
            </w:r>
          </w:p>
        </w:tc>
      </w:tr>
    </w:tbl>
    <w:p>
      <w:pPr>
        <w:spacing w:after="100" w:before="0"/>
      </w:pPr>
      <w:r>
        <w:t xml:space="preserve"/>
      </w:r>
    </w:p>
    <w:p>
      <w:pPr>
        <w:spacing w:after="100" w:before="0"/>
      </w:pPr>
      <w:r>
        <w:t xml:space="preserve"/>
      </w:r>
    </w:p>
    <w:p>
      <w:pPr>
        <w:spacing w:after="0" w:before="200"/>
        <w:jc w:val="center"/>
      </w:pPr>
      <w:r>
        <w:rPr>
          <w:rFonts w:ascii="Arial" w:cs="Arial" w:eastAsia="Arial" w:hAnsi="Arial"/>
          <w:i/>
          <w:iCs/>
          <w:color w:val="444444"/>
          <w:sz w:val="22"/>
          <w:szCs w:val="22"/>
        </w:rPr>
        <w:t xml:space="preserve">"A system that runs parallel financial realities, prevents catastrophic outcomes, and proves the difference using cryptography — while continuously evolving against adversaries."</w:t>
      </w:r>
    </w:p>
    <w:p>
      <w:r>
        <w:br w:type="page"/>
      </w:r>
    </w:p>
    <w:p>
      <w:pPr>
        <w:pStyle w:val="Heading1"/>
        <w:pBdr>
          <w:bottom w:val="single" w:color="1A6B4A" w:sz="8" w:space="6"/>
        </w:pBdr>
        <w:spacing w:after="200" w:before="480"/>
      </w:pPr>
      <w:r>
        <w:rPr>
          <w:rFonts w:ascii="Arial" w:cs="Arial" w:eastAsia="Arial" w:hAnsi="Arial"/>
          <w:b/>
          <w:bCs/>
          <w:color w:val="1A1A2E"/>
          <w:sz w:val="36"/>
          <w:szCs w:val="36"/>
        </w:rPr>
        <w:t xml:space="preserve">1. Executive Summary</w:t>
      </w:r>
    </w:p>
    <w:p>
      <w:pPr>
        <w:spacing w:after="120" w:before="80"/>
      </w:pPr>
      <w:r>
        <w:rPr>
          <w:rFonts w:ascii="Arial" w:cs="Arial" w:eastAsia="Arial" w:hAnsi="Arial"/>
          <w:color w:val="444444"/>
          <w:sz w:val="22"/>
          <w:szCs w:val="22"/>
        </w:rPr>
        <w:t xml:space="preserve">SENTINEL v2 is not a security tool. It is the first system that alters the outcome of financial reality — and proves it. By running two parallel chain timelines simultaneously, executing autonomous defenses faster than any human response, and cryptographically recording what would have happened without its intervention, SENTINEL makes the consequences of its own existence visible and verifiable to anyone on earth.</w:t>
      </w:r>
    </w:p>
    <w:p>
      <w:pPr>
        <w:spacing w:after="100" w:before="0"/>
      </w:pPr>
      <w:r>
        <w:t xml:space="preserve"/>
      </w:r>
    </w:p>
    <w:p>
      <w:pPr>
        <w:spacing w:after="120" w:before="80"/>
      </w:pPr>
      <w:r>
        <w:rPr>
          <w:rFonts w:ascii="Arial" w:cs="Arial" w:eastAsia="Arial" w:hAnsi="Arial"/>
          <w:color w:val="444444"/>
          <w:sz w:val="22"/>
          <w:szCs w:val="22"/>
        </w:rPr>
        <w:t xml:space="preserve">Version 2 introduces four capabilities that no existing system — in DeFi or traditional finance — can claim simultaneously:</w:t>
      </w:r>
    </w:p>
    <w:p>
      <w:pPr>
        <w:spacing w:after="100" w:before="0"/>
      </w:pPr>
      <w:r>
        <w:t xml:space="preserve"/>
      </w:r>
    </w:p>
    <w:p>
      <w:pPr>
        <w:pStyle w:val="ListParagraph"/>
        <w:numPr>
          <w:ilvl w:val="0"/>
          <w:numId w:val="2"/>
        </w:numPr>
        <w:spacing w:after="60" w:before="60"/>
      </w:pPr>
      <w:r>
        <w:rPr>
          <w:rFonts w:ascii="Arial" w:cs="Arial" w:eastAsia="Arial" w:hAnsi="Arial"/>
          <w:color w:val="444444"/>
          <w:sz w:val="22"/>
          <w:szCs w:val="22"/>
        </w:rPr>
        <w:t xml:space="preserve">It shows two diverging financial realities in real time: one where the attack succeeds, one where it doesn't.</w:t>
      </w:r>
    </w:p>
    <w:p>
      <w:pPr>
        <w:pStyle w:val="ListParagraph"/>
        <w:numPr>
          <w:ilvl w:val="0"/>
          <w:numId w:val="2"/>
        </w:numPr>
        <w:spacing w:after="60" w:before="60"/>
      </w:pPr>
      <w:r>
        <w:rPr>
          <w:rFonts w:ascii="Arial" w:cs="Arial" w:eastAsia="Arial" w:hAnsi="Arial"/>
          <w:color w:val="444444"/>
          <w:sz w:val="22"/>
          <w:szCs w:val="22"/>
        </w:rPr>
        <w:t xml:space="preserve">It records alternate history on-chain — a cryptographic ledger of what didn't happen and what it would have cost.</w:t>
      </w:r>
    </w:p>
    <w:p>
      <w:pPr>
        <w:pStyle w:val="ListParagraph"/>
        <w:numPr>
          <w:ilvl w:val="0"/>
          <w:numId w:val="2"/>
        </w:numPr>
        <w:spacing w:after="60" w:before="60"/>
      </w:pPr>
      <w:r>
        <w:rPr>
          <w:rFonts w:ascii="Arial" w:cs="Arial" w:eastAsia="Arial" w:hAnsi="Arial"/>
          <w:color w:val="444444"/>
          <w:sz w:val="22"/>
          <w:szCs w:val="22"/>
        </w:rPr>
        <w:t xml:space="preserve">It proves in real time that the AI cannot act outside its mandate — not because of code, because of math.</w:t>
      </w:r>
    </w:p>
    <w:p>
      <w:pPr>
        <w:pStyle w:val="ListParagraph"/>
        <w:numPr>
          <w:ilvl w:val="0"/>
          <w:numId w:val="2"/>
        </w:numPr>
        <w:spacing w:after="60" w:before="60"/>
      </w:pPr>
      <w:r>
        <w:rPr>
          <w:rFonts w:ascii="Arial" w:cs="Arial" w:eastAsia="Arial" w:hAnsi="Arial"/>
          <w:color w:val="444444"/>
          <w:sz w:val="22"/>
          <w:szCs w:val="22"/>
        </w:rPr>
        <w:t xml:space="preserve">It evolves continuously through adversarial self-play and propagates collective immunity across every connected protocol.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4A" w:sz="20"/>
              <w:bottom w:val="single" w:color="CCCCCC" w:sz="1"/>
              <w:right w:val="none" w:color="FFFFFF" w:sz="0"/>
            </w:tcBorders>
            <w:shd w:fill="E8F5EE" w:val="clear"/>
            <w:tcMar>
              <w:top w:type="dxa" w:w="120"/>
              <w:left w:type="dxa" w:w="220"/>
              <w:bottom w:type="dxa" w:w="120"/>
              <w:right w:type="dxa" w:w="140"/>
            </w:tcMar>
          </w:tcPr>
          <w:p>
            <w:pPr>
              <w:spacing w:after="60" w:before="0"/>
            </w:pPr>
            <w:r>
              <w:rPr>
                <w:rFonts w:ascii="Arial" w:cs="Arial" w:eastAsia="Arial" w:hAnsi="Arial"/>
                <w:b/>
                <w:bCs/>
                <w:color w:val="1A6B4A"/>
                <w:sz w:val="20"/>
                <w:szCs w:val="20"/>
              </w:rPr>
              <w:t xml:space="preserve">Core positioning shift</w:t>
            </w:r>
          </w:p>
          <w:p>
            <w:pPr>
              <w:spacing w:after="0" w:before="0"/>
            </w:pPr>
            <w:r>
              <w:rPr>
                <w:rFonts w:ascii="Arial" w:cs="Arial" w:eastAsia="Arial" w:hAnsi="Arial"/>
                <w:color w:val="444444"/>
                <w:sz w:val="20"/>
                <w:szCs w:val="20"/>
              </w:rPr>
              <w:t xml:space="preserve">Version 1 said: 'AI defends systems.' Version 2 says: 'SENTINEL alters the outcome of reality — and proves it.' Every architectural decision in v2 is engineered to make that statement undeniably true in front of any audience.</w:t>
            </w:r>
          </w:p>
        </w:tc>
      </w:tr>
    </w:tbl>
    <w:p>
      <w:pPr>
        <w:spacing w:after="100" w:before="0"/>
      </w:pPr>
      <w:r>
        <w:t xml:space="preserve"/>
      </w:r>
    </w:p>
    <w:p>
      <w:pPr>
        <w:pStyle w:val="Heading2"/>
        <w:spacing w:after="160" w:before="360"/>
      </w:pPr>
      <w:r>
        <w:rPr>
          <w:rFonts w:ascii="Arial" w:cs="Arial" w:eastAsia="Arial" w:hAnsi="Arial"/>
          <w:b/>
          <w:bCs/>
          <w:color w:val="1A6B4A"/>
          <w:sz w:val="28"/>
          <w:szCs w:val="28"/>
        </w:rPr>
        <w:t xml:space="preserve">Capabilities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Capability</w:t>
            </w:r>
          </w:p>
        </w:tc>
        <w:tc>
          <w:tcPr>
            <w:tcW w:type="dxa" w:w="34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Dual-Timeline Execution Engine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Runs real and shadow chain states in parallel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Audience sees two diverging realities — same block, different outcomes</w:t>
            </w:r>
          </w:p>
        </w:tc>
      </w:tr>
      <w:tr>
        <w:tc>
          <w:tcPr>
            <w:tcW w:type="dxa" w:w="2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Counterfactual Ledger</w:t>
            </w:r>
          </w:p>
        </w:tc>
        <w:tc>
          <w:tcPr>
            <w:tcW w:type="dxa" w:w="34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Records alternate history on-chain with ZK proof</w:t>
            </w:r>
          </w:p>
        </w:tc>
        <w:tc>
          <w:tcPr>
            <w:tcW w:type="dxa" w:w="33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First system to commit what didn't happen as a cryptographic fact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Live Trust Collapse Interface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Forces doubt then resolves it with on-chain proof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Makes blockchain's core promise emotional, not intellectual</w:t>
            </w:r>
          </w:p>
        </w:tc>
      </w:tr>
      <w:tr>
        <w:tc>
          <w:tcPr>
            <w:tcW w:type="dxa" w:w="2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Agent Constraint Failure Demo</w:t>
            </w:r>
          </w:p>
        </w:tc>
        <w:tc>
          <w:tcPr>
            <w:tcW w:type="dxa" w:w="34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Shows AI attempting illegal action — blocked by math</w:t>
            </w:r>
          </w:p>
        </w:tc>
        <w:tc>
          <w:tcPr>
            <w:tcW w:type="dxa" w:w="33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Proves AI is bounded, not trusted — critical for institutional adoption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Attack Intelligence Visualization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Renders attack formation as a live graph with intent 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Makes invisible exploit mechanics visible and intuitive</w:t>
            </w:r>
          </w:p>
        </w:tc>
      </w:tr>
      <w:tr>
        <w:tc>
          <w:tcPr>
            <w:tcW w:type="dxa" w:w="2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Evolution Battlefield</w:t>
            </w:r>
          </w:p>
        </w:tc>
        <w:tc>
          <w:tcPr>
            <w:tcW w:type="dxa" w:w="34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Visualizes Red vs Blue agent arms race in real time</w:t>
            </w:r>
          </w:p>
        </w:tc>
        <w:tc>
          <w:tcPr>
            <w:tcW w:type="dxa" w:w="33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Turns ML training loop into a watchable, emotional conflict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Immunity Propagation Map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Shows network-wide immunity updates after each defense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Makes network effects visible and immediate</w:t>
            </w:r>
          </w:p>
        </w:tc>
      </w:tr>
      <w:tr>
        <w:tc>
          <w:tcPr>
            <w:tcW w:type="dxa" w:w="2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Time-Scroll Reality Audit</w:t>
            </w:r>
          </w:p>
        </w:tc>
        <w:tc>
          <w:tcPr>
            <w:tcW w:type="dxa" w:w="34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Scrollable block history with WITH/WITHOUT SENTINEL toggle</w:t>
            </w:r>
          </w:p>
        </w:tc>
        <w:tc>
          <w:tcPr>
            <w:tcW w:type="dxa" w:w="33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Gives audience control over history — psychologically powerful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Pre-emptive Strike Simulation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Detects and intercepts attacks before they 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Crosses into predictive intervention — reframes the entire category</w:t>
            </w:r>
          </w:p>
        </w:tc>
      </w:tr>
      <w:tr>
        <w:tc>
          <w:tcPr>
            <w:tcW w:type="dxa" w:w="2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ZK Recursive Learning</w:t>
            </w:r>
          </w:p>
        </w:tc>
        <w:tc>
          <w:tcPr>
            <w:tcW w:type="dxa" w:w="34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Learns privately, proves learning publicly</w:t>
            </w:r>
          </w:p>
        </w:tc>
        <w:tc>
          <w:tcPr>
            <w:tcW w:type="dxa" w:w="33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Defense improves without exposing exploit mechanics to adversaries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Cross-Protocol Threat Registry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Shares anonymized signatures ecosystem-wide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Unattacked protocols become immune to known vectors automatically</w:t>
            </w:r>
          </w:p>
        </w:tc>
      </w:tr>
    </w:tbl>
    <w:p>
      <w:pPr>
        <w:spacing w:after="100" w:before="0"/>
      </w:pPr>
      <w:r>
        <w:t xml:space="preserve"/>
      </w:r>
    </w:p>
    <w:p>
      <w:r>
        <w:br w:type="page"/>
      </w:r>
    </w:p>
    <w:p>
      <w:pPr>
        <w:pStyle w:val="Heading1"/>
        <w:pBdr>
          <w:bottom w:val="single" w:color="1A6B4A" w:sz="8" w:space="6"/>
        </w:pBdr>
        <w:spacing w:after="200" w:before="480"/>
      </w:pPr>
      <w:r>
        <w:rPr>
          <w:rFonts w:ascii="Arial" w:cs="Arial" w:eastAsia="Arial" w:hAnsi="Arial"/>
          <w:b/>
          <w:bCs/>
          <w:color w:val="1A1A2E"/>
          <w:sz w:val="36"/>
          <w:szCs w:val="36"/>
        </w:rPr>
        <w:t xml:space="preserve">2. The Core Shift — What v2 Actually Is</w:t>
      </w:r>
    </w:p>
    <w:p>
      <w:pPr>
        <w:spacing w:after="120" w:before="80"/>
      </w:pPr>
      <w:r>
        <w:rPr>
          <w:rFonts w:ascii="Arial" w:cs="Arial" w:eastAsia="Arial" w:hAnsi="Arial"/>
          <w:color w:val="444444"/>
          <w:sz w:val="22"/>
          <w:szCs w:val="22"/>
        </w:rPr>
        <w:t xml:space="preserve">Version 1 of SENTINEL was the best security architecture in its category. It detected attacks, responded autonomously, proved its actions on-chain, and evolved through adversarial learning. That was enough to win technically.</w:t>
      </w:r>
    </w:p>
    <w:p>
      <w:pPr>
        <w:spacing w:after="100" w:before="0"/>
      </w:pPr>
      <w:r>
        <w:t xml:space="preserve"/>
      </w:r>
    </w:p>
    <w:p>
      <w:pPr>
        <w:spacing w:after="120" w:before="80"/>
      </w:pPr>
      <w:r>
        <w:rPr>
          <w:rFonts w:ascii="Arial" w:cs="Arial" w:eastAsia="Arial" w:hAnsi="Arial"/>
          <w:color w:val="444444"/>
          <w:sz w:val="22"/>
          <w:szCs w:val="22"/>
        </w:rPr>
        <w:t xml:space="preserve">Version 2 solves a different problem: making the system's existence emotionally undeniable to anyone watching. Not just technically impressive — perceptually impossible to ignore. The upgrades in v2 are not cosmetic. Each one is engineered to produce a specific psychological moment in the audience.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Psychological moment</w:t>
            </w:r>
          </w:p>
        </w:tc>
        <w:tc>
          <w:tcPr>
            <w:tcW w:type="dxa" w:w="30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Feature that produces it</w:t>
            </w:r>
          </w:p>
        </w:tc>
        <w:tc>
          <w:tcPr>
            <w:tcW w:type="dxa" w:w="356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What the audience feels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Two realities diverge in front of 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Dual-Timeline Execution Engine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Disbelief, then awe</w:t>
            </w:r>
          </w:p>
        </w:tc>
      </w:tr>
      <w:tr>
        <w:tc>
          <w:tcPr>
            <w:tcW w:type="dxa" w:w="28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History is being rewritten on-chain</w:t>
            </w:r>
          </w:p>
        </w:tc>
        <w:tc>
          <w:tcPr>
            <w:tcW w:type="dxa" w:w="30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Counterfactual Ledger</w:t>
            </w:r>
          </w:p>
        </w:tc>
        <w:tc>
          <w:tcPr>
            <w:tcW w:type="dxa" w:w="3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Conceptual vertigo — blockchains record what happened, not what didn't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 doubted the system, then the math proved me wrong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Live Trust Collapse Interface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Relief and conviction — exactly what institutional buyers need to feel</w:t>
            </w:r>
          </w:p>
        </w:tc>
      </w:tr>
      <w:tr>
        <w:tc>
          <w:tcPr>
            <w:tcW w:type="dxa" w:w="28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The AI tried to cheat and got stopped by math</w:t>
            </w:r>
          </w:p>
        </w:tc>
        <w:tc>
          <w:tcPr>
            <w:tcW w:type="dxa" w:w="30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Agent Constraint Failure Demo</w:t>
            </w:r>
          </w:p>
        </w:tc>
        <w:tc>
          <w:tcPr>
            <w:tcW w:type="dxa" w:w="3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Security — the AI is bounded, not just instructed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 can see the attack forming before it lands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Attack Intelligence Visualization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Control — I understand what's happening</w:t>
            </w:r>
          </w:p>
        </w:tc>
      </w:tr>
      <w:tr>
        <w:tc>
          <w:tcPr>
            <w:tcW w:type="dxa" w:w="28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The system is getting harder to beat in real time</w:t>
            </w:r>
          </w:p>
        </w:tc>
        <w:tc>
          <w:tcPr>
            <w:tcW w:type="dxa" w:w="30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Evolution Battlefield</w:t>
            </w:r>
          </w:p>
        </w:tc>
        <w:tc>
          <w:tcPr>
            <w:tcW w:type="dxa" w:w="3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Wonder — this is alive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An attack here just protected a protocol I've never heard of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Immunity Propagation Map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Scale — this is bigger than one protocol</w:t>
            </w:r>
          </w:p>
        </w:tc>
      </w:tr>
      <w:tr>
        <w:tc>
          <w:tcPr>
            <w:tcW w:type="dxa" w:w="28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I can scrub back through history and see the counterfactual</w:t>
            </w:r>
          </w:p>
        </w:tc>
        <w:tc>
          <w:tcPr>
            <w:tcW w:type="dxa" w:w="30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Time-Scroll Reality Audit</w:t>
            </w:r>
          </w:p>
        </w:tc>
        <w:tc>
          <w:tcPr>
            <w:tcW w:type="dxa" w:w="3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Power — I control the timeline</w:t>
            </w:r>
          </w:p>
        </w:tc>
      </w:tr>
    </w:tbl>
    <w:p>
      <w:pPr>
        <w:spacing w:after="100" w:before="0"/>
      </w:pPr>
      <w:r>
        <w:t xml:space="preserve"/>
      </w:r>
    </w:p>
    <w:p>
      <w:r>
        <w:br w:type="page"/>
      </w:r>
    </w:p>
    <w:p>
      <w:pPr>
        <w:pStyle w:val="Heading1"/>
        <w:pBdr>
          <w:bottom w:val="single" w:color="1A6B4A" w:sz="8" w:space="6"/>
        </w:pBdr>
        <w:spacing w:after="200" w:before="480"/>
      </w:pPr>
      <w:r>
        <w:rPr>
          <w:rFonts w:ascii="Arial" w:cs="Arial" w:eastAsia="Arial" w:hAnsi="Arial"/>
          <w:b/>
          <w:bCs/>
          <w:color w:val="1A1A2E"/>
          <w:sz w:val="36"/>
          <w:szCs w:val="36"/>
        </w:rPr>
        <w:t xml:space="preserve">3. Problem Statement</w:t>
      </w:r>
    </w:p>
    <w:p>
      <w:pPr>
        <w:pStyle w:val="Heading2"/>
        <w:spacing w:after="160" w:before="360"/>
      </w:pPr>
      <w:r>
        <w:rPr>
          <w:rFonts w:ascii="Arial" w:cs="Arial" w:eastAsia="Arial" w:hAnsi="Arial"/>
          <w:b/>
          <w:bCs/>
          <w:color w:val="1A6B4A"/>
          <w:sz w:val="28"/>
          <w:szCs w:val="28"/>
        </w:rPr>
        <w:t xml:space="preserve">3.1 The Documented Cost of Inadequate Defense</w:t>
      </w:r>
    </w:p>
    <w:p>
      <w:pPr>
        <w:spacing w:after="120" w:before="80"/>
      </w:pPr>
      <w:r>
        <w:rPr>
          <w:rFonts w:ascii="Arial" w:cs="Arial" w:eastAsia="Arial" w:hAnsi="Arial"/>
          <w:color w:val="444444"/>
          <w:sz w:val="22"/>
          <w:szCs w:val="22"/>
        </w:rPr>
        <w:t xml:space="preserve">Decentralized finance has lost over $4 billion to exploits since 2020. The pattern is consistent across every major incident: by the time humans identified the attack, the funds were gone. Euler Finance ($197M, March 2023). Wormhole ($320M, February 2022). Ronin Network ($625M, March 2022). BNB Bridge ($570M, October 2022).</w:t>
      </w:r>
    </w:p>
    <w:p>
      <w:pPr>
        <w:spacing w:after="100" w:before="0"/>
      </w:pPr>
      <w:r>
        <w:t xml:space="preserve"/>
      </w:r>
    </w:p>
    <w:p>
      <w:pPr>
        <w:spacing w:after="120" w:before="80"/>
      </w:pPr>
      <w:r>
        <w:rPr>
          <w:rFonts w:ascii="Arial" w:cs="Arial" w:eastAsia="Arial" w:hAnsi="Arial"/>
          <w:color w:val="444444"/>
          <w:sz w:val="22"/>
          <w:szCs w:val="22"/>
        </w:rPr>
        <w:t xml:space="preserve">These are not edge cases. They are the predictable outcome of building autonomous financial infrastructure with human-speed security responses.</w:t>
      </w:r>
    </w:p>
    <w:p>
      <w:pPr>
        <w:spacing w:after="100" w:before="0"/>
      </w:pPr>
      <w:r>
        <w:t xml:space="preserve"/>
      </w:r>
    </w:p>
    <w:p>
      <w:pPr>
        <w:pStyle w:val="Heading2"/>
        <w:spacing w:after="160" w:before="360"/>
      </w:pPr>
      <w:r>
        <w:rPr>
          <w:rFonts w:ascii="Arial" w:cs="Arial" w:eastAsia="Arial" w:hAnsi="Arial"/>
          <w:b/>
          <w:bCs/>
          <w:color w:val="1A6B4A"/>
          <w:sz w:val="28"/>
          <w:szCs w:val="28"/>
        </w:rPr>
        <w:t xml:space="preserve">3.2 The Three Failure Modes</w:t>
      </w:r>
    </w:p>
    <w:p>
      <w:pPr>
        <w:pStyle w:val="ListParagraph"/>
        <w:numPr>
          <w:ilvl w:val="0"/>
          <w:numId w:val="2"/>
        </w:numPr>
        <w:spacing w:after="60" w:before="60"/>
      </w:pPr>
      <w:r>
        <w:rPr>
          <w:rFonts w:ascii="Arial" w:cs="Arial" w:eastAsia="Arial" w:hAnsi="Arial"/>
          <w:b/>
          <w:bCs/>
          <w:color w:val="1A1A2E"/>
          <w:sz w:val="22"/>
          <w:szCs w:val="22"/>
        </w:rPr>
        <w:t xml:space="preserve">Audits produce a point-in-time snapshot. The moment a protocol deploys, its defense is frozen. The threat landscape evolves; the defense does not. </w:t>
      </w:r>
      <w:r>
        <w:rPr>
          <w:rFonts w:ascii="Arial" w:cs="Arial" w:eastAsia="Arial" w:hAnsi="Arial"/>
          <w:color w:val="444444"/>
          <w:sz w:val="22"/>
          <w:szCs w:val="22"/>
        </w:rPr>
        <w:t xml:space="preserve">Static defenses.</w:t>
      </w:r>
    </w:p>
    <w:p>
      <w:pPr>
        <w:pStyle w:val="ListParagraph"/>
        <w:numPr>
          <w:ilvl w:val="0"/>
          <w:numId w:val="2"/>
        </w:numPr>
        <w:spacing w:after="60" w:before="60"/>
      </w:pPr>
      <w:r>
        <w:rPr>
          <w:rFonts w:ascii="Arial" w:cs="Arial" w:eastAsia="Arial" w:hAnsi="Arial"/>
          <w:b/>
          <w:bCs/>
          <w:color w:val="1A1A2E"/>
          <w:sz w:val="22"/>
          <w:szCs w:val="22"/>
        </w:rPr>
        <w:t xml:space="preserve">Security teams operate on minutes-to-hours timescales. Flash loan attacks complete within a single block — roughly 12 seconds. The gap is not closable by hiring more humans. </w:t>
      </w:r>
      <w:r>
        <w:rPr>
          <w:rFonts w:ascii="Arial" w:cs="Arial" w:eastAsia="Arial" w:hAnsi="Arial"/>
          <w:color w:val="444444"/>
          <w:sz w:val="22"/>
          <w:szCs w:val="22"/>
        </w:rPr>
        <w:t xml:space="preserve">Human-speed response.</w:t>
      </w:r>
    </w:p>
    <w:p>
      <w:pPr>
        <w:pStyle w:val="ListParagraph"/>
        <w:numPr>
          <w:ilvl w:val="0"/>
          <w:numId w:val="2"/>
        </w:numPr>
        <w:spacing w:after="60" w:before="60"/>
      </w:pPr>
      <w:r>
        <w:rPr>
          <w:rFonts w:ascii="Arial" w:cs="Arial" w:eastAsia="Arial" w:hAnsi="Arial"/>
          <w:b/>
          <w:bCs/>
          <w:color w:val="1A1A2E"/>
          <w:sz w:val="22"/>
          <w:szCs w:val="22"/>
        </w:rPr>
        <w:t xml:space="preserve">When an automated system acts, stakeholders must trust the operator's word that the action was correct. There is no cryptographic proof of compliance, no verifiable record of what would have happened otherwise. </w:t>
      </w:r>
      <w:r>
        <w:rPr>
          <w:rFonts w:ascii="Arial" w:cs="Arial" w:eastAsia="Arial" w:hAnsi="Arial"/>
          <w:color w:val="444444"/>
          <w:sz w:val="22"/>
          <w:szCs w:val="22"/>
        </w:rPr>
        <w:t xml:space="preserve">Trust-dependent accountability.</w:t>
      </w:r>
    </w:p>
    <w:p>
      <w:pPr>
        <w:spacing w:after="100" w:before="0"/>
      </w:pPr>
      <w:r>
        <w:t xml:space="preserve"/>
      </w:r>
    </w:p>
    <w:p>
      <w:pPr>
        <w:pStyle w:val="Heading2"/>
        <w:spacing w:after="160" w:before="360"/>
      </w:pPr>
      <w:r>
        <w:rPr>
          <w:rFonts w:ascii="Arial" w:cs="Arial" w:eastAsia="Arial" w:hAnsi="Arial"/>
          <w:b/>
          <w:bCs/>
          <w:color w:val="1A6B4A"/>
          <w:sz w:val="28"/>
          <w:szCs w:val="28"/>
        </w:rPr>
        <w:t xml:space="preserve">3.3 The Invisible Consequences Problem</w:t>
      </w:r>
    </w:p>
    <w:p>
      <w:pPr>
        <w:spacing w:after="120" w:before="80"/>
      </w:pPr>
      <w:r>
        <w:rPr>
          <w:rFonts w:ascii="Arial" w:cs="Arial" w:eastAsia="Arial" w:hAnsi="Arial"/>
          <w:color w:val="444444"/>
          <w:sz w:val="22"/>
          <w:szCs w:val="22"/>
        </w:rPr>
        <w:t xml:space="preserve">The deepest problem with current security infrastructure is not that it fails — it's that when it succeeds, nobody can see what it prevented. A protocol that successfully defends against an attack has no mechanism to prove the value of that defense. The counterfactual — the $X that wasn't stolen — is invisible.</w:t>
      </w:r>
    </w:p>
    <w:p>
      <w:pPr>
        <w:spacing w:after="100" w:before="0"/>
      </w:pPr>
      <w:r>
        <w:t xml:space="preserve"/>
      </w:r>
    </w:p>
    <w:p>
      <w:pPr>
        <w:spacing w:after="120" w:before="80"/>
      </w:pPr>
      <w:r>
        <w:rPr>
          <w:rFonts w:ascii="Arial" w:cs="Arial" w:eastAsia="Arial" w:hAnsi="Arial"/>
          <w:color w:val="444444"/>
          <w:sz w:val="22"/>
          <w:szCs w:val="22"/>
        </w:rPr>
        <w:t xml:space="preserve">This creates a perverse dynamic: security investment is chronically undervalued because its benefits are unquantifiable. SENTINEL v2 solves this directly. The counterfactual is no longer invisible. It is written to the chain, proven by ZK proof, and visible to every stakeholder.</w:t>
      </w:r>
    </w:p>
    <w:p>
      <w:pPr>
        <w:spacing w:after="100" w:before="0"/>
      </w:pPr>
      <w:r>
        <w:t xml:space="preserve"/>
      </w:r>
    </w:p>
    <w:p>
      <w:pPr>
        <w:pStyle w:val="Heading2"/>
        <w:spacing w:after="160" w:before="360"/>
      </w:pPr>
      <w:r>
        <w:rPr>
          <w:rFonts w:ascii="Arial" w:cs="Arial" w:eastAsia="Arial" w:hAnsi="Arial"/>
          <w:b/>
          <w:bCs/>
          <w:color w:val="1A6B4A"/>
          <w:sz w:val="28"/>
          <w:szCs w:val="28"/>
        </w:rPr>
        <w:t xml:space="preserve">3.4 The Institutional Accountability Gap</w:t>
      </w:r>
    </w:p>
    <w:p>
      <w:pPr>
        <w:spacing w:after="120" w:before="80"/>
      </w:pPr>
      <w:r>
        <w:rPr>
          <w:rFonts w:ascii="Arial" w:cs="Arial" w:eastAsia="Arial" w:hAnsi="Arial"/>
          <w:color w:val="444444"/>
          <w:sz w:val="22"/>
          <w:szCs w:val="22"/>
        </w:rPr>
        <w:t xml:space="preserve">As institutional capital enters DeFi, the requirements are rising sharply. Insurance underwriters need quantified loss-prevention evidence. Institutional LPs need continuous risk posture data, not point-in-time audits. Regulators need tamper-proof records of automated decision-making. No existing tool produces any of these. SENTINEL v2 produces all three.</w:t>
      </w:r>
    </w:p>
    <w:p>
      <w:pPr>
        <w:spacing w:after="100" w:before="0"/>
      </w:pPr>
      <w:r>
        <w:t xml:space="preserve"/>
      </w:r>
    </w:p>
    <w:p>
      <w:r>
        <w:br w:type="page"/>
      </w:r>
    </w:p>
    <w:p>
      <w:pPr>
        <w:pStyle w:val="Heading1"/>
        <w:pBdr>
          <w:bottom w:val="single" w:color="1A6B4A" w:sz="8" w:space="6"/>
        </w:pBdr>
        <w:spacing w:after="200" w:before="480"/>
      </w:pPr>
      <w:r>
        <w:rPr>
          <w:rFonts w:ascii="Arial" w:cs="Arial" w:eastAsia="Arial" w:hAnsi="Arial"/>
          <w:b/>
          <w:bCs/>
          <w:color w:val="1A1A2E"/>
          <w:sz w:val="36"/>
          <w:szCs w:val="36"/>
        </w:rPr>
        <w:t xml:space="preserve">4. System Architecture — v2</w:t>
      </w:r>
    </w:p>
    <w:p>
      <w:pPr>
        <w:spacing w:after="120" w:before="80"/>
      </w:pPr>
      <w:r>
        <w:rPr>
          <w:rFonts w:ascii="Arial" w:cs="Arial" w:eastAsia="Arial" w:hAnsi="Arial"/>
          <w:color w:val="444444"/>
          <w:sz w:val="22"/>
          <w:szCs w:val="22"/>
        </w:rPr>
        <w:t xml:space="preserve">SENTINEL v2 is organized into six integrated layers. The first three layers (Detection, Counterfactual, and Learning) were present in v1 and have been upgraded. The final three layers (Trust Interface, Visualization, and Predictive) are new in v2.</w:t>
      </w:r>
    </w:p>
    <w:p>
      <w:pPr>
        <w:spacing w:after="100" w:before="0"/>
      </w:pPr>
      <w:r>
        <w:t xml:space="preserve"/>
      </w:r>
    </w:p>
    <w:p>
      <w:pPr>
        <w:pStyle w:val="Heading2"/>
        <w:spacing w:after="160" w:before="360"/>
      </w:pPr>
      <w:r>
        <w:rPr>
          <w:rFonts w:ascii="Arial" w:cs="Arial" w:eastAsia="Arial" w:hAnsi="Arial"/>
          <w:b/>
          <w:bCs/>
          <w:color w:val="1A6B4A"/>
          <w:sz w:val="28"/>
          <w:szCs w:val="28"/>
        </w:rPr>
        <w:t xml:space="preserve">Layer 1 — Detection &amp; Autonomous Response Engine</w:t>
      </w:r>
    </w:p>
    <w:p>
      <w:pPr>
        <w:pStyle w:val="Heading3"/>
        <w:spacing w:after="100" w:before="240"/>
      </w:pPr>
      <w:r>
        <w:rPr>
          <w:rFonts w:ascii="Arial" w:cs="Arial" w:eastAsia="Arial" w:hAnsi="Arial"/>
          <w:b/>
          <w:bCs/>
          <w:color w:val="1A1A2E"/>
          <w:sz w:val="24"/>
          <w:szCs w:val="24"/>
        </w:rPr>
        <w:t xml:space="preserve">Real-time on-chain monitoring</w:t>
      </w:r>
    </w:p>
    <w:p>
      <w:pPr>
        <w:spacing w:after="120" w:before="80"/>
      </w:pPr>
      <w:r>
        <w:rPr>
          <w:rFonts w:ascii="Arial" w:cs="Arial" w:eastAsia="Arial" w:hAnsi="Arial"/>
          <w:color w:val="444444"/>
          <w:sz w:val="22"/>
          <w:szCs w:val="22"/>
        </w:rPr>
        <w:t xml:space="preserve">The detection layer ingests live transaction data, mempool activity, liquidity pool state changes, and cross-contract call graphs across all monitored protocols. It maintains a continuously updated behavioral baseline and flags deviations matching known or probabilistically derived economic attack patterns.</w:t>
      </w:r>
    </w:p>
    <w:p>
      <w:pPr>
        <w:spacing w:after="100" w:before="0"/>
      </w:pPr>
      <w:r>
        <w:t xml:space="preserve"/>
      </w:r>
    </w:p>
    <w:p>
      <w:pPr>
        <w:spacing w:after="120" w:before="80"/>
      </w:pPr>
      <w:r>
        <w:rPr>
          <w:rFonts w:ascii="Arial" w:cs="Arial" w:eastAsia="Arial" w:hAnsi="Arial"/>
          <w:color w:val="444444"/>
          <w:sz w:val="22"/>
          <w:szCs w:val="22"/>
        </w:rPr>
        <w:t xml:space="preserve">Detection coverage includes:</w:t>
      </w:r>
    </w:p>
    <w:p>
      <w:pPr>
        <w:pStyle w:val="ListParagraph"/>
        <w:numPr>
          <w:ilvl w:val="0"/>
          <w:numId w:val="2"/>
        </w:numPr>
        <w:spacing w:after="60" w:before="60"/>
      </w:pPr>
      <w:r>
        <w:rPr>
          <w:rFonts w:ascii="Arial" w:cs="Arial" w:eastAsia="Arial" w:hAnsi="Arial"/>
          <w:color w:val="444444"/>
          <w:sz w:val="22"/>
          <w:szCs w:val="22"/>
        </w:rPr>
        <w:t xml:space="preserve">Flash loan origination followed by anomalous pool interaction sequences</w:t>
      </w:r>
    </w:p>
    <w:p>
      <w:pPr>
        <w:pStyle w:val="ListParagraph"/>
        <w:numPr>
          <w:ilvl w:val="0"/>
          <w:numId w:val="2"/>
        </w:numPr>
        <w:spacing w:after="60" w:before="60"/>
      </w:pPr>
      <w:r>
        <w:rPr>
          <w:rFonts w:ascii="Arial" w:cs="Arial" w:eastAsia="Arial" w:hAnsi="Arial"/>
          <w:color w:val="444444"/>
          <w:sz w:val="22"/>
          <w:szCs w:val="22"/>
        </w:rPr>
        <w:t xml:space="preserve">Reentrancy call patterns identified through call stack depth analysis</w:t>
      </w:r>
    </w:p>
    <w:p>
      <w:pPr>
        <w:pStyle w:val="ListParagraph"/>
        <w:numPr>
          <w:ilvl w:val="0"/>
          <w:numId w:val="2"/>
        </w:numPr>
        <w:spacing w:after="60" w:before="60"/>
      </w:pPr>
      <w:r>
        <w:rPr>
          <w:rFonts w:ascii="Arial" w:cs="Arial" w:eastAsia="Arial" w:hAnsi="Arial"/>
          <w:color w:val="444444"/>
          <w:sz w:val="22"/>
          <w:szCs w:val="22"/>
        </w:rPr>
        <w:t xml:space="preserve">Price oracle manipulation via abnormal single-block price deviations</w:t>
      </w:r>
    </w:p>
    <w:p>
      <w:pPr>
        <w:pStyle w:val="ListParagraph"/>
        <w:numPr>
          <w:ilvl w:val="0"/>
          <w:numId w:val="2"/>
        </w:numPr>
        <w:spacing w:after="60" w:before="60"/>
      </w:pPr>
      <w:r>
        <w:rPr>
          <w:rFonts w:ascii="Arial" w:cs="Arial" w:eastAsia="Arial" w:hAnsi="Arial"/>
          <w:color w:val="444444"/>
          <w:sz w:val="22"/>
          <w:szCs w:val="22"/>
        </w:rPr>
        <w:t xml:space="preserve">Liquidity drain patterns — coordinated multi-wallet extraction sequences</w:t>
      </w:r>
    </w:p>
    <w:p>
      <w:pPr>
        <w:pStyle w:val="ListParagraph"/>
        <w:numPr>
          <w:ilvl w:val="0"/>
          <w:numId w:val="2"/>
        </w:numPr>
        <w:spacing w:after="60" w:before="60"/>
      </w:pPr>
      <w:r>
        <w:rPr>
          <w:rFonts w:ascii="Arial" w:cs="Arial" w:eastAsia="Arial" w:hAnsi="Arial"/>
          <w:color w:val="444444"/>
          <w:sz w:val="22"/>
          <w:szCs w:val="22"/>
        </w:rPr>
        <w:t xml:space="preserve">Governance attacks — rapid token accumulation preceding proposal submission</w:t>
      </w:r>
    </w:p>
    <w:p>
      <w:pPr>
        <w:pStyle w:val="ListParagraph"/>
        <w:numPr>
          <w:ilvl w:val="0"/>
          <w:numId w:val="2"/>
        </w:numPr>
        <w:spacing w:after="60" w:before="60"/>
      </w:pPr>
      <w:r>
        <w:rPr>
          <w:rFonts w:ascii="Arial" w:cs="Arial" w:eastAsia="Arial" w:hAnsi="Arial"/>
          <w:color w:val="444444"/>
          <w:sz w:val="22"/>
          <w:szCs w:val="22"/>
        </w:rPr>
        <w:t xml:space="preserve">Mempool-level precursor patterns signaling imminent economic exploits</w:t>
      </w:r>
    </w:p>
    <w:p>
      <w:pPr>
        <w:spacing w:after="100" w:before="0"/>
      </w:pPr>
      <w:r>
        <w:t xml:space="preserve"/>
      </w:r>
    </w:p>
    <w:p>
      <w:pPr>
        <w:pStyle w:val="Heading3"/>
        <w:spacing w:after="100" w:before="240"/>
      </w:pPr>
      <w:r>
        <w:rPr>
          <w:rFonts w:ascii="Arial" w:cs="Arial" w:eastAsia="Arial" w:hAnsi="Arial"/>
          <w:b/>
          <w:bCs/>
          <w:color w:val="1A1A2E"/>
          <w:sz w:val="24"/>
          <w:szCs w:val="24"/>
        </w:rPr>
        <w:t xml:space="preserve">Autonomous defense execution</w:t>
      </w:r>
    </w:p>
    <w:p>
      <w:pPr>
        <w:spacing w:after="120" w:before="80"/>
      </w:pPr>
      <w:r>
        <w:rPr>
          <w:rFonts w:ascii="Arial" w:cs="Arial" w:eastAsia="Arial" w:hAnsi="Arial"/>
          <w:color w:val="444444"/>
          <w:sz w:val="22"/>
          <w:szCs w:val="22"/>
        </w:rPr>
        <w:t xml:space="preserve">Upon detection above a configurable confidence threshold, the defense agent selects and executes the minimum-force response from the governance-defined policy matrix. Available defense primitives:</w:t>
      </w:r>
    </w:p>
    <w:p>
      <w:pPr>
        <w:spacing w:after="100" w:before="0"/>
      </w:pPr>
      <w:r>
        <w:t xml:space="preserve"/>
      </w:r>
    </w:p>
    <w:p>
      <w:pPr>
        <w:pStyle w:val="ListParagraph"/>
        <w:numPr>
          <w:ilvl w:val="0"/>
          <w:numId w:val="2"/>
        </w:numPr>
        <w:spacing w:after="60" w:before="60"/>
      </w:pPr>
      <w:r>
        <w:rPr>
          <w:rFonts w:ascii="Arial" w:cs="Arial" w:eastAsia="Arial" w:hAnsi="Arial"/>
          <w:color w:val="444444"/>
          <w:sz w:val="22"/>
          <w:szCs w:val="22"/>
        </w:rPr>
        <w:t xml:space="preserve">Contract pause — suspends all non-emergency function calls</w:t>
      </w:r>
    </w:p>
    <w:p>
      <w:pPr>
        <w:pStyle w:val="ListParagraph"/>
        <w:numPr>
          <w:ilvl w:val="0"/>
          <w:numId w:val="2"/>
        </w:numPr>
        <w:spacing w:after="60" w:before="60"/>
      </w:pPr>
      <w:r>
        <w:rPr>
          <w:rFonts w:ascii="Arial" w:cs="Arial" w:eastAsia="Arial" w:hAnsi="Arial"/>
          <w:color w:val="444444"/>
          <w:sz w:val="22"/>
          <w:szCs w:val="22"/>
        </w:rPr>
        <w:t xml:space="preserve">Fund quarantine — moves assets to governance-controlled time-locked vault</w:t>
      </w:r>
    </w:p>
    <w:p>
      <w:pPr>
        <w:pStyle w:val="ListParagraph"/>
        <w:numPr>
          <w:ilvl w:val="0"/>
          <w:numId w:val="2"/>
        </w:numPr>
        <w:spacing w:after="60" w:before="60"/>
      </w:pPr>
      <w:r>
        <w:rPr>
          <w:rFonts w:ascii="Arial" w:cs="Arial" w:eastAsia="Arial" w:hAnsi="Arial"/>
          <w:color w:val="444444"/>
          <w:sz w:val="22"/>
          <w:szCs w:val="22"/>
        </w:rPr>
        <w:t xml:space="preserve">Liquidity isolation — disables specific pool interactions while preserving others</w:t>
      </w:r>
    </w:p>
    <w:p>
      <w:pPr>
        <w:pStyle w:val="ListParagraph"/>
        <w:numPr>
          <w:ilvl w:val="0"/>
          <w:numId w:val="2"/>
        </w:numPr>
        <w:spacing w:after="60" w:before="60"/>
      </w:pPr>
      <w:r>
        <w:rPr>
          <w:rFonts w:ascii="Arial" w:cs="Arial" w:eastAsia="Arial" w:hAnsi="Arial"/>
          <w:color w:val="444444"/>
          <w:sz w:val="22"/>
          <w:szCs w:val="22"/>
        </w:rPr>
        <w:t xml:space="preserve">Rate limiting — caps transaction volume per address per block</w:t>
      </w:r>
    </w:p>
    <w:p>
      <w:pPr>
        <w:pStyle w:val="ListParagraph"/>
        <w:numPr>
          <w:ilvl w:val="0"/>
          <w:numId w:val="2"/>
        </w:numPr>
        <w:spacing w:after="60" w:before="60"/>
      </w:pPr>
      <w:r>
        <w:rPr>
          <w:rFonts w:ascii="Arial" w:cs="Arial" w:eastAsia="Arial" w:hAnsi="Arial"/>
          <w:color w:val="444444"/>
          <w:sz w:val="22"/>
          <w:szCs w:val="22"/>
        </w:rPr>
        <w:t xml:space="preserve">Circuit breaker — halts price-sensitive functions when oracle deviation exceeds threshold</w:t>
      </w:r>
    </w:p>
    <w:p>
      <w:pPr>
        <w:pStyle w:val="ListParagraph"/>
        <w:numPr>
          <w:ilvl w:val="0"/>
          <w:numId w:val="2"/>
        </w:numPr>
        <w:spacing w:after="60" w:before="60"/>
      </w:pPr>
      <w:r>
        <w:rPr>
          <w:rFonts w:ascii="Arial" w:cs="Arial" w:eastAsia="Arial" w:hAnsi="Arial"/>
          <w:color w:val="444444"/>
          <w:sz w:val="22"/>
          <w:szCs w:val="22"/>
        </w:rPr>
        <w:t xml:space="preserve">Pre-emptive position unwinding — closes vulnerable positions before attack completes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4A" w:sz="20"/>
              <w:bottom w:val="single" w:color="CCCCCC" w:sz="1"/>
              <w:right w:val="none" w:color="FFFFFF" w:sz="0"/>
            </w:tcBorders>
            <w:shd w:fill="E8F5EE" w:val="clear"/>
            <w:tcMar>
              <w:top w:type="dxa" w:w="120"/>
              <w:left w:type="dxa" w:w="220"/>
              <w:bottom w:type="dxa" w:w="120"/>
              <w:right w:type="dxa" w:w="140"/>
            </w:tcMar>
          </w:tcPr>
          <w:p>
            <w:pPr>
              <w:spacing w:after="60" w:before="0"/>
            </w:pPr>
            <w:r>
              <w:rPr>
                <w:rFonts w:ascii="Arial" w:cs="Arial" w:eastAsia="Arial" w:hAnsi="Arial"/>
                <w:b/>
                <w:bCs/>
                <w:color w:val="1A6B4A"/>
                <w:sz w:val="20"/>
                <w:szCs w:val="20"/>
              </w:rPr>
              <w:t xml:space="preserve">Critical design principle</w:t>
            </w:r>
          </w:p>
          <w:p>
            <w:pPr>
              <w:spacing w:after="0" w:before="0"/>
            </w:pPr>
            <w:r>
              <w:rPr>
                <w:rFonts w:ascii="Arial" w:cs="Arial" w:eastAsia="Arial" w:hAnsi="Arial"/>
                <w:color w:val="444444"/>
                <w:sz w:val="20"/>
                <w:szCs w:val="20"/>
              </w:rPr>
              <w:t xml:space="preserve">Every defensive action is bounded by cryptographically enforced policy constraints. The agent cannot act outside its governance mandate — not because code prevents it, but because an unauthorized action cannot be proven valid under the policy ZK circuit. The math makes violations structurally impossible.</w:t>
            </w:r>
          </w:p>
        </w:tc>
      </w:tr>
    </w:tbl>
    <w:p>
      <w:pPr>
        <w:spacing w:after="100" w:before="0"/>
      </w:pPr>
      <w:r>
        <w:t xml:space="preserve"/>
      </w:r>
    </w:p>
    <w:p>
      <w:pPr>
        <w:pStyle w:val="Heading2"/>
        <w:spacing w:after="160" w:before="360"/>
      </w:pPr>
      <w:r>
        <w:rPr>
          <w:rFonts w:ascii="Arial" w:cs="Arial" w:eastAsia="Arial" w:hAnsi="Arial"/>
          <w:b/>
          <w:bCs/>
          <w:color w:val="1A6B4A"/>
          <w:sz w:val="28"/>
          <w:szCs w:val="28"/>
        </w:rPr>
        <w:t xml:space="preserve">Layer 2 — Dual-Timeline Execution Engine (NEW in v2)</w:t>
      </w:r>
    </w:p>
    <w:p>
      <w:pPr>
        <w:spacing w:after="120" w:before="80"/>
      </w:pPr>
      <w:r>
        <w:rPr>
          <w:rFonts w:ascii="Arial" w:cs="Arial" w:eastAsia="Arial" w:hAnsi="Arial"/>
          <w:color w:val="444444"/>
          <w:sz w:val="22"/>
          <w:szCs w:val="22"/>
        </w:rPr>
        <w:t xml:space="preserve">This is the architectural feature that defines SENTINEL v2. When a threat is detected, the system does not simply defend and log. It runs two simultaneous chain states from the moment of detection:</w:t>
      </w:r>
    </w:p>
    <w:p>
      <w:pPr>
        <w:spacing w:after="100" w:before="0"/>
      </w:pPr>
      <w:r>
        <w:t xml:space="preserve"/>
      </w:r>
    </w:p>
    <w:p>
      <w:pPr>
        <w:pStyle w:val="ListParagraph"/>
        <w:numPr>
          <w:ilvl w:val="0"/>
          <w:numId w:val="2"/>
        </w:numPr>
        <w:spacing w:after="60" w:before="60"/>
      </w:pPr>
      <w:r>
        <w:rPr>
          <w:rFonts w:ascii="Arial" w:cs="Arial" w:eastAsia="Arial" w:hAnsi="Arial"/>
          <w:color w:val="444444"/>
          <w:sz w:val="22"/>
          <w:szCs w:val="22"/>
        </w:rPr>
        <w:t xml:space="preserve">Timeline A (Real): SENTINEL intervenes. Defense executes. Funds preserved. Contracts stable.</w:t>
      </w:r>
    </w:p>
    <w:p>
      <w:pPr>
        <w:pStyle w:val="ListParagraph"/>
        <w:numPr>
          <w:ilvl w:val="0"/>
          <w:numId w:val="2"/>
        </w:numPr>
        <w:spacing w:after="60" w:before="60"/>
      </w:pPr>
      <w:r>
        <w:rPr>
          <w:rFonts w:ascii="Arial" w:cs="Arial" w:eastAsia="Arial" w:hAnsi="Arial"/>
          <w:color w:val="444444"/>
          <w:sz w:val="22"/>
          <w:szCs w:val="22"/>
        </w:rPr>
        <w:t xml:space="preserve">Timeline B (Shadow): No intervention. Attack completes. Full damage realized across all affected contracts and pools.</w:t>
      </w:r>
    </w:p>
    <w:p>
      <w:pPr>
        <w:spacing w:after="100" w:before="0"/>
      </w:pPr>
      <w:r>
        <w:t xml:space="preserve"/>
      </w:r>
    </w:p>
    <w:p>
      <w:pPr>
        <w:spacing w:after="120" w:before="80"/>
      </w:pPr>
      <w:r>
        <w:rPr>
          <w:rFonts w:ascii="Arial" w:cs="Arial" w:eastAsia="Arial" w:hAnsi="Arial"/>
          <w:color w:val="444444"/>
          <w:sz w:val="22"/>
          <w:szCs w:val="22"/>
        </w:rPr>
        <w:t xml:space="preserve">Both timelines are computed on a forked mainnet environment (Anvil) using deterministic transaction replay. They run in parallel, diverging from the same pre-attack chain state.</w:t>
      </w:r>
    </w:p>
    <w:p>
      <w:pPr>
        <w:spacing w:after="100" w:before="0"/>
      </w:pPr>
      <w:r>
        <w:t xml:space="preserve"/>
      </w:r>
    </w:p>
    <w:p>
      <w:pPr>
        <w:pStyle w:val="Heading3"/>
        <w:spacing w:after="100" w:before="240"/>
      </w:pPr>
      <w:r>
        <w:rPr>
          <w:rFonts w:ascii="Arial" w:cs="Arial" w:eastAsia="Arial" w:hAnsi="Arial"/>
          <w:b/>
          <w:bCs/>
          <w:color w:val="1A1A2E"/>
          <w:sz w:val="24"/>
          <w:szCs w:val="24"/>
        </w:rPr>
        <w:t xml:space="preserve">The Delta Counter</w:t>
      </w:r>
    </w:p>
    <w:p>
      <w:pPr>
        <w:spacing w:after="120" w:before="80"/>
      </w:pPr>
      <w:r>
        <w:rPr>
          <w:rFonts w:ascii="Arial" w:cs="Arial" w:eastAsia="Arial" w:hAnsi="Arial"/>
          <w:color w:val="444444"/>
          <w:sz w:val="22"/>
          <w:szCs w:val="22"/>
        </w:rPr>
        <w:t xml:space="preserve">The most visible output of the dual-timeline engine is the delta counter — a live, updating figure representing the difference in value between the two timelines at the moment of divergence. This figure is not an estimate. It is the computed result of full attack simulation on a fork of actual chain state.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4A" w:sz="20"/>
              <w:bottom w:val="single" w:color="CCCCCC" w:sz="1"/>
              <w:right w:val="none" w:color="FFFFFF" w:sz="0"/>
            </w:tcBorders>
            <w:shd w:fill="E8F5EE" w:val="clear"/>
            <w:tcMar>
              <w:top w:type="dxa" w:w="120"/>
              <w:left w:type="dxa" w:w="220"/>
              <w:bottom w:type="dxa" w:w="120"/>
              <w:right w:type="dxa" w:w="140"/>
            </w:tcMar>
          </w:tcPr>
          <w:p>
            <w:pPr>
              <w:spacing w:after="60" w:before="0"/>
            </w:pPr>
            <w:r>
              <w:rPr>
                <w:rFonts w:ascii="Arial" w:cs="Arial" w:eastAsia="Arial" w:hAnsi="Arial"/>
                <w:b/>
                <w:bCs/>
                <w:color w:val="1A6B4A"/>
                <w:sz w:val="20"/>
                <w:szCs w:val="20"/>
              </w:rPr>
              <w:t xml:space="preserve">What the audience sees</w:t>
            </w:r>
          </w:p>
          <w:p>
            <w:pPr>
              <w:spacing w:after="0" w:before="0"/>
            </w:pPr>
            <w:r>
              <w:rPr>
                <w:rFonts w:ascii="Arial" w:cs="Arial" w:eastAsia="Arial" w:hAnsi="Arial"/>
                <w:color w:val="444444"/>
                <w:sz w:val="20"/>
                <w:szCs w:val="20"/>
              </w:rPr>
              <w:t xml:space="preserve">A split screen. Left side: funds draining in real time. Right side: funds intact. Same block number. Same transactions. Different reality. A counter between them: $5.4M difference. That counter is the value of SENTINEL existing.</w:t>
            </w:r>
          </w:p>
        </w:tc>
      </w:tr>
    </w:tbl>
    <w:p>
      <w:pPr>
        <w:spacing w:after="100" w:before="0"/>
      </w:pPr>
      <w:r>
        <w:t xml:space="preserve"/>
      </w:r>
    </w:p>
    <w:p>
      <w:pPr>
        <w:pStyle w:val="Heading3"/>
        <w:spacing w:after="100" w:before="240"/>
      </w:pPr>
      <w:r>
        <w:rPr>
          <w:rFonts w:ascii="Arial" w:cs="Arial" w:eastAsia="Arial" w:hAnsi="Arial"/>
          <w:b/>
          <w:bCs/>
          <w:color w:val="1A1A2E"/>
          <w:sz w:val="24"/>
          <w:szCs w:val="24"/>
        </w:rPr>
        <w:t xml:space="preserve">The Counterfactual Ledger</w:t>
      </w:r>
    </w:p>
    <w:p>
      <w:pPr>
        <w:spacing w:after="120" w:before="80"/>
      </w:pPr>
      <w:r>
        <w:rPr>
          <w:rFonts w:ascii="Arial" w:cs="Arial" w:eastAsia="Arial" w:hAnsi="Arial"/>
          <w:color w:val="444444"/>
          <w:sz w:val="22"/>
          <w:szCs w:val="22"/>
        </w:rPr>
        <w:t xml:space="preserve">After each defense event, the dual-timeline result is committed to the Counterfactual Ledger — a permanent on-chain record of alternate history. Each entry has the following structure: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block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uint256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Block number at which timelines diverged</w:t>
            </w:r>
          </w:p>
        </w:tc>
      </w:tr>
      <w:tr>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action</w:t>
            </w:r>
          </w:p>
        </w:tc>
        <w:tc>
          <w:tcPr>
            <w:tcW w:type="dxa" w:w="14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string</w:t>
            </w:r>
          </w:p>
        </w:tc>
        <w:tc>
          <w:tcPr>
            <w:tcW w:type="dxa" w:w="57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Defense primitive executed in Timeline 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real_outcome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Verified state of Timeline A — funds safe, contracts active</w:t>
            </w:r>
          </w:p>
        </w:tc>
      </w:tr>
      <w:tr>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counterfactual_outcome</w:t>
            </w:r>
          </w:p>
        </w:tc>
        <w:tc>
          <w:tcPr>
            <w:tcW w:type="dxa" w:w="14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string</w:t>
            </w:r>
          </w:p>
        </w:tc>
        <w:tc>
          <w:tcPr>
            <w:tcW w:type="dxa" w:w="57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Computed state of Timeline B — full attack completion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delta_value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uint256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Dollar-denominated difference between timeline outcomes</w:t>
            </w:r>
          </w:p>
        </w:tc>
      </w:tr>
      <w:tr>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simulation_proof</w:t>
            </w:r>
          </w:p>
        </w:tc>
        <w:tc>
          <w:tcPr>
            <w:tcW w:type="dxa" w:w="14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bytes32</w:t>
            </w:r>
          </w:p>
        </w:tc>
        <w:tc>
          <w:tcPr>
            <w:tcW w:type="dxa" w:w="57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ZK proof attesting to correctness of Timeline B simulation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policy_hash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bytes32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Hash of governance policy under which defense was executed</w:t>
            </w:r>
          </w:p>
        </w:tc>
      </w:tr>
      <w:tr>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timestamp</w:t>
            </w:r>
          </w:p>
        </w:tc>
        <w:tc>
          <w:tcPr>
            <w:tcW w:type="dxa" w:w="14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uint256</w:t>
            </w:r>
          </w:p>
        </w:tc>
        <w:tc>
          <w:tcPr>
            <w:tcW w:type="dxa" w:w="57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Block timestamp of defense execution</w:t>
            </w:r>
          </w:p>
        </w:tc>
      </w:tr>
    </w:tbl>
    <w:p>
      <w:pPr>
        <w:spacing w:after="100" w:before="0"/>
      </w:pPr>
      <w:r>
        <w:t xml:space="preserve"/>
      </w:r>
    </w:p>
    <w:p>
      <w:pPr>
        <w:spacing w:after="120" w:before="80"/>
      </w:pPr>
      <w:r>
        <w:rPr>
          <w:rFonts w:ascii="Arial" w:cs="Arial" w:eastAsia="Arial" w:hAnsi="Arial"/>
          <w:color w:val="444444"/>
          <w:sz w:val="22"/>
          <w:szCs w:val="22"/>
        </w:rPr>
        <w:t xml:space="preserve">Blockchains have always recorded what happened. The Counterfactual Ledger records what didn't happen — and proves it cryptographically. This is a new primitive in the history of on-chain systems.</w:t>
      </w:r>
    </w:p>
    <w:p>
      <w:pPr>
        <w:spacing w:after="100" w:before="0"/>
      </w:pPr>
      <w:r>
        <w:t xml:space="preserve"/>
      </w:r>
    </w:p>
    <w:p>
      <w:r>
        <w:br w:type="page"/>
      </w:r>
    </w:p>
    <w:p>
      <w:pPr>
        <w:pStyle w:val="Heading2"/>
        <w:spacing w:after="160" w:before="360"/>
      </w:pPr>
      <w:r>
        <w:rPr>
          <w:rFonts w:ascii="Arial" w:cs="Arial" w:eastAsia="Arial" w:hAnsi="Arial"/>
          <w:b/>
          <w:bCs/>
          <w:color w:val="1A6B4A"/>
          <w:sz w:val="28"/>
          <w:szCs w:val="28"/>
        </w:rPr>
        <w:t xml:space="preserve">Layer 3 — ZK Recursive Learning System</w:t>
      </w:r>
    </w:p>
    <w:p>
      <w:pPr>
        <w:pStyle w:val="Heading3"/>
        <w:spacing w:after="100" w:before="240"/>
      </w:pPr>
      <w:r>
        <w:rPr>
          <w:rFonts w:ascii="Arial" w:cs="Arial" w:eastAsia="Arial" w:hAnsi="Arial"/>
          <w:b/>
          <w:bCs/>
          <w:color w:val="1A1A2E"/>
          <w:sz w:val="24"/>
          <w:szCs w:val="24"/>
        </w:rPr>
        <w:t xml:space="preserve">The learning loop</w:t>
      </w:r>
    </w:p>
    <w:p>
      <w:pPr>
        <w:spacing w:after="120" w:before="80"/>
      </w:pPr>
      <w:r>
        <w:rPr>
          <w:rFonts w:ascii="Arial" w:cs="Arial" w:eastAsia="Arial" w:hAnsi="Arial"/>
          <w:color w:val="444444"/>
          <w:sz w:val="22"/>
          <w:szCs w:val="22"/>
        </w:rPr>
        <w:t xml:space="preserve">After each defense event, the learning system extracts the behavioral signature of the attack and feeds it into the recursive simulation engine. This engine generates a population of attack variants derived from the original: same pattern with different entry points, same vector with different assets, combined with known adjacent exploit primitives, executed across different protocol states.</w:t>
      </w:r>
    </w:p>
    <w:p>
      <w:pPr>
        <w:spacing w:after="100" w:before="0"/>
      </w:pPr>
      <w:r>
        <w:t xml:space="preserve"/>
      </w:r>
    </w:p>
    <w:p>
      <w:pPr>
        <w:pStyle w:val="Heading3"/>
        <w:spacing w:after="100" w:before="240"/>
      </w:pPr>
      <w:r>
        <w:rPr>
          <w:rFonts w:ascii="Arial" w:cs="Arial" w:eastAsia="Arial" w:hAnsi="Arial"/>
          <w:b/>
          <w:bCs/>
          <w:color w:val="1A1A2E"/>
          <w:sz w:val="24"/>
          <w:szCs w:val="24"/>
        </w:rPr>
        <w:t xml:space="preserve">Red/Blue adversarial co-evolution</w:t>
      </w:r>
    </w:p>
    <w:p>
      <w:pPr>
        <w:spacing w:after="120" w:before="80"/>
      </w:pPr>
      <w:r>
        <w:rPr>
          <w:rFonts w:ascii="Arial" w:cs="Arial" w:eastAsia="Arial" w:hAnsi="Arial"/>
          <w:color w:val="444444"/>
          <w:sz w:val="22"/>
          <w:szCs w:val="22"/>
        </w:rPr>
        <w:t xml:space="preserve">SENTINEL does not allow the Blue (defense) agent to self-certify improvement. The competitive co-evolution model ensures adversarial validation:</w:t>
      </w:r>
    </w:p>
    <w:p>
      <w:pPr>
        <w:spacing w:after="100" w:before="0"/>
      </w:pPr>
      <w:r>
        <w:t xml:space="preserve"/>
      </w:r>
    </w:p>
    <w:p>
      <w:pPr>
        <w:pStyle w:val="ListParagraph"/>
        <w:numPr>
          <w:ilvl w:val="0"/>
          <w:numId w:val="2"/>
        </w:numPr>
        <w:spacing w:after="60" w:before="60"/>
      </w:pPr>
      <w:r>
        <w:rPr>
          <w:rFonts w:ascii="Arial" w:cs="Arial" w:eastAsia="Arial" w:hAnsi="Arial"/>
          <w:color w:val="444444"/>
          <w:sz w:val="22"/>
          <w:szCs w:val="22"/>
        </w:rPr>
        <w:t xml:space="preserve">The Red Agent's sole objective is to defeat the Blue Agent's current policy. It generates novel variants, combines primitives unexpectedly, and searches for the minimum viable exploit that bypasses detection.</w:t>
      </w:r>
    </w:p>
    <w:p>
      <w:pPr>
        <w:pStyle w:val="ListParagraph"/>
        <w:numPr>
          <w:ilvl w:val="0"/>
          <w:numId w:val="2"/>
        </w:numPr>
        <w:spacing w:after="60" w:before="60"/>
      </w:pPr>
      <w:r>
        <w:rPr>
          <w:rFonts w:ascii="Arial" w:cs="Arial" w:eastAsia="Arial" w:hAnsi="Arial"/>
          <w:color w:val="444444"/>
          <w:sz w:val="22"/>
          <w:szCs w:val="22"/>
        </w:rPr>
        <w:t xml:space="preserve">The Blue Agent's policy update is only committed on-chain when it achieves the required win rate against the Red Agent across a statistically significant attack population.</w:t>
      </w:r>
    </w:p>
    <w:p>
      <w:pPr>
        <w:pStyle w:val="ListParagraph"/>
        <w:numPr>
          <w:ilvl w:val="0"/>
          <w:numId w:val="2"/>
        </w:numPr>
        <w:spacing w:after="60" w:before="60"/>
      </w:pPr>
      <w:r>
        <w:rPr>
          <w:rFonts w:ascii="Arial" w:cs="Arial" w:eastAsia="Arial" w:hAnsi="Arial"/>
          <w:color w:val="444444"/>
          <w:sz w:val="22"/>
          <w:szCs w:val="22"/>
        </w:rPr>
        <w:t xml:space="preserve">The Red Agent then incorporates the new defense and resumes searching. The loop is continuous and has no terminal state.</w:t>
      </w:r>
    </w:p>
    <w:p>
      <w:pPr>
        <w:spacing w:after="100" w:before="0"/>
      </w:pPr>
      <w:r>
        <w:t xml:space="preserve"/>
      </w:r>
    </w:p>
    <w:p>
      <w:pPr>
        <w:spacing w:after="120" w:before="80"/>
      </w:pPr>
      <w:r>
        <w:rPr>
          <w:rFonts w:ascii="Arial" w:cs="Arial" w:eastAsia="Arial" w:hAnsi="Arial"/>
          <w:color w:val="444444"/>
          <w:sz w:val="22"/>
          <w:szCs w:val="22"/>
        </w:rPr>
        <w:t xml:space="preserve">This is on-chain adversarial self-play — the same fundamental mechanism behind AlphaGo's superhuman performance, applied to DeFi security. The defense improves not because it is instructed to, but because it is continuously forced to prove itself against a relentless adversary.</w:t>
      </w:r>
    </w:p>
    <w:p>
      <w:pPr>
        <w:spacing w:after="100" w:before="0"/>
      </w:pPr>
      <w:r>
        <w:t xml:space="preserve"/>
      </w:r>
    </w:p>
    <w:p>
      <w:pPr>
        <w:pStyle w:val="Heading3"/>
        <w:spacing w:after="100" w:before="240"/>
      </w:pPr>
      <w:r>
        <w:rPr>
          <w:rFonts w:ascii="Arial" w:cs="Arial" w:eastAsia="Arial" w:hAnsi="Arial"/>
          <w:b/>
          <w:bCs/>
          <w:color w:val="1A1A2E"/>
          <w:sz w:val="24"/>
          <w:szCs w:val="24"/>
        </w:rPr>
        <w:t xml:space="preserve">ZK proof integration</w:t>
      </w:r>
    </w:p>
    <w:p>
      <w:pPr>
        <w:spacing w:after="120" w:before="80"/>
      </w:pPr>
      <w:r>
        <w:rPr>
          <w:rFonts w:ascii="Arial" w:cs="Arial" w:eastAsia="Arial" w:hAnsi="Arial"/>
          <w:color w:val="444444"/>
          <w:sz w:val="22"/>
          <w:szCs w:val="22"/>
        </w:rPr>
        <w:t xml:space="preserve">The entire learning loop runs privately. No observer can see what attack variants are being tested, what policy gaps were found, or how the update was derived. A ZK proof is generated attesting — without revealing underlying data — that:</w:t>
      </w:r>
    </w:p>
    <w:p>
      <w:pPr>
        <w:spacing w:after="100" w:before="0"/>
      </w:pPr>
      <w:r>
        <w:t xml:space="preserve"/>
      </w:r>
    </w:p>
    <w:p>
      <w:pPr>
        <w:pStyle w:val="ListParagraph"/>
        <w:numPr>
          <w:ilvl w:val="0"/>
          <w:numId w:val="2"/>
        </w:numPr>
        <w:spacing w:after="60" w:before="60"/>
      </w:pPr>
      <w:r>
        <w:rPr>
          <w:rFonts w:ascii="Arial" w:cs="Arial" w:eastAsia="Arial" w:hAnsi="Arial"/>
          <w:color w:val="444444"/>
          <w:sz w:val="22"/>
          <w:szCs w:val="22"/>
        </w:rPr>
        <w:t xml:space="preserve">The simulation loop ran correctly and completely</w:t>
      </w:r>
    </w:p>
    <w:p>
      <w:pPr>
        <w:pStyle w:val="ListParagraph"/>
        <w:numPr>
          <w:ilvl w:val="0"/>
          <w:numId w:val="2"/>
        </w:numPr>
        <w:spacing w:after="60" w:before="60"/>
      </w:pPr>
      <w:r>
        <w:rPr>
          <w:rFonts w:ascii="Arial" w:cs="Arial" w:eastAsia="Arial" w:hAnsi="Arial"/>
          <w:color w:val="444444"/>
          <w:sz w:val="22"/>
          <w:szCs w:val="22"/>
        </w:rPr>
        <w:t xml:space="preserve">The Blue Agent's update genuinely achieved the required win rate against the Red Agent</w:t>
      </w:r>
    </w:p>
    <w:p>
      <w:pPr>
        <w:pStyle w:val="ListParagraph"/>
        <w:numPr>
          <w:ilvl w:val="0"/>
          <w:numId w:val="2"/>
        </w:numPr>
        <w:spacing w:after="60" w:before="60"/>
      </w:pPr>
      <w:r>
        <w:rPr>
          <w:rFonts w:ascii="Arial" w:cs="Arial" w:eastAsia="Arial" w:hAnsi="Arial"/>
          <w:color w:val="444444"/>
          <w:sz w:val="22"/>
          <w:szCs w:val="22"/>
        </w:rPr>
        <w:t xml:space="preserve">The policy diff was derived from simulation results, not externally injected</w:t>
      </w:r>
    </w:p>
    <w:p>
      <w:pPr>
        <w:pStyle w:val="ListParagraph"/>
        <w:numPr>
          <w:ilvl w:val="0"/>
          <w:numId w:val="2"/>
        </w:numPr>
        <w:spacing w:after="60" w:before="60"/>
      </w:pPr>
      <w:r>
        <w:rPr>
          <w:rFonts w:ascii="Arial" w:cs="Arial" w:eastAsia="Arial" w:hAnsi="Arial"/>
          <w:color w:val="444444"/>
          <w:sz w:val="22"/>
          <w:szCs w:val="22"/>
        </w:rPr>
        <w:t xml:space="preserve">The on-chain policy commitment matches the proven policy exactly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4A" w:sz="20"/>
              <w:bottom w:val="single" w:color="CCCCCC" w:sz="1"/>
              <w:right w:val="none" w:color="FFFFFF" w:sz="0"/>
            </w:tcBorders>
            <w:shd w:fill="E8F5EE" w:val="clear"/>
            <w:tcMar>
              <w:top w:type="dxa" w:w="120"/>
              <w:left w:type="dxa" w:w="220"/>
              <w:bottom w:type="dxa" w:w="120"/>
              <w:right w:type="dxa" w:w="140"/>
            </w:tcMar>
          </w:tcPr>
          <w:p>
            <w:pPr>
              <w:spacing w:after="60" w:before="0"/>
            </w:pPr>
            <w:r>
              <w:rPr>
                <w:rFonts w:ascii="Arial" w:cs="Arial" w:eastAsia="Arial" w:hAnsi="Arial"/>
                <w:b/>
                <w:bCs/>
                <w:color w:val="1A6B4A"/>
                <w:sz w:val="20"/>
                <w:szCs w:val="20"/>
              </w:rPr>
              <w:t xml:space="preserve">Why this matters</w:t>
            </w:r>
          </w:p>
          <w:p>
            <w:pPr>
              <w:spacing w:after="0" w:before="0"/>
            </w:pPr>
            <w:r>
              <w:rPr>
                <w:rFonts w:ascii="Arial" w:cs="Arial" w:eastAsia="Arial" w:hAnsi="Arial"/>
                <w:color w:val="444444"/>
                <w:sz w:val="20"/>
                <w:szCs w:val="20"/>
              </w:rPr>
              <w:t xml:space="preserve">The ZK layer makes the improvement process simultaneously private and publicly verifiable. The defense gets smarter in private. The proof that it got smarter is public. Nobody can fake the proof. Nobody can reverse-engineer the training data from it. This combination did not exist in any prior system.</w:t>
            </w:r>
          </w:p>
        </w:tc>
      </w:tr>
    </w:tbl>
    <w:p>
      <w:pPr>
        <w:spacing w:after="100" w:before="0"/>
      </w:pPr>
      <w:r>
        <w:t xml:space="preserve"/>
      </w:r>
    </w:p>
    <w:p>
      <w:r>
        <w:br w:type="page"/>
      </w:r>
    </w:p>
    <w:p>
      <w:pPr>
        <w:pStyle w:val="Heading2"/>
        <w:spacing w:after="160" w:before="360"/>
      </w:pPr>
      <w:r>
        <w:rPr>
          <w:rFonts w:ascii="Arial" w:cs="Arial" w:eastAsia="Arial" w:hAnsi="Arial"/>
          <w:b/>
          <w:bCs/>
          <w:color w:val="1A6B4A"/>
          <w:sz w:val="28"/>
          <w:szCs w:val="28"/>
        </w:rPr>
        <w:t xml:space="preserve">Layer 4 — Live Trust Interface (NEW in v2)</w:t>
      </w:r>
    </w:p>
    <w:p>
      <w:pPr>
        <w:spacing w:after="120" w:before="80"/>
      </w:pPr>
      <w:r>
        <w:rPr>
          <w:rFonts w:ascii="Arial" w:cs="Arial" w:eastAsia="Arial" w:hAnsi="Arial"/>
          <w:color w:val="444444"/>
          <w:sz w:val="22"/>
          <w:szCs w:val="22"/>
        </w:rPr>
        <w:t xml:space="preserve">The Trust Interface is a choreographed interaction layer designed to produce a specific psychological sequence in observers. It is not a dashboard — it is a persuasion architecture built on top of cryptographic reality.</w:t>
      </w:r>
    </w:p>
    <w:p>
      <w:pPr>
        <w:spacing w:after="100" w:before="0"/>
      </w:pPr>
      <w:r>
        <w:t xml:space="preserve"/>
      </w:r>
    </w:p>
    <w:p>
      <w:pPr>
        <w:pStyle w:val="Heading3"/>
        <w:spacing w:after="100" w:before="240"/>
      </w:pPr>
      <w:r>
        <w:rPr>
          <w:rFonts w:ascii="Arial" w:cs="Arial" w:eastAsia="Arial" w:hAnsi="Arial"/>
          <w:b/>
          <w:bCs/>
          <w:color w:val="1A1A2E"/>
          <w:sz w:val="24"/>
          <w:szCs w:val="24"/>
        </w:rPr>
        <w:t xml:space="preserve">The Trust Collapse Sequence</w:t>
      </w:r>
    </w:p>
    <w:p>
      <w:pPr>
        <w:spacing w:after="120" w:before="80"/>
      </w:pPr>
      <w:r>
        <w:rPr>
          <w:rFonts w:ascii="Arial" w:cs="Arial" w:eastAsia="Arial" w:hAnsi="Arial"/>
          <w:color w:val="444444"/>
          <w:sz w:val="22"/>
          <w:szCs w:val="22"/>
        </w:rPr>
        <w:t xml:space="preserve">The sequence unfolds in three acts every time SENTINEL executes a defense:</w:t>
      </w:r>
    </w:p>
    <w:p>
      <w:pPr>
        <w:spacing w:after="100" w:before="0"/>
      </w:pPr>
      <w:r>
        <w:t xml:space="preserve"/>
      </w:r>
    </w:p>
    <w:p>
      <w:pPr>
        <w:pStyle w:val="ListParagraph"/>
        <w:numPr>
          <w:ilvl w:val="0"/>
          <w:numId w:val="3"/>
        </w:numPr>
        <w:spacing w:after="80" w:before="80"/>
      </w:pPr>
      <w:r>
        <w:rPr>
          <w:rFonts w:ascii="Arial" w:cs="Arial" w:eastAsia="Arial" w:hAnsi="Arial"/>
          <w:b/>
          <w:bCs/>
          <w:color w:val="1A1A2E"/>
          <w:sz w:val="22"/>
          <w:szCs w:val="22"/>
        </w:rPr>
        <w:t xml:space="preserve">Act 1 — </w:t>
      </w:r>
      <w:r>
        <w:rPr>
          <w:rFonts w:ascii="Arial" w:cs="Arial" w:eastAsia="Arial" w:hAnsi="Arial"/>
          <w:color w:val="444444"/>
          <w:sz w:val="22"/>
          <w:szCs w:val="22"/>
        </w:rPr>
        <w:t xml:space="preserve">Ambiguity. The system acts: 'Contract paused at block #XXXXXX.' The interface surfaces the obvious question: should you trust this? Was this correct? Could this be a false positive? Could the operator be abusing the system? The interface sits in this uncomfortable state deliberately, showing no justification yet.</w:t>
      </w:r>
    </w:p>
    <w:p>
      <w:pPr>
        <w:pStyle w:val="ListParagraph"/>
        <w:numPr>
          <w:ilvl w:val="0"/>
          <w:numId w:val="3"/>
        </w:numPr>
        <w:spacing w:after="80" w:before="80"/>
      </w:pPr>
      <w:r>
        <w:rPr>
          <w:rFonts w:ascii="Arial" w:cs="Arial" w:eastAsia="Arial" w:hAnsi="Arial"/>
          <w:b/>
          <w:bCs/>
          <w:color w:val="1A1A2E"/>
          <w:sz w:val="22"/>
          <w:szCs w:val="22"/>
        </w:rPr>
        <w:t xml:space="preserve">Act 2 — </w:t>
      </w:r>
      <w:r>
        <w:rPr>
          <w:rFonts w:ascii="Arial" w:cs="Arial" w:eastAsia="Arial" w:hAnsi="Arial"/>
          <w:color w:val="444444"/>
          <w:sz w:val="22"/>
          <w:szCs w:val="22"/>
        </w:rPr>
        <w:t xml:space="preserve">Suspicion. The interface surfaces the worst case explicitly. It shows what a false positive would look like. It shows what an operator acting in bad faith could theoretically do. It makes the observer uncomfortable by acknowledging their doubt rather than dismissing it.</w:t>
      </w:r>
    </w:p>
    <w:p>
      <w:pPr>
        <w:pStyle w:val="ListParagraph"/>
        <w:numPr>
          <w:ilvl w:val="0"/>
          <w:numId w:val="3"/>
        </w:numPr>
        <w:spacing w:after="80" w:before="80"/>
      </w:pPr>
      <w:r>
        <w:rPr>
          <w:rFonts w:ascii="Arial" w:cs="Arial" w:eastAsia="Arial" w:hAnsi="Arial"/>
          <w:b/>
          <w:bCs/>
          <w:color w:val="1A1A2E"/>
          <w:sz w:val="22"/>
          <w:szCs w:val="22"/>
        </w:rPr>
        <w:t xml:space="preserve">Act 3 — </w:t>
      </w:r>
      <w:r>
        <w:rPr>
          <w:rFonts w:ascii="Arial" w:cs="Arial" w:eastAsia="Arial" w:hAnsi="Arial"/>
          <w:color w:val="444444"/>
          <w:sz w:val="22"/>
          <w:szCs w:val="22"/>
        </w:rPr>
        <w:t xml:space="preserve">Proof injection. The interface queries the chain. Policy hash retrieved. Action verified against policy bounds. ZK proof validity confirmed. The display resolves: ACTION VALID. POLICY CONSTRAINT SATISFIED. PROOF VERIFIED ON-CHAIN. The doubt is not argued away — it is mathematically eliminated.</w:t>
      </w:r>
    </w:p>
    <w:p>
      <w:pPr>
        <w:spacing w:after="100" w:before="0"/>
      </w:pPr>
      <w:r>
        <w:t xml:space="preserve"/>
      </w:r>
    </w:p>
    <w:p>
      <w:pPr>
        <w:spacing w:after="120" w:before="80"/>
      </w:pPr>
      <w:r>
        <w:rPr>
          <w:rFonts w:ascii="Arial" w:cs="Arial" w:eastAsia="Arial" w:hAnsi="Arial"/>
          <w:color w:val="444444"/>
          <w:sz w:val="22"/>
          <w:szCs w:val="22"/>
        </w:rPr>
        <w:t xml:space="preserve">This sequence transforms blockchain's core promise from an intellectual concept into an emotional experience. The observer does not learn that trustless verification is possible — they feel the moment when trust becomes unnecessary.</w:t>
      </w:r>
    </w:p>
    <w:p>
      <w:pPr>
        <w:spacing w:after="100" w:before="0"/>
      </w:pPr>
      <w:r>
        <w:t xml:space="preserve"/>
      </w:r>
    </w:p>
    <w:p>
      <w:pPr>
        <w:pStyle w:val="Heading3"/>
        <w:spacing w:after="100" w:before="240"/>
      </w:pPr>
      <w:r>
        <w:rPr>
          <w:rFonts w:ascii="Arial" w:cs="Arial" w:eastAsia="Arial" w:hAnsi="Arial"/>
          <w:b/>
          <w:bCs/>
          <w:color w:val="1A1A2E"/>
          <w:sz w:val="24"/>
          <w:szCs w:val="24"/>
        </w:rPr>
        <w:t xml:space="preserve">Agent Constraint Failure Demo</w:t>
      </w:r>
    </w:p>
    <w:p>
      <w:pPr>
        <w:spacing w:after="120" w:before="80"/>
      </w:pPr>
      <w:r>
        <w:rPr>
          <w:rFonts w:ascii="Arial" w:cs="Arial" w:eastAsia="Arial" w:hAnsi="Arial"/>
          <w:color w:val="444444"/>
          <w:sz w:val="22"/>
          <w:szCs w:val="22"/>
        </w:rPr>
        <w:t xml:space="preserve">This is the second component of the Trust Interface and the most powerful demonstration available for institutional audiences. The demo injects a malicious instruction into the defense agent — specifically, an instruction to drain funds from the protocol it is meant to protect.</w:t>
      </w:r>
    </w:p>
    <w:p>
      <w:pPr>
        <w:spacing w:after="100" w:before="0"/>
      </w:pPr>
      <w:r>
        <w:t xml:space="preserve"/>
      </w:r>
    </w:p>
    <w:p>
      <w:pPr>
        <w:spacing w:after="120" w:before="80"/>
      </w:pPr>
      <w:r>
        <w:rPr>
          <w:rFonts w:ascii="Arial" w:cs="Arial" w:eastAsia="Arial" w:hAnsi="Arial"/>
          <w:color w:val="444444"/>
          <w:sz w:val="22"/>
          <w:szCs w:val="22"/>
        </w:rPr>
        <w:t xml:space="preserve">The system's response:</w:t>
      </w:r>
    </w:p>
    <w:p>
      <w:pPr>
        <w:pStyle w:val="ListParagraph"/>
        <w:numPr>
          <w:ilvl w:val="0"/>
          <w:numId w:val="2"/>
        </w:numPr>
        <w:spacing w:after="60" w:before="60"/>
      </w:pPr>
      <w:r>
        <w:rPr>
          <w:rFonts w:ascii="Arial" w:cs="Arial" w:eastAsia="Arial" w:hAnsi="Arial"/>
          <w:color w:val="444444"/>
          <w:sz w:val="22"/>
          <w:szCs w:val="22"/>
        </w:rPr>
        <w:t xml:space="preserve">The agent constructs the transaction</w:t>
      </w:r>
    </w:p>
    <w:p>
      <w:pPr>
        <w:pStyle w:val="ListParagraph"/>
        <w:numPr>
          <w:ilvl w:val="0"/>
          <w:numId w:val="2"/>
        </w:numPr>
        <w:spacing w:after="60" w:before="60"/>
      </w:pPr>
      <w:r>
        <w:rPr>
          <w:rFonts w:ascii="Arial" w:cs="Arial" w:eastAsia="Arial" w:hAnsi="Arial"/>
          <w:color w:val="444444"/>
          <w:sz w:val="22"/>
          <w:szCs w:val="22"/>
        </w:rPr>
        <w:t xml:space="preserve">The transaction is submitted to the policy verification layer</w:t>
      </w:r>
    </w:p>
    <w:p>
      <w:pPr>
        <w:pStyle w:val="ListParagraph"/>
        <w:numPr>
          <w:ilvl w:val="0"/>
          <w:numId w:val="2"/>
        </w:numPr>
        <w:spacing w:after="60" w:before="60"/>
      </w:pPr>
      <w:r>
        <w:rPr>
          <w:rFonts w:ascii="Arial" w:cs="Arial" w:eastAsia="Arial" w:hAnsi="Arial"/>
          <w:color w:val="444444"/>
          <w:sz w:val="22"/>
          <w:szCs w:val="22"/>
        </w:rPr>
        <w:t xml:space="preserve">Verification fails — the action cannot be proven valid under policy constraints</w:t>
      </w:r>
    </w:p>
    <w:p>
      <w:pPr>
        <w:pStyle w:val="ListParagraph"/>
        <w:numPr>
          <w:ilvl w:val="0"/>
          <w:numId w:val="2"/>
        </w:numPr>
        <w:spacing w:after="60" w:before="60"/>
      </w:pPr>
      <w:r>
        <w:rPr>
          <w:rFonts w:ascii="Arial" w:cs="Arial" w:eastAsia="Arial" w:hAnsi="Arial"/>
          <w:color w:val="444444"/>
          <w:sz w:val="22"/>
          <w:szCs w:val="22"/>
        </w:rPr>
        <w:t xml:space="preserve">Transaction is rejected before reaching the chain</w:t>
      </w:r>
    </w:p>
    <w:p>
      <w:pPr>
        <w:pStyle w:val="ListParagraph"/>
        <w:numPr>
          <w:ilvl w:val="0"/>
          <w:numId w:val="2"/>
        </w:numPr>
        <w:spacing w:after="60" w:before="60"/>
      </w:pPr>
      <w:r>
        <w:rPr>
          <w:rFonts w:ascii="Arial" w:cs="Arial" w:eastAsia="Arial" w:hAnsi="Arial"/>
          <w:color w:val="444444"/>
          <w:sz w:val="22"/>
          <w:szCs w:val="22"/>
        </w:rPr>
        <w:t xml:space="preserve">The interface displays: INVALID ACTION. CANNOT BE PROVEN UNDER POLICY CONSTRAINTS. REJECTED.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20"/>
              <w:bottom w:val="single" w:color="CCCCCC" w:sz="1"/>
              <w:right w:val="none" w:color="FFFFFF" w:sz="0"/>
            </w:tcBorders>
            <w:shd w:fill="FDECEA" w:val="clear"/>
            <w:tcMar>
              <w:top w:type="dxa" w:w="120"/>
              <w:left w:type="dxa" w:w="220"/>
              <w:bottom w:type="dxa" w:w="120"/>
              <w:right w:type="dxa" w:w="140"/>
            </w:tcMar>
          </w:tcPr>
          <w:p>
            <w:pPr>
              <w:spacing w:after="60" w:before="0"/>
            </w:pPr>
            <w:r>
              <w:rPr>
                <w:rFonts w:ascii="Arial" w:cs="Arial" w:eastAsia="Arial" w:hAnsi="Arial"/>
                <w:b/>
                <w:bCs/>
                <w:color w:val="C0392B"/>
                <w:sz w:val="20"/>
                <w:szCs w:val="20"/>
              </w:rPr>
              <w:t xml:space="preserve">What this proves</w:t>
            </w:r>
          </w:p>
          <w:p>
            <w:pPr>
              <w:spacing w:after="0" w:before="0"/>
            </w:pPr>
            <w:r>
              <w:rPr>
                <w:rFonts w:ascii="Arial" w:cs="Arial" w:eastAsia="Arial" w:hAnsi="Arial"/>
                <w:color w:val="444444"/>
                <w:sz w:val="20"/>
                <w:szCs w:val="20"/>
              </w:rPr>
              <w:t xml:space="preserve">The AI is not trusted — it is bounded. The system does not rely on the agent's intentions being correct. It relies on the mathematical impossibility of proving an unauthorized action as valid. An agent with genuinely malicious intent cannot act, because its actions cannot be verified. Trust in the operator is structurally unnecessary.</w:t>
            </w:r>
          </w:p>
        </w:tc>
      </w:tr>
    </w:tbl>
    <w:p>
      <w:pPr>
        <w:spacing w:after="100" w:before="0"/>
      </w:pPr>
      <w:r>
        <w:t xml:space="preserve"/>
      </w:r>
    </w:p>
    <w:p>
      <w:pPr>
        <w:spacing w:after="120" w:before="80"/>
      </w:pPr>
      <w:r>
        <w:rPr>
          <w:rFonts w:ascii="Arial" w:cs="Arial" w:eastAsia="Arial" w:hAnsi="Arial"/>
          <w:color w:val="444444"/>
          <w:sz w:val="22"/>
          <w:szCs w:val="22"/>
        </w:rPr>
        <w:t xml:space="preserve">For institutional buyers, risk committees, and regulators, this moment is decisive. It answers the question every professional asks about autonomous AI systems: 'What stops it from doing something it shouldn't?' The answer is not 'we trust it.' The answer is 'the math stops it.'</w:t>
      </w:r>
    </w:p>
    <w:p>
      <w:pPr>
        <w:spacing w:after="100" w:before="0"/>
      </w:pPr>
      <w:r>
        <w:t xml:space="preserve"/>
      </w:r>
    </w:p>
    <w:p>
      <w:r>
        <w:br w:type="page"/>
      </w:r>
    </w:p>
    <w:p>
      <w:pPr>
        <w:pStyle w:val="Heading2"/>
        <w:spacing w:after="160" w:before="360"/>
      </w:pPr>
      <w:r>
        <w:rPr>
          <w:rFonts w:ascii="Arial" w:cs="Arial" w:eastAsia="Arial" w:hAnsi="Arial"/>
          <w:b/>
          <w:bCs/>
          <w:color w:val="1A6B4A"/>
          <w:sz w:val="28"/>
          <w:szCs w:val="28"/>
        </w:rPr>
        <w:t xml:space="preserve">Layer 5 — Visualization Suite (NEW in v2)</w:t>
      </w:r>
    </w:p>
    <w:p>
      <w:pPr>
        <w:spacing w:after="120" w:before="80"/>
      </w:pPr>
      <w:r>
        <w:rPr>
          <w:rFonts w:ascii="Arial" w:cs="Arial" w:eastAsia="Arial" w:hAnsi="Arial"/>
          <w:color w:val="444444"/>
          <w:sz w:val="22"/>
          <w:szCs w:val="22"/>
        </w:rPr>
        <w:t xml:space="preserve">The Visualization Suite translates every technical component of SENTINEL into an immediately legible visual format. Each visualization is designed to make a specific invisible process visible to a non-technical audience without losing technical accuracy.</w:t>
      </w:r>
    </w:p>
    <w:p>
      <w:pPr>
        <w:spacing w:after="100" w:before="0"/>
      </w:pPr>
      <w:r>
        <w:t xml:space="preserve"/>
      </w:r>
    </w:p>
    <w:p>
      <w:pPr>
        <w:pStyle w:val="Heading3"/>
        <w:spacing w:after="100" w:before="240"/>
      </w:pPr>
      <w:r>
        <w:rPr>
          <w:rFonts w:ascii="Arial" w:cs="Arial" w:eastAsia="Arial" w:hAnsi="Arial"/>
          <w:b/>
          <w:bCs/>
          <w:color w:val="1A1A2E"/>
          <w:sz w:val="24"/>
          <w:szCs w:val="24"/>
        </w:rPr>
        <w:t xml:space="preserve">Attack Intelligence Visualization Graph</w:t>
      </w:r>
    </w:p>
    <w:p>
      <w:pPr>
        <w:spacing w:after="120" w:before="80"/>
      </w:pPr>
      <w:r>
        <w:rPr>
          <w:rFonts w:ascii="Arial" w:cs="Arial" w:eastAsia="Arial" w:hAnsi="Arial"/>
          <w:color w:val="444444"/>
          <w:sz w:val="22"/>
          <w:szCs w:val="22"/>
        </w:rPr>
        <w:t xml:space="preserve">A real-time graph rendering the full structure of an active attack: wallets, contracts, fund flows, and call stack depth. The upgrade in v2 is the intent layer — a semantic annotation layer that identifies and labels what each component of the attack is trying to accomplish as it unfolds.</w:t>
      </w:r>
    </w:p>
    <w:p>
      <w:pPr>
        <w:spacing w:after="100" w:before="0"/>
      </w:pPr>
      <w:r>
        <w:t xml:space="preserve"/>
      </w:r>
    </w:p>
    <w:p>
      <w:pPr>
        <w:pStyle w:val="ListParagraph"/>
        <w:numPr>
          <w:ilvl w:val="0"/>
          <w:numId w:val="2"/>
        </w:numPr>
        <w:spacing w:after="60" w:before="60"/>
      </w:pPr>
      <w:r>
        <w:rPr>
          <w:rFonts w:ascii="Arial" w:cs="Arial" w:eastAsia="Arial" w:hAnsi="Arial"/>
          <w:color w:val="444444"/>
          <w:sz w:val="22"/>
          <w:szCs w:val="22"/>
        </w:rPr>
        <w:t xml:space="preserve">'Flash loan initiation detected — $12M borrowed from Aave'</w:t>
      </w:r>
    </w:p>
    <w:p>
      <w:pPr>
        <w:pStyle w:val="ListParagraph"/>
        <w:numPr>
          <w:ilvl w:val="0"/>
          <w:numId w:val="2"/>
        </w:numPr>
        <w:spacing w:after="60" w:before="60"/>
      </w:pPr>
      <w:r>
        <w:rPr>
          <w:rFonts w:ascii="Arial" w:cs="Arial" w:eastAsia="Arial" w:hAnsi="Arial"/>
          <w:color w:val="444444"/>
          <w:sz w:val="22"/>
          <w:szCs w:val="22"/>
        </w:rPr>
        <w:t xml:space="preserve">'Liquidity manipulation forming — reserve ratio being distorted'</w:t>
      </w:r>
    </w:p>
    <w:p>
      <w:pPr>
        <w:pStyle w:val="ListParagraph"/>
        <w:numPr>
          <w:ilvl w:val="0"/>
          <w:numId w:val="2"/>
        </w:numPr>
        <w:spacing w:after="60" w:before="60"/>
      </w:pPr>
      <w:r>
        <w:rPr>
          <w:rFonts w:ascii="Arial" w:cs="Arial" w:eastAsia="Arial" w:hAnsi="Arial"/>
          <w:color w:val="444444"/>
          <w:sz w:val="22"/>
          <w:szCs w:val="22"/>
        </w:rPr>
        <w:t xml:space="preserve">'Extraction path active — 3 contracts in drain sequence'</w:t>
      </w:r>
    </w:p>
    <w:p>
      <w:pPr>
        <w:spacing w:after="100" w:before="0"/>
      </w:pPr>
      <w:r>
        <w:t xml:space="preserve"/>
      </w:r>
    </w:p>
    <w:p>
      <w:pPr>
        <w:spacing w:after="120" w:before="80"/>
      </w:pPr>
      <w:r>
        <w:rPr>
          <w:rFonts w:ascii="Arial" w:cs="Arial" w:eastAsia="Arial" w:hAnsi="Arial"/>
          <w:color w:val="444444"/>
          <w:sz w:val="22"/>
          <w:szCs w:val="22"/>
        </w:rPr>
        <w:t xml:space="preserve">The effect is to make an abstract economic exploit look like a pathogen spreading through a network. The audience understands what is happening before they can articulate why — which is exactly the level of intuition required for a 90-second demo to land.</w:t>
      </w:r>
    </w:p>
    <w:p>
      <w:pPr>
        <w:spacing w:after="100" w:before="0"/>
      </w:pPr>
      <w:r>
        <w:t xml:space="preserve"/>
      </w:r>
    </w:p>
    <w:p>
      <w:pPr>
        <w:pStyle w:val="Heading3"/>
        <w:spacing w:after="100" w:before="240"/>
      </w:pPr>
      <w:r>
        <w:rPr>
          <w:rFonts w:ascii="Arial" w:cs="Arial" w:eastAsia="Arial" w:hAnsi="Arial"/>
          <w:b/>
          <w:bCs/>
          <w:color w:val="1A1A2E"/>
          <w:sz w:val="24"/>
          <w:szCs w:val="24"/>
        </w:rPr>
        <w:t xml:space="preserve">Evolution Battlefield</w:t>
      </w:r>
    </w:p>
    <w:p>
      <w:pPr>
        <w:spacing w:after="120" w:before="80"/>
      </w:pPr>
      <w:r>
        <w:rPr>
          <w:rFonts w:ascii="Arial" w:cs="Arial" w:eastAsia="Arial" w:hAnsi="Arial"/>
          <w:color w:val="444444"/>
          <w:sz w:val="22"/>
          <w:szCs w:val="22"/>
        </w:rPr>
        <w:t xml:space="preserve">A real-time visualization of the Red/Blue co-evolution loop. The interface renders:</w:t>
      </w:r>
    </w:p>
    <w:p>
      <w:pPr>
        <w:spacing w:after="100" w:before="0"/>
      </w:pPr>
      <w:r>
        <w:t xml:space="preserve"/>
      </w:r>
    </w:p>
    <w:p>
      <w:pPr>
        <w:pStyle w:val="ListParagraph"/>
        <w:numPr>
          <w:ilvl w:val="0"/>
          <w:numId w:val="2"/>
        </w:numPr>
        <w:spacing w:after="60" w:before="60"/>
      </w:pPr>
      <w:r>
        <w:rPr>
          <w:rFonts w:ascii="Arial" w:cs="Arial" w:eastAsia="Arial" w:hAnsi="Arial"/>
          <w:color w:val="444444"/>
          <w:sz w:val="22"/>
          <w:szCs w:val="22"/>
        </w:rPr>
        <w:t xml:space="preserve">Red nodes representing active attack variants generated by the Red Agent</w:t>
      </w:r>
    </w:p>
    <w:p>
      <w:pPr>
        <w:pStyle w:val="ListParagraph"/>
        <w:numPr>
          <w:ilvl w:val="0"/>
          <w:numId w:val="2"/>
        </w:numPr>
        <w:spacing w:after="60" w:before="60"/>
      </w:pPr>
      <w:r>
        <w:rPr>
          <w:rFonts w:ascii="Arial" w:cs="Arial" w:eastAsia="Arial" w:hAnsi="Arial"/>
          <w:color w:val="444444"/>
          <w:sz w:val="22"/>
          <w:szCs w:val="22"/>
        </w:rPr>
        <w:t xml:space="preserve">Blue nodes representing current defense configurations of the Blue Agent</w:t>
      </w:r>
    </w:p>
    <w:p>
      <w:pPr>
        <w:pStyle w:val="ListParagraph"/>
        <w:numPr>
          <w:ilvl w:val="0"/>
          <w:numId w:val="2"/>
        </w:numPr>
        <w:spacing w:after="60" w:before="60"/>
      </w:pPr>
      <w:r>
        <w:rPr>
          <w:rFonts w:ascii="Arial" w:cs="Arial" w:eastAsia="Arial" w:hAnsi="Arial"/>
          <w:color w:val="444444"/>
          <w:sz w:val="22"/>
          <w:szCs w:val="22"/>
        </w:rPr>
        <w:t xml:space="preserve">Edges representing attack attempts — colored by outcome (success, partial, blocked)</w:t>
      </w:r>
    </w:p>
    <w:p>
      <w:pPr>
        <w:pStyle w:val="ListParagraph"/>
        <w:numPr>
          <w:ilvl w:val="0"/>
          <w:numId w:val="2"/>
        </w:numPr>
        <w:spacing w:after="60" w:before="60"/>
      </w:pPr>
      <w:r>
        <w:rPr>
          <w:rFonts w:ascii="Arial" w:cs="Arial" w:eastAsia="Arial" w:hAnsi="Arial"/>
          <w:color w:val="444444"/>
          <w:sz w:val="22"/>
          <w:szCs w:val="22"/>
        </w:rPr>
        <w:t xml:space="preserve">A live progression log showing the arms race unfolding</w:t>
      </w:r>
    </w:p>
    <w:p>
      <w:pPr>
        <w:spacing w:after="100" w:before="0"/>
      </w:pPr>
      <w:r>
        <w:t xml:space="preserve"/>
      </w:r>
    </w:p>
    <w:p>
      <w:pPr>
        <w:spacing w:after="120" w:before="80"/>
      </w:pPr>
      <w:r>
        <w:rPr>
          <w:rFonts w:ascii="Arial" w:cs="Arial" w:eastAsia="Arial" w:hAnsi="Arial"/>
          <w:color w:val="444444"/>
          <w:sz w:val="22"/>
          <w:szCs w:val="22"/>
        </w:rPr>
        <w:t xml:space="preserve">The audience watches the ML training loop as a visible conflict. Red finds a gap. Blue patches it. Red adapts. Blue holds. The system is visibly getting harder to beat in real time. The abstraction of 'recursive learning' becomes the intuition of 'arms race.' No explanation required.</w:t>
      </w:r>
    </w:p>
    <w:p>
      <w:pPr>
        <w:spacing w:after="100" w:before="0"/>
      </w:pPr>
      <w:r>
        <w:t xml:space="preserve"/>
      </w:r>
    </w:p>
    <w:p>
      <w:pPr>
        <w:pStyle w:val="Heading3"/>
        <w:spacing w:after="100" w:before="240"/>
      </w:pPr>
      <w:r>
        <w:rPr>
          <w:rFonts w:ascii="Arial" w:cs="Arial" w:eastAsia="Arial" w:hAnsi="Arial"/>
          <w:b/>
          <w:bCs/>
          <w:color w:val="1A1A2E"/>
          <w:sz w:val="24"/>
          <w:szCs w:val="24"/>
        </w:rPr>
        <w:t xml:space="preserve">Immunity Propagation Map</w:t>
      </w:r>
    </w:p>
    <w:p>
      <w:pPr>
        <w:spacing w:after="120" w:before="80"/>
      </w:pPr>
      <w:r>
        <w:rPr>
          <w:rFonts w:ascii="Arial" w:cs="Arial" w:eastAsia="Arial" w:hAnsi="Arial"/>
          <w:color w:val="444444"/>
          <w:sz w:val="22"/>
          <w:szCs w:val="22"/>
        </w:rPr>
        <w:t xml:space="preserve">A network graph of all connected protocols in the SENTINEL registry. When a defense event concludes and a threat signature is published, the map animates:</w:t>
      </w:r>
    </w:p>
    <w:p>
      <w:pPr>
        <w:spacing w:after="100" w:before="0"/>
      </w:pPr>
      <w:r>
        <w:t xml:space="preserve"/>
      </w:r>
    </w:p>
    <w:p>
      <w:pPr>
        <w:pStyle w:val="ListParagraph"/>
        <w:numPr>
          <w:ilvl w:val="0"/>
          <w:numId w:val="2"/>
        </w:numPr>
        <w:spacing w:after="60" w:before="60"/>
      </w:pPr>
      <w:r>
        <w:rPr>
          <w:rFonts w:ascii="Arial" w:cs="Arial" w:eastAsia="Arial" w:hAnsi="Arial"/>
          <w:color w:val="444444"/>
          <w:sz w:val="22"/>
          <w:szCs w:val="22"/>
        </w:rPr>
        <w:t xml:space="preserve">The attacked protocol pulses — defense confirmed</w:t>
      </w:r>
    </w:p>
    <w:p>
      <w:pPr>
        <w:pStyle w:val="ListParagraph"/>
        <w:numPr>
          <w:ilvl w:val="0"/>
          <w:numId w:val="2"/>
        </w:numPr>
        <w:spacing w:after="60" w:before="60"/>
      </w:pPr>
      <w:r>
        <w:rPr>
          <w:rFonts w:ascii="Arial" w:cs="Arial" w:eastAsia="Arial" w:hAnsi="Arial"/>
          <w:color w:val="444444"/>
          <w:sz w:val="22"/>
          <w:szCs w:val="22"/>
        </w:rPr>
        <w:t xml:space="preserve">Signature propagates outward to connected protocols</w:t>
      </w:r>
    </w:p>
    <w:p>
      <w:pPr>
        <w:pStyle w:val="ListParagraph"/>
        <w:numPr>
          <w:ilvl w:val="0"/>
          <w:numId w:val="2"/>
        </w:numPr>
        <w:spacing w:after="60" w:before="60"/>
      </w:pPr>
      <w:r>
        <w:rPr>
          <w:rFonts w:ascii="Arial" w:cs="Arial" w:eastAsia="Arial" w:hAnsi="Arial"/>
          <w:color w:val="444444"/>
          <w:sz w:val="22"/>
          <w:szCs w:val="22"/>
        </w:rPr>
        <w:t xml:space="preserve">Each receiving protocol's exposure score updates in real time</w:t>
      </w:r>
    </w:p>
    <w:p>
      <w:pPr>
        <w:pStyle w:val="ListParagraph"/>
        <w:numPr>
          <w:ilvl w:val="0"/>
          <w:numId w:val="2"/>
        </w:numPr>
        <w:spacing w:after="60" w:before="60"/>
      </w:pPr>
      <w:r>
        <w:rPr>
          <w:rFonts w:ascii="Arial" w:cs="Arial" w:eastAsia="Arial" w:hAnsi="Arial"/>
          <w:color w:val="444444"/>
          <w:sz w:val="22"/>
          <w:szCs w:val="22"/>
        </w:rPr>
        <w:t xml:space="preserve">Protocols glow as they receive and integrate the new immunity signature</w:t>
      </w:r>
    </w:p>
    <w:p>
      <w:pPr>
        <w:spacing w:after="100" w:before="0"/>
      </w:pPr>
      <w:r>
        <w:t xml:space="preserve"/>
      </w:r>
    </w:p>
    <w:p>
      <w:pPr>
        <w:spacing w:after="120" w:before="80"/>
      </w:pPr>
      <w:r>
        <w:rPr>
          <w:rFonts w:ascii="Arial" w:cs="Arial" w:eastAsia="Arial" w:hAnsi="Arial"/>
          <w:color w:val="444444"/>
          <w:sz w:val="22"/>
          <w:szCs w:val="22"/>
        </w:rPr>
        <w:t xml:space="preserve">The audience watches a single event strengthen an entire ecosystem simultaneously. The network effect — which is abstract in documentation — becomes visible and immediate. One attack here protected twelve protocols that have never been attacked and never will be for this vector.</w:t>
      </w:r>
    </w:p>
    <w:p>
      <w:pPr>
        <w:spacing w:after="100" w:before="0"/>
      </w:pPr>
      <w:r>
        <w:t xml:space="preserve"/>
      </w:r>
    </w:p>
    <w:p>
      <w:pPr>
        <w:pStyle w:val="Heading3"/>
        <w:spacing w:after="100" w:before="240"/>
      </w:pPr>
      <w:r>
        <w:rPr>
          <w:rFonts w:ascii="Arial" w:cs="Arial" w:eastAsia="Arial" w:hAnsi="Arial"/>
          <w:b/>
          <w:bCs/>
          <w:color w:val="1A1A2E"/>
          <w:sz w:val="24"/>
          <w:szCs w:val="24"/>
        </w:rPr>
        <w:t xml:space="preserve">Time-Scroll Reality Audit</w:t>
      </w:r>
    </w:p>
    <w:p>
      <w:pPr>
        <w:spacing w:after="120" w:before="80"/>
      </w:pPr>
      <w:r>
        <w:rPr>
          <w:rFonts w:ascii="Arial" w:cs="Arial" w:eastAsia="Arial" w:hAnsi="Arial"/>
          <w:color w:val="444444"/>
          <w:sz w:val="22"/>
          <w:szCs w:val="22"/>
        </w:rPr>
        <w:t xml:space="preserve">A timeline interface allowing the observer to scrub through block history and inspect every SENTINEL event: attacks detected, defenses executed, policy updates committed, proofs verified, signatures shared. Every event is annotated with its on-chain proof reference.</w:t>
      </w:r>
    </w:p>
    <w:p>
      <w:pPr>
        <w:spacing w:after="100" w:before="0"/>
      </w:pPr>
      <w:r>
        <w:t xml:space="preserve"/>
      </w:r>
    </w:p>
    <w:p>
      <w:pPr>
        <w:spacing w:after="120" w:before="80"/>
      </w:pPr>
      <w:r>
        <w:rPr>
          <w:rFonts w:ascii="Arial" w:cs="Arial" w:eastAsia="Arial" w:hAnsi="Arial"/>
          <w:color w:val="444444"/>
          <w:sz w:val="22"/>
          <w:szCs w:val="22"/>
        </w:rPr>
        <w:t xml:space="preserve">The critical v2 addition is the WITH / WITHOUT SENTINEL toggle. At any point in the timeline, the observer can switch between the real history (SENTINEL active) and the counterfactual history (SENTINEL absent). The financial delta between the two timelines updates dynamically as the observer scrubs through time.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4A" w:sz="20"/>
              <w:bottom w:val="single" w:color="CCCCCC" w:sz="1"/>
              <w:right w:val="none" w:color="FFFFFF" w:sz="0"/>
            </w:tcBorders>
            <w:shd w:fill="E8F5EE" w:val="clear"/>
            <w:tcMar>
              <w:top w:type="dxa" w:w="120"/>
              <w:left w:type="dxa" w:w="220"/>
              <w:bottom w:type="dxa" w:w="120"/>
              <w:right w:type="dxa" w:w="140"/>
            </w:tcMar>
          </w:tcPr>
          <w:p>
            <w:pPr>
              <w:spacing w:after="60" w:before="0"/>
            </w:pPr>
            <w:r>
              <w:rPr>
                <w:rFonts w:ascii="Arial" w:cs="Arial" w:eastAsia="Arial" w:hAnsi="Arial"/>
                <w:b/>
                <w:bCs/>
                <w:color w:val="1A6B4A"/>
                <w:sz w:val="20"/>
                <w:szCs w:val="20"/>
              </w:rPr>
              <w:t xml:space="preserve">The psychological impact</w:t>
            </w:r>
          </w:p>
          <w:p>
            <w:pPr>
              <w:spacing w:after="0" w:before="0"/>
            </w:pPr>
            <w:r>
              <w:rPr>
                <w:rFonts w:ascii="Arial" w:cs="Arial" w:eastAsia="Arial" w:hAnsi="Arial"/>
                <w:color w:val="444444"/>
                <w:sz w:val="20"/>
                <w:szCs w:val="20"/>
              </w:rPr>
              <w:t xml:space="preserve">Giving an audience control over history is one of the most powerful things an interface can do. The Time-Scroll Audit does not tell the audience that SENTINEL made a difference. It lets them personally verify every moment it did — and see exactly what the alternative looked like.</w:t>
            </w:r>
          </w:p>
        </w:tc>
      </w:tr>
    </w:tbl>
    <w:p>
      <w:pPr>
        <w:spacing w:after="100" w:before="0"/>
      </w:pPr>
      <w:r>
        <w:t xml:space="preserve"/>
      </w:r>
    </w:p>
    <w:p>
      <w:r>
        <w:br w:type="page"/>
      </w:r>
    </w:p>
    <w:p>
      <w:pPr>
        <w:pStyle w:val="Heading2"/>
        <w:spacing w:after="160" w:before="360"/>
      </w:pPr>
      <w:r>
        <w:rPr>
          <w:rFonts w:ascii="Arial" w:cs="Arial" w:eastAsia="Arial" w:hAnsi="Arial"/>
          <w:b/>
          <w:bCs/>
          <w:color w:val="1A6B4A"/>
          <w:sz w:val="28"/>
          <w:szCs w:val="28"/>
        </w:rPr>
        <w:t xml:space="preserve">Layer 6 — Pre-emptive Strike Engine (NEW in v2)</w:t>
      </w:r>
    </w:p>
    <w:p>
      <w:pPr>
        <w:spacing w:after="120" w:before="80"/>
      </w:pPr>
      <w:r>
        <w:rPr>
          <w:rFonts w:ascii="Arial" w:cs="Arial" w:eastAsia="Arial" w:hAnsi="Arial"/>
          <w:color w:val="444444"/>
          <w:sz w:val="22"/>
          <w:szCs w:val="22"/>
        </w:rPr>
        <w:t xml:space="preserve">The Pre-emptive Strike Engine is the highest-capability and highest-risk component of SENTINEL v2. It moves the system from reactive defense to predictive intervention — detecting and acting on attack precursors before the exploit fully executes.</w:t>
      </w:r>
    </w:p>
    <w:p>
      <w:pPr>
        <w:spacing w:after="100" w:before="0"/>
      </w:pPr>
      <w:r>
        <w:t xml:space="preserve"/>
      </w:r>
    </w:p>
    <w:p>
      <w:pPr>
        <w:pStyle w:val="Heading3"/>
        <w:spacing w:after="100" w:before="240"/>
      </w:pPr>
      <w:r>
        <w:rPr>
          <w:rFonts w:ascii="Arial" w:cs="Arial" w:eastAsia="Arial" w:hAnsi="Arial"/>
          <w:b/>
          <w:bCs/>
          <w:color w:val="1A1A2E"/>
          <w:sz w:val="24"/>
          <w:szCs w:val="24"/>
        </w:rPr>
        <w:t xml:space="preserve">How it works</w:t>
      </w:r>
    </w:p>
    <w:p>
      <w:pPr>
        <w:spacing w:after="120" w:before="80"/>
      </w:pPr>
      <w:r>
        <w:rPr>
          <w:rFonts w:ascii="Arial" w:cs="Arial" w:eastAsia="Arial" w:hAnsi="Arial"/>
          <w:color w:val="444444"/>
          <w:sz w:val="22"/>
          <w:szCs w:val="22"/>
        </w:rPr>
        <w:t xml:space="preserve">The engine monitors mempool activity for the precursor signatures of known attack patterns. Flash loan attacks, for example, follow a consistent mempool signature before the attacking transaction is included in a block: large loan originations, specific sequencing of contract interaction approvals, and characteristic nonce patterns from coordinated wallet clusters.</w:t>
      </w:r>
    </w:p>
    <w:p>
      <w:pPr>
        <w:spacing w:after="100" w:before="0"/>
      </w:pPr>
      <w:r>
        <w:t xml:space="preserve"/>
      </w:r>
    </w:p>
    <w:p>
      <w:pPr>
        <w:spacing w:after="120" w:before="80"/>
      </w:pPr>
      <w:r>
        <w:rPr>
          <w:rFonts w:ascii="Arial" w:cs="Arial" w:eastAsia="Arial" w:hAnsi="Arial"/>
          <w:color w:val="444444"/>
          <w:sz w:val="22"/>
          <w:szCs w:val="22"/>
        </w:rPr>
        <w:t xml:space="preserve">When precursor confidence exceeds threshold, the Pre-emptive Strike Engine:</w:t>
      </w:r>
    </w:p>
    <w:p>
      <w:pPr>
        <w:pStyle w:val="ListParagraph"/>
        <w:numPr>
          <w:ilvl w:val="0"/>
          <w:numId w:val="3"/>
        </w:numPr>
        <w:spacing w:after="80" w:before="80"/>
      </w:pPr>
      <w:r>
        <w:rPr>
          <w:rFonts w:ascii="Arial" w:cs="Arial" w:eastAsia="Arial" w:hAnsi="Arial"/>
          <w:color w:val="444444"/>
          <w:sz w:val="22"/>
          <w:szCs w:val="22"/>
        </w:rPr>
        <w:t xml:space="preserve">Simulates the most likely attack completion path based on observed mempool state</w:t>
      </w:r>
    </w:p>
    <w:p>
      <w:pPr>
        <w:pStyle w:val="ListParagraph"/>
        <w:numPr>
          <w:ilvl w:val="0"/>
          <w:numId w:val="3"/>
        </w:numPr>
        <w:spacing w:after="80" w:before="80"/>
      </w:pPr>
      <w:r>
        <w:rPr>
          <w:rFonts w:ascii="Arial" w:cs="Arial" w:eastAsia="Arial" w:hAnsi="Arial"/>
          <w:color w:val="444444"/>
          <w:sz w:val="22"/>
          <w:szCs w:val="22"/>
        </w:rPr>
        <w:t xml:space="preserve">Evaluates the probability and severity of the predicted exploit</w:t>
      </w:r>
    </w:p>
    <w:p>
      <w:pPr>
        <w:pStyle w:val="ListParagraph"/>
        <w:numPr>
          <w:ilvl w:val="0"/>
          <w:numId w:val="3"/>
        </w:numPr>
        <w:spacing w:after="80" w:before="80"/>
      </w:pPr>
      <w:r>
        <w:rPr>
          <w:rFonts w:ascii="Arial" w:cs="Arial" w:eastAsia="Arial" w:hAnsi="Arial"/>
          <w:color w:val="444444"/>
          <w:sz w:val="22"/>
          <w:szCs w:val="22"/>
        </w:rPr>
        <w:t xml:space="preserve">If severity exceeds the pre-emptive action threshold, submits a defense transaction with higher gas priority than the predicted attack transaction</w:t>
      </w:r>
    </w:p>
    <w:p>
      <w:pPr>
        <w:pStyle w:val="ListParagraph"/>
        <w:numPr>
          <w:ilvl w:val="0"/>
          <w:numId w:val="3"/>
        </w:numPr>
        <w:spacing w:after="80" w:before="80"/>
      </w:pPr>
      <w:r>
        <w:rPr>
          <w:rFonts w:ascii="Arial" w:cs="Arial" w:eastAsia="Arial" w:hAnsi="Arial"/>
          <w:color w:val="444444"/>
          <w:sz w:val="22"/>
          <w:szCs w:val="22"/>
        </w:rPr>
        <w:t xml:space="preserve">Logs the pre-emptive action with its prediction basis and probability score for post-event audit</w:t>
      </w:r>
    </w:p>
    <w:p>
      <w:pPr>
        <w:spacing w:after="100" w:before="0"/>
      </w:pPr>
      <w:r>
        <w:t xml:space="preserve"/>
      </w:r>
    </w:p>
    <w:p>
      <w:pPr>
        <w:pStyle w:val="Heading3"/>
        <w:spacing w:after="100" w:before="240"/>
      </w:pPr>
      <w:r>
        <w:rPr>
          <w:rFonts w:ascii="Arial" w:cs="Arial" w:eastAsia="Arial" w:hAnsi="Arial"/>
          <w:b/>
          <w:bCs/>
          <w:color w:val="1A1A2E"/>
          <w:sz w:val="24"/>
          <w:szCs w:val="24"/>
        </w:rPr>
        <w:t xml:space="preserve">The perception shift this creates</w:t>
      </w:r>
    </w:p>
    <w:p>
      <w:pPr>
        <w:spacing w:after="120" w:before="80"/>
      </w:pPr>
      <w:r>
        <w:rPr>
          <w:rFonts w:ascii="Arial" w:cs="Arial" w:eastAsia="Arial" w:hAnsi="Arial"/>
          <w:color w:val="444444"/>
          <w:sz w:val="22"/>
          <w:szCs w:val="22"/>
        </w:rPr>
        <w:t xml:space="preserve">Every security system in existence waits for an attack to begin before responding. The Pre-emptive Strike Engine acts before the attack completes. In some cases, before the attack transaction is even confirmed. The attacker's transaction lands — and finds the protocol already defended.</w:t>
      </w:r>
    </w:p>
    <w:p>
      <w:pPr>
        <w:spacing w:after="100" w:before="0"/>
      </w:pPr>
      <w:r>
        <w:t xml:space="preserve"/>
      </w:r>
    </w:p>
    <w:p>
      <w:pPr>
        <w:spacing w:after="120" w:before="80"/>
      </w:pPr>
      <w:r>
        <w:rPr>
          <w:rFonts w:ascii="Arial" w:cs="Arial" w:eastAsia="Arial" w:hAnsi="Arial"/>
          <w:color w:val="444444"/>
          <w:sz w:val="22"/>
          <w:szCs w:val="22"/>
        </w:rPr>
        <w:t xml:space="preserve">This reframes the entire category. SENTINEL is no longer a system that responds to threats. It is a system that anticipates them. The attacker is not faster than the defense — the defense was already there.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851A" w:sz="20"/>
              <w:bottom w:val="single" w:color="CCCCCC" w:sz="1"/>
              <w:right w:val="none" w:color="FFFFFF" w:sz="0"/>
            </w:tcBorders>
            <w:shd w:fill="FEF6E4" w:val="clear"/>
            <w:tcMar>
              <w:top w:type="dxa" w:w="120"/>
              <w:left w:type="dxa" w:w="220"/>
              <w:bottom w:type="dxa" w:w="120"/>
              <w:right w:type="dxa" w:w="140"/>
            </w:tcMar>
          </w:tcPr>
          <w:p>
            <w:pPr>
              <w:spacing w:after="60" w:before="0"/>
            </w:pPr>
            <w:r>
              <w:rPr>
                <w:rFonts w:ascii="Arial" w:cs="Arial" w:eastAsia="Arial" w:hAnsi="Arial"/>
                <w:b/>
                <w:bCs/>
                <w:color w:val="D4851A"/>
                <w:sz w:val="20"/>
                <w:szCs w:val="20"/>
              </w:rPr>
              <w:t xml:space="preserve">Implementation note</w:t>
            </w:r>
          </w:p>
          <w:p>
            <w:pPr>
              <w:spacing w:after="0" w:before="0"/>
            </w:pPr>
            <w:r>
              <w:rPr>
                <w:rFonts w:ascii="Arial" w:cs="Arial" w:eastAsia="Arial" w:hAnsi="Arial"/>
                <w:color w:val="444444"/>
                <w:sz w:val="20"/>
                <w:szCs w:val="20"/>
              </w:rPr>
              <w:t xml:space="preserve">The Pre-emptive Strike Engine carries false-positive risk. A pre-emptive defense that fires incorrectly disrupts legitimate protocol activity. In v2, this component operates at a conservative confidence threshold and is presented as a demonstration capability. Production deployment requires extended false-positive calibration against live mempool data for each specific protocol.</w:t>
            </w:r>
          </w:p>
        </w:tc>
      </w:tr>
    </w:tbl>
    <w:p>
      <w:pPr>
        <w:spacing w:after="100" w:before="0"/>
      </w:pPr>
      <w:r>
        <w:t xml:space="preserve"/>
      </w:r>
    </w:p>
    <w:p>
      <w:pPr>
        <w:pStyle w:val="Heading2"/>
        <w:spacing w:after="160" w:before="360"/>
      </w:pPr>
      <w:r>
        <w:rPr>
          <w:rFonts w:ascii="Arial" w:cs="Arial" w:eastAsia="Arial" w:hAnsi="Arial"/>
          <w:b/>
          <w:bCs/>
          <w:color w:val="1A6B4A"/>
          <w:sz w:val="28"/>
          <w:szCs w:val="28"/>
        </w:rPr>
        <w:t xml:space="preserve">Cross-Protocol Threat Registry</w:t>
      </w:r>
    </w:p>
    <w:p>
      <w:pPr>
        <w:spacing w:after="120" w:before="80"/>
      </w:pPr>
      <w:r>
        <w:rPr>
          <w:rFonts w:ascii="Arial" w:cs="Arial" w:eastAsia="Arial" w:hAnsi="Arial"/>
          <w:color w:val="444444"/>
          <w:sz w:val="22"/>
          <w:szCs w:val="22"/>
        </w:rPr>
        <w:t xml:space="preserve">After each defended attack and completed learning cycle, SENTINEL publishes an anonymized threat signature to the shared on-chain registry. The signature contains the behavioral fingerprint of the attack, the successful defense primitive, a confidence score from Red/Blue validation, and a ZK proof of derivation from a real event.</w:t>
      </w:r>
    </w:p>
    <w:p>
      <w:pPr>
        <w:spacing w:after="100" w:before="0"/>
      </w:pPr>
      <w:r>
        <w:t xml:space="preserve"/>
      </w:r>
    </w:p>
    <w:p>
      <w:pPr>
        <w:spacing w:after="120" w:before="80"/>
      </w:pPr>
      <w:r>
        <w:rPr>
          <w:rFonts w:ascii="Arial" w:cs="Arial" w:eastAsia="Arial" w:hAnsi="Arial"/>
          <w:color w:val="444444"/>
          <w:sz w:val="22"/>
          <w:szCs w:val="22"/>
        </w:rPr>
        <w:t xml:space="preserve">The signature deliberately excludes all protocol-identifying information. Subscribing protocols receive the signature, update their detection models, and automatically inherit immunity to the documented attack vector — without ever knowing which protocol was targeted.</w:t>
      </w:r>
    </w:p>
    <w:p>
      <w:pPr>
        <w:spacing w:after="100" w:before="0"/>
      </w:pPr>
      <w:r>
        <w:t xml:space="preserve"/>
      </w:r>
    </w:p>
    <w:p>
      <w:pPr>
        <w:spacing w:after="120" w:before="80"/>
      </w:pPr>
      <w:r>
        <w:rPr>
          <w:rFonts w:ascii="Arial" w:cs="Arial" w:eastAsia="Arial" w:hAnsi="Arial"/>
          <w:color w:val="444444"/>
          <w:sz w:val="22"/>
          <w:szCs w:val="22"/>
        </w:rPr>
        <w:t xml:space="preserve">The network effect is compounding. Each new protocol that joins makes the entire network more intelligent. Each new attack that is defended strengthens every participant. The collective defense grows faster than any single attacker can probe the system's boundaries.</w:t>
      </w:r>
    </w:p>
    <w:p>
      <w:pPr>
        <w:spacing w:after="100" w:before="0"/>
      </w:pPr>
      <w:r>
        <w:t xml:space="preserve"/>
      </w:r>
    </w:p>
    <w:p>
      <w:r>
        <w:br w:type="page"/>
      </w:r>
    </w:p>
    <w:p>
      <w:pPr>
        <w:pStyle w:val="Heading1"/>
        <w:pBdr>
          <w:bottom w:val="single" w:color="1A6B4A" w:sz="8" w:space="6"/>
        </w:pBdr>
        <w:spacing w:after="200" w:before="480"/>
      </w:pPr>
      <w:r>
        <w:rPr>
          <w:rFonts w:ascii="Arial" w:cs="Arial" w:eastAsia="Arial" w:hAnsi="Arial"/>
          <w:b/>
          <w:bCs/>
          <w:color w:val="1A1A2E"/>
          <w:sz w:val="36"/>
          <w:szCs w:val="36"/>
        </w:rPr>
        <w:t xml:space="preserve">5. Technical Stack</w:t>
      </w:r>
    </w:p>
    <w:p>
      <w:pPr>
        <w:pStyle w:val="Heading2"/>
        <w:spacing w:after="160" w:before="360"/>
      </w:pPr>
      <w:r>
        <w:rPr>
          <w:rFonts w:ascii="Arial" w:cs="Arial" w:eastAsia="Arial" w:hAnsi="Arial"/>
          <w:b/>
          <w:bCs/>
          <w:color w:val="1A6B4A"/>
          <w:sz w:val="28"/>
          <w:szCs w:val="28"/>
        </w:rPr>
        <w:t xml:space="preserve">5.1 On-Chain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Defense policy contracts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Solidity / Vyper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Encode governance-defined policy bounds; cryptographically enforce agent action limits</w:t>
            </w:r>
          </w:p>
        </w:tc>
      </w:tr>
      <w:tr>
        <w:tc>
          <w:tcPr>
            <w:tcW w:type="dxa" w:w="2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Counterfactual Ledger contract</w:t>
            </w:r>
          </w:p>
        </w:tc>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Solidity</w:t>
            </w:r>
          </w:p>
        </w:tc>
        <w:tc>
          <w:tcPr>
            <w:tcW w:type="dxa" w:w="4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Permanent append-only record of alternate-history outcomes with ZK proof references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Proof verification contracts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Solidity + ZK verifier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Verify ZK proofs of learning cycles, counterfactual simulations, and policy compliance</w:t>
            </w:r>
          </w:p>
        </w:tc>
      </w:tr>
      <w:tr>
        <w:tc>
          <w:tcPr>
            <w:tcW w:type="dxa" w:w="2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Threat registry contract</w:t>
            </w:r>
          </w:p>
        </w:tc>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Solidity</w:t>
            </w:r>
          </w:p>
        </w:tc>
        <w:tc>
          <w:tcPr>
            <w:tcW w:type="dxa" w:w="4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Store and index anonymized attack signatures; manage protocol subscriptions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Audit log contract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Solidity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Immutable record of every agent action, timestamp, policy hash, and outcome</w:t>
            </w:r>
          </w:p>
        </w:tc>
      </w:tr>
      <w:tr>
        <w:tc>
          <w:tcPr>
            <w:tcW w:type="dxa" w:w="2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Policy diff commitment</w:t>
            </w:r>
          </w:p>
        </w:tc>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Solidity</w:t>
            </w:r>
          </w:p>
        </w:tc>
        <w:tc>
          <w:tcPr>
            <w:tcW w:type="dxa" w:w="4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Record each Blue Agent policy update with its ZK adversarial validation proof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Pre-emptive action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Solidity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Record pre-emptive defense predictions with confidence scores for retrospective audit</w:t>
            </w:r>
          </w:p>
        </w:tc>
      </w:tr>
    </w:tbl>
    <w:p>
      <w:pPr>
        <w:spacing w:after="100" w:before="0"/>
      </w:pPr>
      <w:r>
        <w:t xml:space="preserve"/>
      </w:r>
    </w:p>
    <w:p>
      <w:pPr>
        <w:pStyle w:val="Heading2"/>
        <w:spacing w:after="160" w:before="360"/>
      </w:pPr>
      <w:r>
        <w:rPr>
          <w:rFonts w:ascii="Arial" w:cs="Arial" w:eastAsia="Arial" w:hAnsi="Arial"/>
          <w:b/>
          <w:bCs/>
          <w:color w:val="1A6B4A"/>
          <w:sz w:val="28"/>
          <w:szCs w:val="28"/>
        </w:rPr>
        <w:t xml:space="preserve">5.2 Off-Chain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Detection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Python / Rust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Real-time mempool and on-chain data processing; behavioral baseline modeling</w:t>
            </w:r>
          </w:p>
        </w:tc>
      </w:tr>
      <w:tr>
        <w:tc>
          <w:tcPr>
            <w:tcW w:type="dxa" w:w="2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Dual-timeline engine</w:t>
            </w:r>
          </w:p>
        </w:tc>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Anvil (forked EVM)</w:t>
            </w:r>
          </w:p>
        </w:tc>
        <w:tc>
          <w:tcPr>
            <w:tcW w:type="dxa" w:w="4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Parallel execution of real and shadow chain states for counterfactual computation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Defense agent runtime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Python + web3.py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Policy evaluation, action selection, transaction construction and submission</w:t>
            </w:r>
          </w:p>
        </w:tc>
      </w:tr>
      <w:tr>
        <w:tc>
          <w:tcPr>
            <w:tcW w:type="dxa" w:w="2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Counterfactual simulator</w:t>
            </w:r>
          </w:p>
        </w:tc>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Forked EVM + custom tracer</w:t>
            </w:r>
          </w:p>
        </w:tc>
        <w:tc>
          <w:tcPr>
            <w:tcW w:type="dxa" w:w="4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Full attack path replay on mainnet fork; delta value computation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ZK proof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EZKL / RISC Zero Bonsai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Proofs for counterfactual simulations, learning cycles, and policy compliance</w:t>
            </w:r>
          </w:p>
        </w:tc>
      </w:tr>
      <w:tr>
        <w:tc>
          <w:tcPr>
            <w:tcW w:type="dxa" w:w="2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Red/Blue agent framework</w:t>
            </w:r>
          </w:p>
        </w:tc>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Python + RL environment</w:t>
            </w:r>
          </w:p>
        </w:tc>
        <w:tc>
          <w:tcPr>
            <w:tcW w:type="dxa" w:w="4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Adversarial co-evolution training loop; policy update proposal and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Pre-emptive strike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Python + mempool monitor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Mempool pattern analysis; pre-emptive action probability scoring</w:t>
            </w:r>
          </w:p>
        </w:tc>
      </w:tr>
      <w:tr>
        <w:tc>
          <w:tcPr>
            <w:tcW w:type="dxa" w:w="2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Visualization backend</w:t>
            </w:r>
          </w:p>
        </w:tc>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Node.js + WebSocket</w:t>
            </w:r>
          </w:p>
        </w:tc>
        <w:tc>
          <w:tcPr>
            <w:tcW w:type="dxa" w:w="4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Real-time data feeds for all five visualization components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Signature extractor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Python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Privacy-preserved behavioral fingerprint extraction from defended attacks</w:t>
            </w:r>
          </w:p>
        </w:tc>
      </w:tr>
    </w:tbl>
    <w:p>
      <w:pPr>
        <w:spacing w:after="100" w:before="0"/>
      </w:pPr>
      <w:r>
        <w:t xml:space="preserve"/>
      </w:r>
    </w:p>
    <w:p>
      <w:pPr>
        <w:pStyle w:val="Heading2"/>
        <w:spacing w:after="160" w:before="360"/>
      </w:pPr>
      <w:r>
        <w:rPr>
          <w:rFonts w:ascii="Arial" w:cs="Arial" w:eastAsia="Arial" w:hAnsi="Arial"/>
          <w:b/>
          <w:bCs/>
          <w:color w:val="1A6B4A"/>
          <w:sz w:val="28"/>
          <w:szCs w:val="28"/>
        </w:rPr>
        <w:t xml:space="preserve">5.3 Infrastructure</w:t>
      </w:r>
    </w:p>
    <w:p>
      <w:pPr>
        <w:pStyle w:val="ListParagraph"/>
        <w:numPr>
          <w:ilvl w:val="0"/>
          <w:numId w:val="2"/>
        </w:numPr>
        <w:spacing w:after="60" w:before="60"/>
      </w:pPr>
      <w:r>
        <w:rPr>
          <w:rFonts w:ascii="Arial" w:cs="Arial" w:eastAsia="Arial" w:hAnsi="Arial"/>
          <w:color w:val="444444"/>
          <w:sz w:val="22"/>
          <w:szCs w:val="22"/>
        </w:rPr>
        <w:t xml:space="preserve">Node access: Archive node (Alchemy / Infura) required for historical state replay in counterfactual simulations and dual-timeline engine</w:t>
      </w:r>
    </w:p>
    <w:p>
      <w:pPr>
        <w:pStyle w:val="ListParagraph"/>
        <w:numPr>
          <w:ilvl w:val="0"/>
          <w:numId w:val="2"/>
        </w:numPr>
        <w:spacing w:after="60" w:before="60"/>
      </w:pPr>
      <w:r>
        <w:rPr>
          <w:rFonts w:ascii="Arial" w:cs="Arial" w:eastAsia="Arial" w:hAnsi="Arial"/>
          <w:color w:val="444444"/>
          <w:sz w:val="22"/>
          <w:szCs w:val="22"/>
        </w:rPr>
        <w:t xml:space="preserve">Proving infrastructure: RISC Zero Bonsai proving network for low-latency ZK generation; target sub-block proof completion for counterfactual proofs</w:t>
      </w:r>
    </w:p>
    <w:p>
      <w:pPr>
        <w:pStyle w:val="ListParagraph"/>
        <w:numPr>
          <w:ilvl w:val="0"/>
          <w:numId w:val="2"/>
        </w:numPr>
        <w:spacing w:after="60" w:before="60"/>
      </w:pPr>
      <w:r>
        <w:rPr>
          <w:rFonts w:ascii="Arial" w:cs="Arial" w:eastAsia="Arial" w:hAnsi="Arial"/>
          <w:color w:val="444444"/>
          <w:sz w:val="22"/>
          <w:szCs w:val="22"/>
        </w:rPr>
        <w:t xml:space="preserve">Agent hosting: Docker-containerized microservices with high-availability and automatic failover</w:t>
      </w:r>
    </w:p>
    <w:p>
      <w:pPr>
        <w:pStyle w:val="ListParagraph"/>
        <w:numPr>
          <w:ilvl w:val="0"/>
          <w:numId w:val="2"/>
        </w:numPr>
        <w:spacing w:after="60" w:before="60"/>
      </w:pPr>
      <w:r>
        <w:rPr>
          <w:rFonts w:ascii="Arial" w:cs="Arial" w:eastAsia="Arial" w:hAnsi="Arial"/>
          <w:color w:val="444444"/>
          <w:sz w:val="22"/>
          <w:szCs w:val="22"/>
        </w:rPr>
        <w:t xml:space="preserve">Multi-chain: EVM-compatible chains (Ethereum, Arbitrum, Optimism, Base) via unified adapter layer</w:t>
      </w:r>
    </w:p>
    <w:p>
      <w:pPr>
        <w:pStyle w:val="ListParagraph"/>
        <w:numPr>
          <w:ilvl w:val="0"/>
          <w:numId w:val="2"/>
        </w:numPr>
        <w:spacing w:after="60" w:before="60"/>
      </w:pPr>
      <w:r>
        <w:rPr>
          <w:rFonts w:ascii="Arial" w:cs="Arial" w:eastAsia="Arial" w:hAnsi="Arial"/>
          <w:color w:val="444444"/>
          <w:sz w:val="22"/>
          <w:szCs w:val="22"/>
        </w:rPr>
        <w:t xml:space="preserve">Visualization: Real-time WebSocket feeds to frontend visualization suite; sub-second update latency</w:t>
      </w:r>
    </w:p>
    <w:p>
      <w:pPr>
        <w:spacing w:after="100" w:before="0"/>
      </w:pPr>
      <w:r>
        <w:t xml:space="preserve"/>
      </w:r>
    </w:p>
    <w:p>
      <w:r>
        <w:br w:type="page"/>
      </w:r>
    </w:p>
    <w:p>
      <w:pPr>
        <w:pStyle w:val="Heading1"/>
        <w:pBdr>
          <w:bottom w:val="single" w:color="1A6B4A" w:sz="8" w:space="6"/>
        </w:pBdr>
        <w:spacing w:after="200" w:before="480"/>
      </w:pPr>
      <w:r>
        <w:rPr>
          <w:rFonts w:ascii="Arial" w:cs="Arial" w:eastAsia="Arial" w:hAnsi="Arial"/>
          <w:b/>
          <w:bCs/>
          <w:color w:val="1A1A2E"/>
          <w:sz w:val="36"/>
          <w:szCs w:val="36"/>
        </w:rPr>
        <w:t xml:space="preserve">6. End-to-End Data Flow</w:t>
      </w:r>
    </w:p>
    <w:p>
      <w:pPr>
        <w:spacing w:after="120" w:before="80"/>
      </w:pPr>
      <w:r>
        <w:rPr>
          <w:rFonts w:ascii="Arial" w:cs="Arial" w:eastAsia="Arial" w:hAnsi="Arial"/>
          <w:color w:val="444444"/>
          <w:sz w:val="22"/>
          <w:szCs w:val="22"/>
        </w:rPr>
        <w:t xml:space="preserve">The following sequence describes the complete lifecycle of a single threat event through SENTINEL v2 — from mempool detection through ecosystem-wide immunity propagation.</w:t>
      </w:r>
    </w:p>
    <w:p>
      <w:pPr>
        <w:spacing w:after="100" w:before="0"/>
      </w:pPr>
      <w:r>
        <w:t xml:space="preserve"/>
      </w:r>
    </w:p>
    <w:p>
      <w:pPr>
        <w:pStyle w:val="ListParagraph"/>
        <w:numPr>
          <w:ilvl w:val="0"/>
          <w:numId w:val="3"/>
        </w:numPr>
        <w:spacing w:after="80" w:before="80"/>
      </w:pPr>
      <w:r>
        <w:rPr>
          <w:rFonts w:ascii="Arial" w:cs="Arial" w:eastAsia="Arial" w:hAnsi="Arial"/>
          <w:b/>
          <w:bCs/>
          <w:color w:val="1A1A2E"/>
          <w:sz w:val="22"/>
          <w:szCs w:val="22"/>
        </w:rPr>
        <w:t xml:space="preserve">Step 1 — </w:t>
      </w:r>
      <w:r>
        <w:rPr>
          <w:rFonts w:ascii="Arial" w:cs="Arial" w:eastAsia="Arial" w:hAnsi="Arial"/>
          <w:color w:val="444444"/>
          <w:sz w:val="22"/>
          <w:szCs w:val="22"/>
        </w:rPr>
        <w:t xml:space="preserve">Pre-emptive scan. Mempool monitor detects precursor signatures of forming attack. Probability score computed. If above pre-emptive threshold: defense submitted before attack confirms. If above detection threshold only: proceed to reactive pipeline.</w:t>
      </w:r>
    </w:p>
    <w:p>
      <w:pPr>
        <w:pStyle w:val="ListParagraph"/>
        <w:numPr>
          <w:ilvl w:val="0"/>
          <w:numId w:val="3"/>
        </w:numPr>
        <w:spacing w:after="80" w:before="80"/>
      </w:pPr>
      <w:r>
        <w:rPr>
          <w:rFonts w:ascii="Arial" w:cs="Arial" w:eastAsia="Arial" w:hAnsi="Arial"/>
          <w:b/>
          <w:bCs/>
          <w:color w:val="1A1A2E"/>
          <w:sz w:val="22"/>
          <w:szCs w:val="22"/>
        </w:rPr>
        <w:t xml:space="preserve">Step 2 — </w:t>
      </w:r>
      <w:r>
        <w:rPr>
          <w:rFonts w:ascii="Arial" w:cs="Arial" w:eastAsia="Arial" w:hAnsi="Arial"/>
          <w:color w:val="444444"/>
          <w:sz w:val="22"/>
          <w:szCs w:val="22"/>
        </w:rPr>
        <w:t xml:space="preserve">Detection confirmation. On-chain activity confirms attack pattern. Dual-timeline engine forks chain state at pre-attack block. Timeline A (real) and Timeline B (shadow/counterfactual) initialized in parallel.</w:t>
      </w:r>
    </w:p>
    <w:p>
      <w:pPr>
        <w:pStyle w:val="ListParagraph"/>
        <w:numPr>
          <w:ilvl w:val="0"/>
          <w:numId w:val="3"/>
        </w:numPr>
        <w:spacing w:after="80" w:before="80"/>
      </w:pPr>
      <w:r>
        <w:rPr>
          <w:rFonts w:ascii="Arial" w:cs="Arial" w:eastAsia="Arial" w:hAnsi="Arial"/>
          <w:b/>
          <w:bCs/>
          <w:color w:val="1A1A2E"/>
          <w:sz w:val="22"/>
          <w:szCs w:val="22"/>
        </w:rPr>
        <w:t xml:space="preserve">Step 3 — </w:t>
      </w:r>
      <w:r>
        <w:rPr>
          <w:rFonts w:ascii="Arial" w:cs="Arial" w:eastAsia="Arial" w:hAnsi="Arial"/>
          <w:color w:val="444444"/>
          <w:sz w:val="22"/>
          <w:szCs w:val="22"/>
        </w:rPr>
        <w:t xml:space="preserve">Policy evaluation. Defense agent evaluates detected pattern against current governance policy. Selects minimum-force defense action authorized for this attack type and confidence level.</w:t>
      </w:r>
    </w:p>
    <w:p>
      <w:pPr>
        <w:pStyle w:val="ListParagraph"/>
        <w:numPr>
          <w:ilvl w:val="0"/>
          <w:numId w:val="3"/>
        </w:numPr>
        <w:spacing w:after="80" w:before="80"/>
      </w:pPr>
      <w:r>
        <w:rPr>
          <w:rFonts w:ascii="Arial" w:cs="Arial" w:eastAsia="Arial" w:hAnsi="Arial"/>
          <w:b/>
          <w:bCs/>
          <w:color w:val="1A1A2E"/>
          <w:sz w:val="22"/>
          <w:szCs w:val="22"/>
        </w:rPr>
        <w:t xml:space="preserve">Step 4 — </w:t>
      </w:r>
      <w:r>
        <w:rPr>
          <w:rFonts w:ascii="Arial" w:cs="Arial" w:eastAsia="Arial" w:hAnsi="Arial"/>
          <w:color w:val="444444"/>
          <w:sz w:val="22"/>
          <w:szCs w:val="22"/>
        </w:rPr>
        <w:t xml:space="preserve">Defense execution. Defense transaction submitted and confirmed. Timeline A diverges from Timeline B at this block. Audit record written on-chain with action, policy hash, and triggering event reference.</w:t>
      </w:r>
    </w:p>
    <w:p>
      <w:pPr>
        <w:pStyle w:val="ListParagraph"/>
        <w:numPr>
          <w:ilvl w:val="0"/>
          <w:numId w:val="3"/>
        </w:numPr>
        <w:spacing w:after="80" w:before="80"/>
      </w:pPr>
      <w:r>
        <w:rPr>
          <w:rFonts w:ascii="Arial" w:cs="Arial" w:eastAsia="Arial" w:hAnsi="Arial"/>
          <w:b/>
          <w:bCs/>
          <w:color w:val="1A1A2E"/>
          <w:sz w:val="22"/>
          <w:szCs w:val="22"/>
        </w:rPr>
        <w:t xml:space="preserve">Step 5 — </w:t>
      </w:r>
      <w:r>
        <w:rPr>
          <w:rFonts w:ascii="Arial" w:cs="Arial" w:eastAsia="Arial" w:hAnsi="Arial"/>
          <w:color w:val="444444"/>
          <w:sz w:val="22"/>
          <w:szCs w:val="22"/>
        </w:rPr>
        <w:t xml:space="preserve">Counterfactual computation. Timeline B simulation completes full attack execution on forked state. Total value impact computed across all affected contracts, pools, and second-order effects. Delta value finalized.</w:t>
      </w:r>
    </w:p>
    <w:p>
      <w:pPr>
        <w:pStyle w:val="ListParagraph"/>
        <w:numPr>
          <w:ilvl w:val="0"/>
          <w:numId w:val="3"/>
        </w:numPr>
        <w:spacing w:after="80" w:before="80"/>
      </w:pPr>
      <w:r>
        <w:rPr>
          <w:rFonts w:ascii="Arial" w:cs="Arial" w:eastAsia="Arial" w:hAnsi="Arial"/>
          <w:b/>
          <w:bCs/>
          <w:color w:val="1A1A2E"/>
          <w:sz w:val="22"/>
          <w:szCs w:val="22"/>
        </w:rPr>
        <w:t xml:space="preserve">Step 6 — </w:t>
      </w:r>
      <w:r>
        <w:rPr>
          <w:rFonts w:ascii="Arial" w:cs="Arial" w:eastAsia="Arial" w:hAnsi="Arial"/>
          <w:color w:val="444444"/>
          <w:sz w:val="22"/>
          <w:szCs w:val="22"/>
        </w:rPr>
        <w:t xml:space="preserve">ZK proof generation. Proof generated attesting to correctness of Timeline B simulation. Proof and delta value committed to the Counterfactual Ledger. The alternate history is now an on-chain cryptographic fact.</w:t>
      </w:r>
    </w:p>
    <w:p>
      <w:pPr>
        <w:pStyle w:val="ListParagraph"/>
        <w:numPr>
          <w:ilvl w:val="0"/>
          <w:numId w:val="3"/>
        </w:numPr>
        <w:spacing w:after="80" w:before="80"/>
      </w:pPr>
      <w:r>
        <w:rPr>
          <w:rFonts w:ascii="Arial" w:cs="Arial" w:eastAsia="Arial" w:hAnsi="Arial"/>
          <w:b/>
          <w:bCs/>
          <w:color w:val="1A1A2E"/>
          <w:sz w:val="22"/>
          <w:szCs w:val="22"/>
        </w:rPr>
        <w:t xml:space="preserve">Step 7 — </w:t>
      </w:r>
      <w:r>
        <w:rPr>
          <w:rFonts w:ascii="Arial" w:cs="Arial" w:eastAsia="Arial" w:hAnsi="Arial"/>
          <w:color w:val="444444"/>
          <w:sz w:val="22"/>
          <w:szCs w:val="22"/>
        </w:rPr>
        <w:t xml:space="preserve">Trust verification. Trust Interface queries policy contract. Action verified against policy bounds. ZK proof validity confirmed. Interface resolves to: ACTION VALID — PROOF VERIFIED.</w:t>
      </w:r>
    </w:p>
    <w:p>
      <w:pPr>
        <w:pStyle w:val="ListParagraph"/>
        <w:numPr>
          <w:ilvl w:val="0"/>
          <w:numId w:val="3"/>
        </w:numPr>
        <w:spacing w:after="80" w:before="80"/>
      </w:pPr>
      <w:r>
        <w:rPr>
          <w:rFonts w:ascii="Arial" w:cs="Arial" w:eastAsia="Arial" w:hAnsi="Arial"/>
          <w:b/>
          <w:bCs/>
          <w:color w:val="1A1A2E"/>
          <w:sz w:val="22"/>
          <w:szCs w:val="22"/>
        </w:rPr>
        <w:t xml:space="preserve">Step 8 — </w:t>
      </w:r>
      <w:r>
        <w:rPr>
          <w:rFonts w:ascii="Arial" w:cs="Arial" w:eastAsia="Arial" w:hAnsi="Arial"/>
          <w:color w:val="444444"/>
          <w:sz w:val="22"/>
          <w:szCs w:val="22"/>
        </w:rPr>
        <w:t xml:space="preserve">Signature extraction. Behavioral fingerprint extracted from attack. All protocol-identifying information stripped. Anonymized signature prepared for registry publication.</w:t>
      </w:r>
    </w:p>
    <w:p>
      <w:pPr>
        <w:pStyle w:val="ListParagraph"/>
        <w:numPr>
          <w:ilvl w:val="0"/>
          <w:numId w:val="3"/>
        </w:numPr>
        <w:spacing w:after="80" w:before="80"/>
      </w:pPr>
      <w:r>
        <w:rPr>
          <w:rFonts w:ascii="Arial" w:cs="Arial" w:eastAsia="Arial" w:hAnsi="Arial"/>
          <w:b/>
          <w:bCs/>
          <w:color w:val="1A1A2E"/>
          <w:sz w:val="22"/>
          <w:szCs w:val="22"/>
        </w:rPr>
        <w:t xml:space="preserve">Step 9 — </w:t>
      </w:r>
      <w:r>
        <w:rPr>
          <w:rFonts w:ascii="Arial" w:cs="Arial" w:eastAsia="Arial" w:hAnsi="Arial"/>
          <w:color w:val="444444"/>
          <w:sz w:val="22"/>
          <w:szCs w:val="22"/>
        </w:rPr>
        <w:t xml:space="preserve">Learning loop. Red Agent generates variant population from attack signature. Blue Agent defends each variant. Policy gaps identified. Updated policy proposed and adversarially validated.</w:t>
      </w:r>
    </w:p>
    <w:p>
      <w:pPr>
        <w:pStyle w:val="ListParagraph"/>
        <w:numPr>
          <w:ilvl w:val="0"/>
          <w:numId w:val="3"/>
        </w:numPr>
        <w:spacing w:after="80" w:before="80"/>
      </w:pPr>
      <w:r>
        <w:rPr>
          <w:rFonts w:ascii="Arial" w:cs="Arial" w:eastAsia="Arial" w:hAnsi="Arial"/>
          <w:b/>
          <w:bCs/>
          <w:color w:val="1A1A2E"/>
          <w:sz w:val="22"/>
          <w:szCs w:val="22"/>
        </w:rPr>
        <w:t xml:space="preserve">Step 10 — </w:t>
      </w:r>
      <w:r>
        <w:rPr>
          <w:rFonts w:ascii="Arial" w:cs="Arial" w:eastAsia="Arial" w:hAnsi="Arial"/>
          <w:color w:val="444444"/>
          <w:sz w:val="22"/>
          <w:szCs w:val="22"/>
        </w:rPr>
        <w:t xml:space="preserve">ZK policy commitment. ZK proof of learning cycle correctness generated. Policy diff and proof committed to blockchain. Evolution Battlefield visualization updates.</w:t>
      </w:r>
    </w:p>
    <w:p>
      <w:pPr>
        <w:pStyle w:val="ListParagraph"/>
        <w:numPr>
          <w:ilvl w:val="0"/>
          <w:numId w:val="3"/>
        </w:numPr>
        <w:spacing w:after="80" w:before="80"/>
      </w:pPr>
      <w:r>
        <w:rPr>
          <w:rFonts w:ascii="Arial" w:cs="Arial" w:eastAsia="Arial" w:hAnsi="Arial"/>
          <w:b/>
          <w:bCs/>
          <w:color w:val="1A1A2E"/>
          <w:sz w:val="22"/>
          <w:szCs w:val="22"/>
        </w:rPr>
        <w:t xml:space="preserve">Step 11 — </w:t>
      </w:r>
      <w:r>
        <w:rPr>
          <w:rFonts w:ascii="Arial" w:cs="Arial" w:eastAsia="Arial" w:hAnsi="Arial"/>
          <w:color w:val="444444"/>
          <w:sz w:val="22"/>
          <w:szCs w:val="22"/>
        </w:rPr>
        <w:t xml:space="preserve">Registry publication. Anonymized threat signature published to cross-protocol registry. Subscribing protocols receive signature. Immunity Propagation Map animates ecosystem-wide update.</w:t>
      </w:r>
    </w:p>
    <w:p>
      <w:pPr>
        <w:pStyle w:val="ListParagraph"/>
        <w:numPr>
          <w:ilvl w:val="0"/>
          <w:numId w:val="3"/>
        </w:numPr>
        <w:spacing w:after="80" w:before="80"/>
      </w:pPr>
      <w:r>
        <w:rPr>
          <w:rFonts w:ascii="Arial" w:cs="Arial" w:eastAsia="Arial" w:hAnsi="Arial"/>
          <w:b/>
          <w:bCs/>
          <w:color w:val="1A1A2E"/>
          <w:sz w:val="22"/>
          <w:szCs w:val="22"/>
        </w:rPr>
        <w:t xml:space="preserve">Step 12 — </w:t>
      </w:r>
      <w:r>
        <w:rPr>
          <w:rFonts w:ascii="Arial" w:cs="Arial" w:eastAsia="Arial" w:hAnsi="Arial"/>
          <w:color w:val="444444"/>
          <w:sz w:val="22"/>
          <w:szCs w:val="22"/>
        </w:rPr>
        <w:t xml:space="preserve">Reality audit update. Time-Scroll Reality Audit updated with full event record. WITH/WITHOUT toggle updated with new counterfactual delta. Historical record complete.</w:t>
      </w:r>
    </w:p>
    <w:p>
      <w:pPr>
        <w:spacing w:after="100" w:before="0"/>
      </w:pPr>
      <w:r>
        <w:t xml:space="preserve"/>
      </w:r>
    </w:p>
    <w:p>
      <w:r>
        <w:br w:type="page"/>
      </w:r>
    </w:p>
    <w:p>
      <w:pPr>
        <w:pStyle w:val="Heading1"/>
        <w:pBdr>
          <w:bottom w:val="single" w:color="1A6B4A" w:sz="8" w:space="6"/>
        </w:pBdr>
        <w:spacing w:after="200" w:before="480"/>
      </w:pPr>
      <w:r>
        <w:rPr>
          <w:rFonts w:ascii="Arial" w:cs="Arial" w:eastAsia="Arial" w:hAnsi="Arial"/>
          <w:b/>
          <w:bCs/>
          <w:color w:val="1A1A2E"/>
          <w:sz w:val="36"/>
          <w:szCs w:val="36"/>
        </w:rPr>
        <w:t xml:space="preserve">7. The 90-Second Demo</w:t>
      </w:r>
    </w:p>
    <w:p>
      <w:pPr>
        <w:spacing w:after="120" w:before="80"/>
      </w:pPr>
      <w:r>
        <w:rPr>
          <w:rFonts w:ascii="Arial" w:cs="Arial" w:eastAsia="Arial" w:hAnsi="Arial"/>
          <w:color w:val="444444"/>
          <w:sz w:val="22"/>
          <w:szCs w:val="22"/>
        </w:rPr>
        <w:t xml:space="preserve">The demo is the most important artifact in SENTINEL v2. The architecture is flawless. The demo determines whether judges experience it or just understand it. Every second of the following sequence is designed to produce a specific reaction.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4A" w:sz="20"/>
              <w:bottom w:val="single" w:color="CCCCCC" w:sz="1"/>
              <w:right w:val="none" w:color="FFFFFF" w:sz="0"/>
            </w:tcBorders>
            <w:shd w:fill="E8F5EE" w:val="clear"/>
            <w:tcMar>
              <w:top w:type="dxa" w:w="120"/>
              <w:left w:type="dxa" w:w="220"/>
              <w:bottom w:type="dxa" w:w="120"/>
              <w:right w:type="dxa" w:w="140"/>
            </w:tcMar>
          </w:tcPr>
          <w:p>
            <w:pPr>
              <w:spacing w:after="60" w:before="0"/>
            </w:pPr>
            <w:r>
              <w:rPr>
                <w:rFonts w:ascii="Arial" w:cs="Arial" w:eastAsia="Arial" w:hAnsi="Arial"/>
                <w:b/>
                <w:bCs/>
                <w:color w:val="1A6B4A"/>
                <w:sz w:val="20"/>
                <w:szCs w:val="20"/>
              </w:rPr>
              <w:t xml:space="preserve">Implementation requirement</w:t>
            </w:r>
          </w:p>
          <w:p>
            <w:pPr>
              <w:spacing w:after="0" w:before="0"/>
            </w:pPr>
            <w:r>
              <w:rPr>
                <w:rFonts w:ascii="Arial" w:cs="Arial" w:eastAsia="Arial" w:hAnsi="Arial"/>
                <w:color w:val="444444"/>
                <w:sz w:val="20"/>
                <w:szCs w:val="20"/>
              </w:rPr>
              <w:t xml:space="preserve">This demo must run on a forked mainnet replay of a real historical exploit. The Euler Finance attack (March 2023, $197M) is recommended. When a judge recognizes the attack from a real headline and watches SENTINEL catch it in alternate history, the demo stops being a demonstration and becomes something else entirely.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tblHeader/>
        </w:trPr>
        <w:tc>
          <w:tcPr>
            <w:tcW w:type="dxa" w:w="9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Time</w:t>
            </w:r>
          </w:p>
        </w:tc>
        <w:tc>
          <w:tcPr>
            <w:tcW w:type="dxa" w:w="40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What the audience sees</w:t>
            </w:r>
          </w:p>
        </w:tc>
        <w:tc>
          <w:tcPr>
            <w:tcW w:type="dxa" w:w="446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Reaction engineered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0–10s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Euler Finance attack begins. Transaction graph animates. Dollar values moving. The screen shows a real date: March 13, 2023.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Recognition. This already happened. This is real money that was actually lost.</w:t>
            </w:r>
          </w:p>
        </w:tc>
      </w:tr>
      <w:tr>
        <w:tc>
          <w:tcPr>
            <w:tcW w:type="dxa" w:w="9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10–20s</w:t>
            </w:r>
          </w:p>
        </w:tc>
        <w:tc>
          <w:tcPr>
            <w:tcW w:type="dxa" w:w="40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Screen splits. LEFT: attack completing, funds draining. RIGHT: SENTINEL active, funds intact. Same block number on both sides.</w:t>
            </w:r>
          </w:p>
        </w:tc>
        <w:tc>
          <w:tcPr>
            <w:tcW w:type="dxa" w:w="44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Disbelief. Two realities. Same moment. Different outcomes.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20–30s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Delta counter appears between the split screens. $197M. The number climbs as the simulation completes.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Scale. This isn't abstract. This is the largest DeFi hack of that year.</w:t>
            </w:r>
          </w:p>
        </w:tc>
      </w:tr>
      <w:tr>
        <w:tc>
          <w:tcPr>
            <w:tcW w:type="dxa" w:w="9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30–40s</w:t>
            </w:r>
          </w:p>
        </w:tc>
        <w:tc>
          <w:tcPr>
            <w:tcW w:type="dxa" w:w="40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Counterfactual Ledger entry appears on-chain. Real outcome. Counterfactual outcome. Delta value. ZK proof hash. Permanent record.</w:t>
            </w:r>
          </w:p>
        </w:tc>
        <w:tc>
          <w:tcPr>
            <w:tcW w:type="dxa" w:w="44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Novelty. Alternate history on a blockchain. This has never existed before.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40–50s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Trust Collapse sequence. System acted. 'Do you trust this was correct?' Silence. Then: policy retrieved, proof verified. ACTION VALID.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Conviction. The doubt was real. The resolution was mathematical. Not arguable.</w:t>
            </w:r>
          </w:p>
        </w:tc>
      </w:tr>
      <w:tr>
        <w:tc>
          <w:tcPr>
            <w:tcW w:type="dxa" w:w="9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50–60s</w:t>
            </w:r>
          </w:p>
        </w:tc>
        <w:tc>
          <w:tcPr>
            <w:tcW w:type="dxa" w:w="40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Malicious instruction injected into agent: drain funds. Agent constructs transaction. REJECTED. INVALID ACTION. CANNOT BE PROVEN.</w:t>
            </w:r>
          </w:p>
        </w:tc>
        <w:tc>
          <w:tcPr>
            <w:tcW w:type="dxa" w:w="44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Security. The AI tried to cheat. Math stopped it. Not instructions. Math.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60–70s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Evolution Battlefield activates. Red nodes probing. Blue nodes adapting. A gap found. Patched. Attack variant blocked. Policy committed.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Awe. It just got harder to beat. Automatically. While we were watching.</w:t>
            </w:r>
          </w:p>
        </w:tc>
      </w:tr>
      <w:tr>
        <w:tc>
          <w:tcPr>
            <w:tcW w:type="dxa" w:w="9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70–80s</w:t>
            </w:r>
          </w:p>
        </w:tc>
        <w:tc>
          <w:tcPr>
            <w:tcW w:type="dxa" w:w="40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Immunity Propagation Map. Twelve protocols glow. Exposure scores drop. The attack that happened in March 2023 can never happen to these protocols.</w:t>
            </w:r>
          </w:p>
        </w:tc>
        <w:tc>
          <w:tcPr>
            <w:tcW w:type="dxa" w:w="44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Network effect made visible. One event protected a dozen systems simultaneously.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80–90s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Time-Scroll Audit. Scrub back to block 0. WITH/WITHOUT toggle. The cumulative delta across all defended events: $1.2B in alternate-history losses prevented.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Finality. The full weight of the system's existence lands at once.</w:t>
            </w:r>
          </w:p>
        </w:tc>
      </w:tr>
    </w:tbl>
    <w:p>
      <w:pPr>
        <w:spacing w:after="100" w:before="0"/>
      </w:pPr>
      <w:r>
        <w:t xml:space="preserve"/>
      </w:r>
    </w:p>
    <w:p>
      <w:r>
        <w:br w:type="page"/>
      </w:r>
    </w:p>
    <w:p>
      <w:pPr>
        <w:pStyle w:val="Heading1"/>
        <w:pBdr>
          <w:bottom w:val="single" w:color="1A6B4A" w:sz="8" w:space="6"/>
        </w:pBdr>
        <w:spacing w:after="200" w:before="480"/>
      </w:pPr>
      <w:r>
        <w:rPr>
          <w:rFonts w:ascii="Arial" w:cs="Arial" w:eastAsia="Arial" w:hAnsi="Arial"/>
          <w:b/>
          <w:bCs/>
          <w:color w:val="1A1A2E"/>
          <w:sz w:val="36"/>
          <w:szCs w:val="36"/>
        </w:rPr>
        <w:t xml:space="preserve">8. Competitive Positioning</w:t>
      </w:r>
    </w:p>
    <w:p>
      <w:pPr>
        <w:pStyle w:val="Heading2"/>
        <w:spacing w:after="160" w:before="360"/>
      </w:pPr>
      <w:r>
        <w:rPr>
          <w:rFonts w:ascii="Arial" w:cs="Arial" w:eastAsia="Arial" w:hAnsi="Arial"/>
          <w:b/>
          <w:bCs/>
          <w:color w:val="1A6B4A"/>
          <w:sz w:val="28"/>
          <w:szCs w:val="28"/>
        </w:rPr>
        <w:t xml:space="preserve">8.1 What the Field Looks Like</w:t>
      </w:r>
    </w:p>
    <w:p>
      <w:pPr>
        <w:spacing w:after="120" w:before="80"/>
      </w:pPr>
      <w:r>
        <w:rPr>
          <w:rFonts w:ascii="Arial" w:cs="Arial" w:eastAsia="Arial" w:hAnsi="Arial"/>
          <w:color w:val="444444"/>
          <w:sz w:val="22"/>
          <w:szCs w:val="22"/>
        </w:rPr>
        <w:t xml:space="preserve">In a room of 100 projects built on the theme of AI systems powered by blockchain, the field clusters predictably. Most teams interpret the theme as an application layer: AI agents that call contracts, on-chain voting with AI summarization, LLM interfaces for DeFi protocols, decentralized model marketplaces. Technically correct. Architecturally shallow. Emotionally inert.</w:t>
      </w:r>
    </w:p>
    <w:p>
      <w:pPr>
        <w:spacing w:after="100" w:before="0"/>
      </w:pPr>
      <w:r>
        <w:t xml:space="preserve"/>
      </w:r>
    </w:p>
    <w:p>
      <w:pPr>
        <w:spacing w:after="120" w:before="80"/>
      </w:pPr>
      <w:r>
        <w:rPr>
          <w:rFonts w:ascii="Arial" w:cs="Arial" w:eastAsia="Arial" w:hAnsi="Arial"/>
          <w:color w:val="444444"/>
          <w:sz w:val="22"/>
          <w:szCs w:val="22"/>
        </w:rPr>
        <w:t xml:space="preserve">A smaller number of teams will attempt something genuinely technical: ZK inference proofs, autonomous agent governance, cross-chain verification. These are real projects and represent real competition.</w:t>
      </w:r>
    </w:p>
    <w:p>
      <w:pPr>
        <w:spacing w:after="100" w:before="0"/>
      </w:pPr>
      <w:r>
        <w:t xml:space="preserve"/>
      </w:r>
    </w:p>
    <w:p>
      <w:pPr>
        <w:pStyle w:val="Heading2"/>
        <w:spacing w:after="160" w:before="360"/>
      </w:pPr>
      <w:r>
        <w:rPr>
          <w:rFonts w:ascii="Arial" w:cs="Arial" w:eastAsia="Arial" w:hAnsi="Arial"/>
          <w:b/>
          <w:bCs/>
          <w:color w:val="1A6B4A"/>
          <w:sz w:val="28"/>
          <w:szCs w:val="28"/>
        </w:rPr>
        <w:t xml:space="preserve">8.2 SENTINEL v2 vs. Real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Competitor archetype</w:t>
            </w:r>
          </w:p>
        </w:tc>
        <w:tc>
          <w:tcPr>
            <w:tcW w:type="dxa" w:w="28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Their best version</w:t>
            </w:r>
          </w:p>
        </w:tc>
        <w:tc>
          <w:tcPr>
            <w:tcW w:type="dxa" w:w="416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Why SENTINEL v2 wins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Clean ZK inference project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ZK proof that a specific model ran correctly on specific inputs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Static proof of a snapshot. SENTINEL proves a continuously evolving adversarially-validated process — technically a different weight class.</w:t>
            </w:r>
          </w:p>
        </w:tc>
      </w:tr>
      <w:tr>
        <w:tc>
          <w:tcPr>
            <w:tcW w:type="dxa" w:w="24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Autonomous agent governance</w:t>
            </w:r>
          </w:p>
        </w:tc>
        <w:tc>
          <w:tcPr>
            <w:tcW w:type="dxa" w:w="28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On-chain governance rules for AI agents with DAO oversight</w:t>
            </w:r>
          </w:p>
        </w:tc>
        <w:tc>
          <w:tcPr>
            <w:tcW w:type="dxa" w:w="41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Governance by policy. SENTINEL enforces bounds by cryptographic impossibility — the agent cannot act outside policy, not just should not.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DeFi monitoring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Real-time alerts with AI anomaly detection, human response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Human-speed response. SENTINEL acts in the same block as the attack. The gap is not closable by improving the dashboard.</w:t>
            </w:r>
          </w:p>
        </w:tc>
      </w:tr>
      <w:tr>
        <w:tc>
          <w:tcPr>
            <w:tcW w:type="dxa" w:w="24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Interesting domain crossover</w:t>
            </w:r>
          </w:p>
        </w:tc>
        <w:tc>
          <w:tcPr>
            <w:tcW w:type="dxa" w:w="28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Novel application domain with blockchain + AI enforcement</w:t>
            </w:r>
          </w:p>
        </w:tc>
        <w:tc>
          <w:tcPr>
            <w:tcW w:type="dxa" w:w="41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Compelling story, shallow infrastructure. SENTINEL has the deepest architecture in the room and a compelling domain.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Static threat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Rule-based detection with manual policy updates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Frozen between updates. SENTINEL's policy is a moving target that gets adversarially validated after every event it encounters.</w:t>
            </w:r>
          </w:p>
        </w:tc>
      </w:tr>
    </w:tbl>
    <w:p>
      <w:pPr>
        <w:spacing w:after="100" w:before="0"/>
      </w:pPr>
      <w:r>
        <w:t xml:space="preserve"/>
      </w:r>
    </w:p>
    <w:p>
      <w:pPr>
        <w:pStyle w:val="Heading2"/>
        <w:spacing w:after="160" w:before="360"/>
      </w:pPr>
      <w:r>
        <w:rPr>
          <w:rFonts w:ascii="Arial" w:cs="Arial" w:eastAsia="Arial" w:hAnsi="Arial"/>
          <w:b/>
          <w:bCs/>
          <w:color w:val="1A6B4A"/>
          <w:sz w:val="28"/>
          <w:szCs w:val="28"/>
        </w:rPr>
        <w:t xml:space="preserve">8.3 The Five Defensible Advantages</w:t>
      </w:r>
    </w:p>
    <w:p>
      <w:pPr>
        <w:pStyle w:val="ListParagraph"/>
        <w:numPr>
          <w:ilvl w:val="0"/>
          <w:numId w:val="2"/>
        </w:numPr>
        <w:spacing w:after="60" w:before="60"/>
      </w:pPr>
      <w:r>
        <w:rPr>
          <w:rFonts w:ascii="Arial" w:cs="Arial" w:eastAsia="Arial" w:hAnsi="Arial"/>
          <w:b/>
          <w:bCs/>
          <w:color w:val="1A1A2E"/>
          <w:sz w:val="22"/>
          <w:szCs w:val="22"/>
        </w:rPr>
        <w:t xml:space="preserve">Sub-block response time is a physical constraint advantage, not a product feature. No human-in-the-loop system is architecturally capable of competing on response latency. </w:t>
      </w:r>
      <w:r>
        <w:rPr>
          <w:rFonts w:ascii="Arial" w:cs="Arial" w:eastAsia="Arial" w:hAnsi="Arial"/>
          <w:color w:val="444444"/>
          <w:sz w:val="22"/>
          <w:szCs w:val="22"/>
        </w:rPr>
        <w:t xml:space="preserve">Speed advantage.</w:t>
      </w:r>
    </w:p>
    <w:p>
      <w:pPr>
        <w:pStyle w:val="ListParagraph"/>
        <w:numPr>
          <w:ilvl w:val="0"/>
          <w:numId w:val="2"/>
        </w:numPr>
        <w:spacing w:after="60" w:before="60"/>
      </w:pPr>
      <w:r>
        <w:rPr>
          <w:rFonts w:ascii="Arial" w:cs="Arial" w:eastAsia="Arial" w:hAnsi="Arial"/>
          <w:b/>
          <w:bCs/>
          <w:color w:val="1A1A2E"/>
          <w:sz w:val="22"/>
          <w:szCs w:val="22"/>
        </w:rPr>
        <w:t xml:space="preserve">Counterfactual proofs produce verifiable facts about alternate history. No competitor offers cryptographic quantification of prevented losses. This is a new primitive. </w:t>
      </w:r>
      <w:r>
        <w:rPr>
          <w:rFonts w:ascii="Arial" w:cs="Arial" w:eastAsia="Arial" w:hAnsi="Arial"/>
          <w:color w:val="444444"/>
          <w:sz w:val="22"/>
          <w:szCs w:val="22"/>
        </w:rPr>
        <w:t xml:space="preserve">Proof advantage.</w:t>
      </w:r>
    </w:p>
    <w:p>
      <w:pPr>
        <w:pStyle w:val="ListParagraph"/>
        <w:numPr>
          <w:ilvl w:val="0"/>
          <w:numId w:val="2"/>
        </w:numPr>
        <w:spacing w:after="60" w:before="60"/>
      </w:pPr>
      <w:r>
        <w:rPr>
          <w:rFonts w:ascii="Arial" w:cs="Arial" w:eastAsia="Arial" w:hAnsi="Arial"/>
          <w:b/>
          <w:bCs/>
          <w:color w:val="1A1A2E"/>
          <w:sz w:val="22"/>
          <w:szCs w:val="22"/>
        </w:rPr>
        <w:t xml:space="preserve">Red/Blue co-evolution means the defense policy is a moving target. A novel attack that works today will be simulated, analyzed, and defended against before the attacker can reuse it. </w:t>
      </w:r>
      <w:r>
        <w:rPr>
          <w:rFonts w:ascii="Arial" w:cs="Arial" w:eastAsia="Arial" w:hAnsi="Arial"/>
          <w:color w:val="444444"/>
          <w:sz w:val="22"/>
          <w:szCs w:val="22"/>
        </w:rPr>
        <w:t xml:space="preserve">Learning advantage.</w:t>
      </w:r>
    </w:p>
    <w:p>
      <w:pPr>
        <w:pStyle w:val="ListParagraph"/>
        <w:numPr>
          <w:ilvl w:val="0"/>
          <w:numId w:val="2"/>
        </w:numPr>
        <w:spacing w:after="60" w:before="60"/>
      </w:pPr>
      <w:r>
        <w:rPr>
          <w:rFonts w:ascii="Arial" w:cs="Arial" w:eastAsia="Arial" w:hAnsi="Arial"/>
          <w:b/>
          <w:bCs/>
          <w:color w:val="1A1A2E"/>
          <w:sz w:val="22"/>
          <w:szCs w:val="22"/>
        </w:rPr>
        <w:t xml:space="preserve">The cross-protocol registry creates compounding returns to ecosystem participation. Each participant makes every other participant smarter. No single-protocol security tool can replicate this. </w:t>
      </w:r>
      <w:r>
        <w:rPr>
          <w:rFonts w:ascii="Arial" w:cs="Arial" w:eastAsia="Arial" w:hAnsi="Arial"/>
          <w:color w:val="444444"/>
          <w:sz w:val="22"/>
          <w:szCs w:val="22"/>
        </w:rPr>
        <w:t xml:space="preserve">Network advantage.</w:t>
      </w:r>
    </w:p>
    <w:p>
      <w:pPr>
        <w:pStyle w:val="ListParagraph"/>
        <w:numPr>
          <w:ilvl w:val="0"/>
          <w:numId w:val="2"/>
        </w:numPr>
        <w:spacing w:after="60" w:before="60"/>
      </w:pPr>
      <w:r>
        <w:rPr>
          <w:rFonts w:ascii="Arial" w:cs="Arial" w:eastAsia="Arial" w:hAnsi="Arial"/>
          <w:b/>
          <w:bCs/>
          <w:color w:val="1A1A2E"/>
          <w:sz w:val="22"/>
          <w:szCs w:val="22"/>
        </w:rPr>
        <w:t xml:space="preserve">ZK-private learning means attack mechanics cannot be reverse-engineered by observers. Competitors with transparent learning loops hand attackers a roadmap. SENTINEL's improvement is provable but not observable. </w:t>
      </w:r>
      <w:r>
        <w:rPr>
          <w:rFonts w:ascii="Arial" w:cs="Arial" w:eastAsia="Arial" w:hAnsi="Arial"/>
          <w:color w:val="444444"/>
          <w:sz w:val="22"/>
          <w:szCs w:val="22"/>
        </w:rPr>
        <w:t xml:space="preserve">Privacy advantage.</w:t>
      </w:r>
    </w:p>
    <w:p>
      <w:pPr>
        <w:spacing w:after="100" w:before="0"/>
      </w:pPr>
      <w:r>
        <w:t xml:space="preserve"/>
      </w:r>
    </w:p>
    <w:p>
      <w:r>
        <w:br w:type="page"/>
      </w:r>
    </w:p>
    <w:p>
      <w:pPr>
        <w:pStyle w:val="Heading1"/>
        <w:pBdr>
          <w:bottom w:val="single" w:color="1A6B4A" w:sz="8" w:space="6"/>
        </w:pBdr>
        <w:spacing w:after="200" w:before="480"/>
      </w:pPr>
      <w:r>
        <w:rPr>
          <w:rFonts w:ascii="Arial" w:cs="Arial" w:eastAsia="Arial" w:hAnsi="Arial"/>
          <w:b/>
          <w:bCs/>
          <w:color w:val="1A1A2E"/>
          <w:sz w:val="36"/>
          <w:szCs w:val="36"/>
        </w:rPr>
        <w:t xml:space="preserve">9. Professional Value Proposition</w:t>
      </w:r>
    </w:p>
    <w:p>
      <w:pPr>
        <w:pStyle w:val="Heading2"/>
        <w:spacing w:after="160" w:before="360"/>
      </w:pPr>
      <w:r>
        <w:rPr>
          <w:rFonts w:ascii="Arial" w:cs="Arial" w:eastAsia="Arial" w:hAnsi="Arial"/>
          <w:b/>
          <w:bCs/>
          <w:color w:val="1A6B4A"/>
          <w:sz w:val="28"/>
          <w:szCs w:val="28"/>
        </w:rPr>
        <w:t xml:space="preserve">For Protocol Security Teams</w:t>
      </w:r>
    </w:p>
    <w:p>
      <w:pPr>
        <w:spacing w:after="120" w:before="80"/>
      </w:pPr>
      <w:r>
        <w:rPr>
          <w:rFonts w:ascii="Arial" w:cs="Arial" w:eastAsia="Arial" w:hAnsi="Arial"/>
          <w:color w:val="444444"/>
          <w:sz w:val="22"/>
          <w:szCs w:val="22"/>
        </w:rPr>
        <w:t xml:space="preserve">Continuous, autonomous security coverage that compounds over time. Unlike static audits, the defense policy improves after every threat — including threats that targeted other protocols. The Counterfactual Ledger gives security teams a credible, verifiable answer to the question every institutional LP will ask: what would have happened without your security system?</w:t>
      </w:r>
    </w:p>
    <w:p>
      <w:pPr>
        <w:spacing w:after="100" w:before="0"/>
      </w:pPr>
      <w:r>
        <w:t xml:space="preserve"/>
      </w:r>
    </w:p>
    <w:p>
      <w:pPr>
        <w:pStyle w:val="Heading2"/>
        <w:spacing w:after="160" w:before="360"/>
      </w:pPr>
      <w:r>
        <w:rPr>
          <w:rFonts w:ascii="Arial" w:cs="Arial" w:eastAsia="Arial" w:hAnsi="Arial"/>
          <w:b/>
          <w:bCs/>
          <w:color w:val="1A6B4A"/>
          <w:sz w:val="28"/>
          <w:szCs w:val="28"/>
        </w:rPr>
        <w:t xml:space="preserve">For Institutional LPs and Fund Managers</w:t>
      </w:r>
    </w:p>
    <w:p>
      <w:pPr>
        <w:spacing w:after="120" w:before="80"/>
      </w:pPr>
      <w:r>
        <w:rPr>
          <w:rFonts w:ascii="Arial" w:cs="Arial" w:eastAsia="Arial" w:hAnsi="Arial"/>
          <w:color w:val="444444"/>
          <w:sz w:val="22"/>
          <w:szCs w:val="22"/>
        </w:rPr>
        <w:t xml:space="preserve">Institutional capital requires institutional-grade risk management reporting. SENTINEL's Counterfactual Ledger and ZK proofs produce the exact evidence format required for risk committee reporting, insurance underwriting, and regulatory disclosure. For the first time, DeFi security can be quantified in the same terms as traditional financial risk management — with cryptographic backing.</w:t>
      </w:r>
    </w:p>
    <w:p>
      <w:pPr>
        <w:spacing w:after="100" w:before="0"/>
      </w:pPr>
      <w:r>
        <w:t xml:space="preserve"/>
      </w:r>
    </w:p>
    <w:p>
      <w:pPr>
        <w:pStyle w:val="Heading2"/>
        <w:spacing w:after="160" w:before="360"/>
      </w:pPr>
      <w:r>
        <w:rPr>
          <w:rFonts w:ascii="Arial" w:cs="Arial" w:eastAsia="Arial" w:hAnsi="Arial"/>
          <w:b/>
          <w:bCs/>
          <w:color w:val="1A6B4A"/>
          <w:sz w:val="28"/>
          <w:szCs w:val="28"/>
        </w:rPr>
        <w:t xml:space="preserve">For DeFi Insurance Underwriters</w:t>
      </w:r>
    </w:p>
    <w:p>
      <w:pPr>
        <w:spacing w:after="120" w:before="80"/>
      </w:pPr>
      <w:r>
        <w:rPr>
          <w:rFonts w:ascii="Arial" w:cs="Arial" w:eastAsia="Arial" w:hAnsi="Arial"/>
          <w:color w:val="444444"/>
          <w:sz w:val="22"/>
          <w:szCs w:val="22"/>
        </w:rPr>
        <w:t xml:space="preserve">Current DeFi insurance pricing is based on audit outcomes and historical protocol behavior. SENTINEL introduces a new data category: continuously updated, cryptographically verified evidence of active risk management effectiveness. This enables more accurate risk pricing, lower premiums for well-protected protocols, and a direct business case for security infrastructure investment.</w:t>
      </w:r>
    </w:p>
    <w:p>
      <w:pPr>
        <w:spacing w:after="100" w:before="0"/>
      </w:pPr>
      <w:r>
        <w:t xml:space="preserve"/>
      </w:r>
    </w:p>
    <w:p>
      <w:pPr>
        <w:pStyle w:val="Heading2"/>
        <w:spacing w:after="160" w:before="360"/>
      </w:pPr>
      <w:r>
        <w:rPr>
          <w:rFonts w:ascii="Arial" w:cs="Arial" w:eastAsia="Arial" w:hAnsi="Arial"/>
          <w:b/>
          <w:bCs/>
          <w:color w:val="1A6B4A"/>
          <w:sz w:val="28"/>
          <w:szCs w:val="28"/>
        </w:rPr>
        <w:t xml:space="preserve">For Regulators and Compliance Teams</w:t>
      </w:r>
    </w:p>
    <w:p>
      <w:pPr>
        <w:spacing w:after="120" w:before="80"/>
      </w:pPr>
      <w:r>
        <w:rPr>
          <w:rFonts w:ascii="Arial" w:cs="Arial" w:eastAsia="Arial" w:hAnsi="Arial"/>
          <w:color w:val="444444"/>
          <w:sz w:val="22"/>
          <w:szCs w:val="22"/>
        </w:rPr>
        <w:t xml:space="preserve">The immutable on-chain audit trail provides a complete, tamper-proof record of every automated action: what triggered it, what policy authorized it, and the cryptographic proof that the policy was followed. The Agent Constraint Failure capability demonstrates that the system is structurally incapable of unauthorized action — not just policy-compliant, but mathematically bounded. This is precisely the accountability architecture that emerging AI governance regulation will require.</w:t>
      </w:r>
    </w:p>
    <w:p>
      <w:pPr>
        <w:spacing w:after="100" w:before="0"/>
      </w:pPr>
      <w:r>
        <w:t xml:space="preserve"/>
      </w:r>
    </w:p>
    <w:p>
      <w:r>
        <w:br w:type="page"/>
      </w:r>
    </w:p>
    <w:p>
      <w:pPr>
        <w:pStyle w:val="Heading1"/>
        <w:pBdr>
          <w:bottom w:val="single" w:color="1A6B4A" w:sz="8" w:space="6"/>
        </w:pBdr>
        <w:spacing w:after="200" w:before="480"/>
      </w:pPr>
      <w:r>
        <w:rPr>
          <w:rFonts w:ascii="Arial" w:cs="Arial" w:eastAsia="Arial" w:hAnsi="Arial"/>
          <w:b/>
          <w:bCs/>
          <w:color w:val="1A1A2E"/>
          <w:sz w:val="36"/>
          <w:szCs w:val="36"/>
        </w:rPr>
        <w:t xml:space="preserve">10.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556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Phase 1 — Core Defense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Weeks 1–4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Real-time monitoring, top-5 attack detection models, policy contract framework, contract pause and fund quarantine primitives, basic audit logging</w:t>
            </w:r>
          </w:p>
        </w:tc>
      </w:tr>
      <w:tr>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Phase 2 — Dual-Timeline Engine</w:t>
            </w:r>
          </w:p>
        </w:tc>
        <w:tc>
          <w:tcPr>
            <w:tcW w:type="dxa" w:w="1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Weeks 5–7</w:t>
            </w:r>
          </w:p>
        </w:tc>
        <w:tc>
          <w:tcPr>
            <w:tcW w:type="dxa" w:w="5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Anvil fork integration, parallel timeline execution, counterfactual computation, delta counter, Counterfactual Ledger contract, ZK proof for simulation correctness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Phase 3 — Trust Interface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Weeks 8–9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Live Trust Collapse sequence, on-chain policy verification UI, Agent Constraint Failure demonstration, proof injection interface</w:t>
            </w:r>
          </w:p>
        </w:tc>
      </w:tr>
      <w:tr>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Phase 4 — Recursive Learning</w:t>
            </w:r>
          </w:p>
        </w:tc>
        <w:tc>
          <w:tcPr>
            <w:tcW w:type="dxa" w:w="1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Weeks 10–14</w:t>
            </w:r>
          </w:p>
        </w:tc>
        <w:tc>
          <w:tcPr>
            <w:tcW w:type="dxa" w:w="5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Attack variant generation, Red Agent implementation, Blue Agent policy update mechanism, ZK proof for learning cycle correctness, Evolution Battlefield visualization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Phase 5 — Visualization Suite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Weeks 15–17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Attack Intelligence Graph with intent layer, Immunity Propagation Map, Time-Scroll Reality Audit with WITH/WITHOUT toggle, real-time WebSocket backend</w:t>
            </w:r>
          </w:p>
        </w:tc>
      </w:tr>
      <w:tr>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Phase 6 — Cross-Protocol Registry</w:t>
            </w:r>
          </w:p>
        </w:tc>
        <w:tc>
          <w:tcPr>
            <w:tcW w:type="dxa" w:w="1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Weeks 18–20</w:t>
            </w:r>
          </w:p>
        </w:tc>
        <w:tc>
          <w:tcPr>
            <w:tcW w:type="dxa" w:w="5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Signature extraction pipeline, anonymization layer, registry contract, subscription mechanism, 3–5 pilot protocol partners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Phase 7 — Pre-emptive Strike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Weeks 21–24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Mempool pattern analysis, pre-emptive action scoring, conservative threshold calibration, false-positive monitoring, pre-emptive audit logging</w:t>
            </w:r>
          </w:p>
        </w:tc>
      </w:tr>
      <w:tr>
        <w:tc>
          <w:tcPr>
            <w:tcW w:type="dxa" w:w="2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Phase 8 — Production Hardening</w:t>
            </w:r>
          </w:p>
        </w:tc>
        <w:tc>
          <w:tcPr>
            <w:tcW w:type="dxa" w:w="16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Weeks 25–30</w:t>
            </w:r>
          </w:p>
        </w:tc>
        <w:tc>
          <w:tcPr>
            <w:tcW w:type="dxa" w:w="55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Multi-chain deployment, formal verification of policy contracts, external security audit, institutional reporting dashboard, insurance underwriter integration</w:t>
            </w:r>
          </w:p>
        </w:tc>
      </w:tr>
    </w:tbl>
    <w:p>
      <w:pPr>
        <w:spacing w:after="100" w:before="0"/>
      </w:pPr>
      <w:r>
        <w:t xml:space="preserve"/>
      </w:r>
    </w:p>
    <w:p>
      <w:r>
        <w:br w:type="page"/>
      </w:r>
    </w:p>
    <w:p>
      <w:pPr>
        <w:pStyle w:val="Heading1"/>
        <w:pBdr>
          <w:bottom w:val="single" w:color="1A6B4A" w:sz="8" w:space="6"/>
        </w:pBdr>
        <w:spacing w:after="200" w:before="480"/>
      </w:pPr>
      <w:r>
        <w:rPr>
          <w:rFonts w:ascii="Arial" w:cs="Arial" w:eastAsia="Arial" w:hAnsi="Arial"/>
          <w:b/>
          <w:bCs/>
          <w:color w:val="1A1A2E"/>
          <w:sz w:val="36"/>
          <w:szCs w:val="36"/>
        </w:rPr>
        <w:t xml:space="preserve">11.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Severity</w:t>
            </w:r>
          </w:p>
        </w:tc>
        <w:tc>
          <w:tcPr>
            <w:tcW w:type="dxa" w:w="5360"/>
            <w:tcBorders>
              <w:top w:val="single" w:color="CCCCCC" w:sz="1"/>
              <w:left w:val="single" w:color="CCCCCC" w:sz="1"/>
              <w:bottom w:val="single" w:color="CCCCCC" w:sz="1"/>
              <w:right w:val="single" w:color="CCCCCC" w:sz="1"/>
            </w:tcBorders>
            <w:shd w:fill="1A6B4A" w:val="clear"/>
            <w:tcMar>
              <w:top w:type="dxa" w:w="100"/>
              <w:left w:type="dxa" w:w="150"/>
              <w:bottom w:type="dxa" w:w="100"/>
              <w:right w:type="dxa" w:w="15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ZK proof generation latency exceeds block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RISC Zero Bonsai for accelerated proving; parallelize proof generation with defense execution; proof commitment can follow defense action within same epoch</w:t>
            </w:r>
          </w:p>
        </w:tc>
      </w:tr>
      <w:tr>
        <w:tc>
          <w:tcPr>
            <w:tcW w:type="dxa" w:w="28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Dual-timeline simulation diverges from real chain state</w:t>
            </w:r>
          </w:p>
        </w:tc>
        <w:tc>
          <w:tcPr>
            <w:tcW w:type="dxa" w:w="1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High</w:t>
            </w:r>
          </w:p>
        </w:tc>
        <w:tc>
          <w:tcPr>
            <w:tcW w:type="dxa" w:w="53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Use deterministic transaction replay on exact mainnet fork; validate shadow state against known attack outcomes from historical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False positive defense triggering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Tiered confidence thresholds; minimum-force action at lower confidence; governance override mechanism; Counterfactual Ledger provides retrospective audit trail</w:t>
            </w:r>
          </w:p>
        </w:tc>
      </w:tr>
      <w:tr>
        <w:tc>
          <w:tcPr>
            <w:tcW w:type="dxa" w:w="28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Pre-emptive strike false positives</w:t>
            </w:r>
          </w:p>
        </w:tc>
        <w:tc>
          <w:tcPr>
            <w:tcW w:type="dxa" w:w="1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High</w:t>
            </w:r>
          </w:p>
        </w:tc>
        <w:tc>
          <w:tcPr>
            <w:tcW w:type="dxa" w:w="53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Conservative initial threshold; pre-emptive strikes only for highest-confidence mempool signatures; present as demonstration capability, not production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Red Agent generates unrealistic attack variants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Constrain variant generation to economically feasible attack paths; validate variants against historical exploit mechanics and capital availability</w:t>
            </w:r>
          </w:p>
        </w:tc>
      </w:tr>
      <w:tr>
        <w:tc>
          <w:tcPr>
            <w:tcW w:type="dxa" w:w="28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Registry signature de-anonymization</w:t>
            </w:r>
          </w:p>
        </w:tc>
        <w:tc>
          <w:tcPr>
            <w:tcW w:type="dxa" w:w="1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Medium</w:t>
            </w:r>
          </w:p>
        </w:tc>
        <w:tc>
          <w:tcPr>
            <w:tcW w:type="dxa" w:w="53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ZK proof of anonymization process; third-party privacy audit; time-delayed publication to prevent timing correlation attacks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SENTINEL smart contracts contain vulnerabilities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Critical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Formal verification of policy contracts; external security audit; minimal on-chain footprint; all defense actions reversible by governance within time-lock window</w:t>
            </w:r>
          </w:p>
        </w:tc>
      </w:tr>
      <w:tr>
        <w:tc>
          <w:tcPr>
            <w:tcW w:type="dxa" w:w="28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Regulatory classification of autonomous defense</w:t>
            </w:r>
          </w:p>
        </w:tc>
        <w:tc>
          <w:tcPr>
            <w:tcW w:type="dxa" w:w="120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Medium</w:t>
            </w:r>
          </w:p>
        </w:tc>
        <w:tc>
          <w:tcPr>
            <w:tcW w:type="dxa" w:w="5360"/>
            <w:tcBorders>
              <w:top w:val="single" w:color="CCCCCC" w:sz="1"/>
              <w:left w:val="single" w:color="CCCCCC" w:sz="1"/>
              <w:bottom w:val="single" w:color="CCCCCC" w:sz="1"/>
              <w:right w:val="single" w:color="CCCCCC" w:sz="1"/>
            </w:tcBorders>
            <w:shd w:fill="F0F9F4" w:val="clear"/>
            <w:tcMar>
              <w:top w:type="dxa" w:w="80"/>
              <w:left w:type="dxa" w:w="150"/>
              <w:bottom w:type="dxa" w:w="80"/>
              <w:right w:type="dxa" w:w="150"/>
            </w:tcMar>
          </w:tcPr>
          <w:p>
            <w:r>
              <w:rPr>
                <w:rFonts w:ascii="Arial" w:cs="Arial" w:eastAsia="Arial" w:hAnsi="Arial"/>
                <w:color w:val="444444"/>
                <w:sz w:val="20"/>
                <w:szCs w:val="20"/>
              </w:rPr>
              <w:t xml:space="preserve">Governance-defined policy bounds ensure human oversight is embedded in system design; legal opinion on jurisdictional compliance; audit trail supports regulatory disclosure</w:t>
            </w:r>
          </w:p>
        </w:tc>
      </w:tr>
    </w:tbl>
    <w:p>
      <w:pPr>
        <w:spacing w:after="100" w:before="0"/>
      </w:pPr>
      <w:r>
        <w:t xml:space="preserve"/>
      </w:r>
    </w:p>
    <w:p>
      <w:r>
        <w:br w:type="page"/>
      </w:r>
    </w:p>
    <w:p>
      <w:pPr>
        <w:pStyle w:val="Heading1"/>
        <w:pBdr>
          <w:bottom w:val="single" w:color="1A6B4A" w:sz="8" w:space="6"/>
        </w:pBdr>
        <w:spacing w:after="200" w:before="480"/>
      </w:pPr>
      <w:r>
        <w:rPr>
          <w:rFonts w:ascii="Arial" w:cs="Arial" w:eastAsia="Arial" w:hAnsi="Arial"/>
          <w:b/>
          <w:bCs/>
          <w:color w:val="1A1A2E"/>
          <w:sz w:val="36"/>
          <w:szCs w:val="36"/>
        </w:rPr>
        <w:t xml:space="preserve">12. Summary</w:t>
      </w:r>
    </w:p>
    <w:p>
      <w:pPr>
        <w:spacing w:after="120" w:before="80"/>
      </w:pPr>
      <w:r>
        <w:rPr>
          <w:rFonts w:ascii="Arial" w:cs="Arial" w:eastAsia="Arial" w:hAnsi="Arial"/>
          <w:color w:val="444444"/>
          <w:sz w:val="22"/>
          <w:szCs w:val="22"/>
        </w:rPr>
        <w:t xml:space="preserve">SENTINEL v2 is the convergence of four ideas that individually are impressive and together are unprecedented: autonomous defense faster than human response, cryptographic proof of alternate history, AI bounded by mathematical impossibility rather than policy instruction, and collective immunity that compounds across an entire ecosystem.</w:t>
      </w:r>
    </w:p>
    <w:p>
      <w:pPr>
        <w:spacing w:after="100" w:before="0"/>
      </w:pPr>
      <w:r>
        <w:t xml:space="preserve"/>
      </w:r>
    </w:p>
    <w:p>
      <w:pPr>
        <w:spacing w:after="120" w:before="80"/>
      </w:pPr>
      <w:r>
        <w:rPr>
          <w:rFonts w:ascii="Arial" w:cs="Arial" w:eastAsia="Arial" w:hAnsi="Arial"/>
          <w:color w:val="444444"/>
          <w:sz w:val="22"/>
          <w:szCs w:val="22"/>
        </w:rPr>
        <w:t xml:space="preserve">The problem it solves is documented in over $4 billion in historical losses. The buyers are identifiable, motivated, and increasingly required by their institutional LPs to demonstrate quantified risk management. The technical foundations are mature enough to build on. The integration is novel enough that no existing team is anywhere close.</w:t>
      </w:r>
    </w:p>
    <w:p>
      <w:pPr>
        <w:spacing w:after="100" w:before="0"/>
      </w:pPr>
      <w:r>
        <w:t xml:space="preserve"/>
      </w:r>
    </w:p>
    <w:p>
      <w:pPr>
        <w:spacing w:after="120" w:before="80"/>
      </w:pPr>
      <w:r>
        <w:rPr>
          <w:rFonts w:ascii="Arial" w:cs="Arial" w:eastAsia="Arial" w:hAnsi="Arial"/>
          <w:color w:val="444444"/>
          <w:sz w:val="22"/>
          <w:szCs w:val="22"/>
        </w:rPr>
        <w:t xml:space="preserve">The fundamental question every security system in DeFi fails to answer is: what would have happened without you? SENTINEL v2 answers that question with a cryptographic proof, a dollar figure, and a split screen showing two diverging financial realities.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4A" w:sz="20"/>
              <w:bottom w:val="single" w:color="CCCCCC" w:sz="1"/>
              <w:right w:val="none" w:color="FFFFFF" w:sz="0"/>
            </w:tcBorders>
            <w:shd w:fill="E8F5EE" w:val="clear"/>
            <w:tcMar>
              <w:top w:type="dxa" w:w="120"/>
              <w:left w:type="dxa" w:w="220"/>
              <w:bottom w:type="dxa" w:w="120"/>
              <w:right w:type="dxa" w:w="140"/>
            </w:tcMar>
          </w:tcPr>
          <w:p>
            <w:pPr>
              <w:spacing w:after="60" w:before="0"/>
            </w:pPr>
            <w:r>
              <w:rPr>
                <w:rFonts w:ascii="Arial" w:cs="Arial" w:eastAsia="Arial" w:hAnsi="Arial"/>
                <w:b/>
                <w:bCs/>
                <w:color w:val="1A6B4A"/>
                <w:sz w:val="20"/>
                <w:szCs w:val="20"/>
              </w:rPr>
              <w:t xml:space="preserve">The shift SENTINEL v2 creates</w:t>
            </w:r>
          </w:p>
          <w:p>
            <w:pPr>
              <w:spacing w:after="0" w:before="0"/>
            </w:pPr>
            <w:r>
              <w:rPr>
                <w:rFonts w:ascii="Arial" w:cs="Arial" w:eastAsia="Arial" w:hAnsi="Arial"/>
                <w:color w:val="444444"/>
                <w:sz w:val="20"/>
                <w:szCs w:val="20"/>
              </w:rPr>
              <w:t xml:space="preserve">Every other security system asks you to trust that it worked. SENTINEL v2 is the first system that shows you both realities — the one where it existed, and the one where it didn't — and proves the difference with math.</w:t>
            </w:r>
          </w:p>
        </w:tc>
      </w:tr>
    </w:tbl>
    <w:p>
      <w:pPr>
        <w:spacing w:after="100" w:before="0"/>
      </w:pPr>
      <w:r>
        <w:t xml:space="preserve"/>
      </w:r>
    </w:p>
    <w:p>
      <w:pPr>
        <w:spacing w:after="100" w:before="0"/>
      </w:pPr>
      <w:r>
        <w:t xml:space="preserve"/>
      </w:r>
    </w:p>
    <w:p>
      <w:pPr>
        <w:spacing w:after="80" w:before="480"/>
        <w:jc w:val="center"/>
      </w:pPr>
      <w:r>
        <w:rPr>
          <w:rFonts w:ascii="Arial" w:cs="Arial" w:eastAsia="Arial" w:hAnsi="Arial"/>
          <w:b/>
          <w:bCs/>
          <w:color w:val="1A6B4A"/>
          <w:sz w:val="56"/>
          <w:szCs w:val="56"/>
        </w:rPr>
        <w:t xml:space="preserve">SENTINEL v2.0</w:t>
      </w:r>
    </w:p>
    <w:p>
      <w:pPr>
        <w:spacing w:after="80" w:before="0"/>
        <w:jc w:val="center"/>
      </w:pPr>
      <w:r>
        <w:rPr>
          <w:rFonts w:ascii="Arial" w:cs="Arial" w:eastAsia="Arial" w:hAnsi="Arial"/>
          <w:i/>
          <w:iCs/>
          <w:color w:val="1A1A2E"/>
          <w:sz w:val="24"/>
          <w:szCs w:val="24"/>
        </w:rPr>
        <w:t xml:space="preserve">Control over outcomes. Removal of trust. Visible intelligence.</w:t>
      </w:r>
    </w:p>
    <w:p>
      <w:pPr>
        <w:spacing w:after="0" w:before="0"/>
        <w:jc w:val="center"/>
      </w:pPr>
      <w:r>
        <w:rPr>
          <w:rFonts w:ascii="Arial" w:cs="Arial" w:eastAsia="Arial" w:hAnsi="Arial"/>
          <w:i/>
          <w:iCs/>
          <w:color w:val="444444"/>
          <w:sz w:val="22"/>
          <w:szCs w:val="22"/>
        </w:rPr>
        <w:t xml:space="preserve">Built for the era when AI systems must prove themselves, not just perform.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4A" w:sz="4" w:space="4"/>
      </w:pBdr>
      <w:tabs>
        <w:tab w:val="right" w:pos="9026"/>
      </w:tabs>
    </w:pPr>
    <w:r>
      <w:rPr>
        <w:rFonts w:ascii="Arial" w:cs="Arial" w:eastAsia="Arial" w:hAnsi="Arial"/>
        <w:color w:val="444444"/>
        <w:sz w:val="16"/>
        <w:szCs w:val="16"/>
      </w:rPr>
      <w:t xml:space="preserve">v2.0 — 2026</w:t>
    </w:r>
    <w:r>
      <w:rPr>
        <w:rFonts w:ascii="Arial" w:cs="Arial" w:eastAsia="Arial" w:hAnsi="Arial"/>
        <w:color w:val="444444"/>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4A" w:sz="4" w:space="4"/>
      </w:pBdr>
    </w:pPr>
    <w:r>
      <w:rPr>
        <w:rFonts w:ascii="Arial" w:cs="Arial" w:eastAsia="Arial" w:hAnsi="Arial"/>
        <w:color w:val="444444"/>
        <w:sz w:val="18"/>
        <w:szCs w:val="18"/>
      </w:rPr>
      <w:t xml:space="preserve">SENTINEL v2.0  —  Autonomous Threat Intelligence Protocol</w:t>
    </w:r>
    <w:r>
      <w:rPr>
        <w:rFonts w:ascii="Arial" w:cs="Arial" w:eastAsia="Arial" w:hAnsi="Arial"/>
        <w:color w:val="1A6B4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6B4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2026-04-15T19:21:28.058Z</dcterms:created>
  <dcterms:modified xsi:type="dcterms:W3CDTF">2026-04-15T19:21:28.059Z</dcterms:modified>
</cp:coreProperties>
</file>

<file path=docProps/custom.xml><?xml version="1.0" encoding="utf-8"?>
<Properties xmlns="http://schemas.openxmlformats.org/officeDocument/2006/custom-properties" xmlns:vt="http://schemas.openxmlformats.org/officeDocument/2006/docPropsVTypes"/>
</file>