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on-disclosure-agreement"/>
    <w:p>
      <w:pPr>
        <w:pStyle w:val="Heading1"/>
      </w:pPr>
      <w:r>
        <w:t xml:space="preserve">NON-DISCLOSURE AGREEMENT</w:t>
      </w:r>
    </w:p>
    <w:p>
      <w:pPr>
        <w:pStyle w:val="FirstParagraph"/>
      </w:pPr>
      <w:r>
        <w:t xml:space="preserve">This Non-Disclosure Agreement (the "Agreement") is made as of</w:t>
      </w:r>
      <w:r>
        <w:t xml:space="preserve"> </w:t>
      </w:r>
      <w:r>
        <w:rPr>
          <w:rStyle w:val="VerbatimChar"/>
        </w:rPr>
        <w:t xml:space="preserve">[EFFECTIVE DATE]</w:t>
      </w:r>
      <w:r>
        <w:t xml:space="preserve"> </w:t>
      </w:r>
      <w:r>
        <w:t xml:space="preserve">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Disclosing Party:</w:t>
      </w:r>
      <w:r>
        <w:t xml:space="preserve"> </w:t>
      </w:r>
      <w:r>
        <w:rPr>
          <w:b/>
          <w:bCs/>
        </w:rPr>
        <w:t xml:space="preserve">Charioteer Consulting Ltd, of 86-90 Paul Street, London EC2A 4NE</w:t>
      </w:r>
      <w:r>
        <w:t xml:space="preserve">, United Kingdom, acting by</w:t>
      </w:r>
      <w:r>
        <w:t xml:space="preserve"> </w:t>
      </w:r>
      <w:r>
        <w:rPr>
          <w:b/>
          <w:bCs/>
        </w:rPr>
        <w:t xml:space="preserve">Parthasarathy Ramanujam</w:t>
      </w:r>
      <w:r>
        <w:t xml:space="preserve"> </w:t>
      </w:r>
      <w:r>
        <w:t xml:space="preserve">("Discloser");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Receiving Party:</w:t>
      </w:r>
      <w:r>
        <w:t xml:space="preserve"> </w:t>
      </w:r>
      <w:r>
        <w:rPr>
          <w:rStyle w:val="VerbatimChar"/>
        </w:rPr>
        <w:t xml:space="preserve">[RECIPIENT FULL LEGAL NAME]</w:t>
      </w:r>
      <w:r>
        <w:t xml:space="preserve">, of</w:t>
      </w:r>
      <w:r>
        <w:t xml:space="preserve"> </w:t>
      </w:r>
      <w:r>
        <w:rPr>
          <w:rStyle w:val="VerbatimChar"/>
        </w:rPr>
        <w:t xml:space="preserve">[ADDRESS]</w:t>
      </w:r>
      <w:r>
        <w:t xml:space="preserve"> </w:t>
      </w:r>
      <w:r>
        <w:t xml:space="preserve">("Recipient").</w: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Parties wish to explore a potential working relationship or collaboration</w:t>
      </w:r>
      <w:r>
        <w:t xml:space="preserve"> </w:t>
      </w:r>
      <w:r>
        <w:t xml:space="preserve">concerning Discloser's confidential project known by the working name "Loom"</w:t>
      </w:r>
      <w:r>
        <w:t xml:space="preserve"> </w:t>
      </w:r>
      <w:r>
        <w:t xml:space="preserve">(the "Purpose"). In connection with the Purpose, Discloser may disclose</w:t>
      </w:r>
      <w:r>
        <w:t xml:space="preserve"> </w:t>
      </w:r>
      <w:r>
        <w:t xml:space="preserve">confidential information to Recipient, including a technical whitepaper and</w:t>
      </w:r>
      <w:r>
        <w:t xml:space="preserve"> </w:t>
      </w:r>
      <w:r>
        <w:t xml:space="preserve">related materials.</w:t>
      </w:r>
    </w:p>
    <w:bookmarkEnd w:id="9"/>
    <w:bookmarkStart w:id="10" w:name="Xd53d75de29ead84639bc97b15e6a36463c9ecc2"/>
    <w:p>
      <w:pPr>
        <w:pStyle w:val="Heading2"/>
      </w:pPr>
      <w:r>
        <w:t xml:space="preserve">2. Definition of Confidential Information</w:t>
      </w:r>
    </w:p>
    <w:p>
      <w:pPr>
        <w:pStyle w:val="FirstParagraph"/>
      </w:pPr>
      <w:r>
        <w:t xml:space="preserve">"Confidential Information" means all non-public information disclosed by</w:t>
      </w:r>
      <w:r>
        <w:t xml:space="preserve"> </w:t>
      </w:r>
      <w:r>
        <w:t xml:space="preserve">Discloser to Recipient, in any form, whether or not marked confidential,</w:t>
      </w:r>
      <w:r>
        <w:t xml:space="preserve"> </w:t>
      </w:r>
      <w:r>
        <w:t xml:space="preserve">including without limitation: the Loom whitepaper, specifications, architecture,</w:t>
      </w:r>
      <w:r>
        <w:t xml:space="preserve"> </w:t>
      </w:r>
      <w:r>
        <w:t xml:space="preserve">designs, source code, algorithms, protocols, data, business and technical plans,</w:t>
      </w:r>
      <w:r>
        <w:t xml:space="preserve"> </w:t>
      </w:r>
      <w:r>
        <w:t xml:space="preserve">roadmaps, and any ideas, concepts, or know-how contained in or derived from the</w:t>
      </w:r>
      <w:r>
        <w:t xml:space="preserve"> </w:t>
      </w:r>
      <w:r>
        <w:t xml:space="preserve">foregoing, together with all notes and derivative materials Recipient prepares</w:t>
      </w:r>
      <w:r>
        <w:t xml:space="preserve"> </w:t>
      </w:r>
      <w:r>
        <w:t xml:space="preserve">that contain or are based on such information.</w:t>
      </w:r>
    </w:p>
    <w:bookmarkEnd w:id="10"/>
    <w:bookmarkStart w:id="11" w:name="X19bf9a6650aa864c1e94ffff009587b6f0f7acc"/>
    <w:p>
      <w:pPr>
        <w:pStyle w:val="Heading2"/>
      </w:pPr>
      <w:r>
        <w:t xml:space="preserve">3. Exclusions</w:t>
      </w:r>
    </w:p>
    <w:p>
      <w:pPr>
        <w:pStyle w:val="FirstParagraph"/>
      </w:pPr>
      <w:r>
        <w:t xml:space="preserve">Confidential Information does not include information that Recipient can</w:t>
      </w:r>
      <w:r>
        <w:t xml:space="preserve"> </w:t>
      </w:r>
      <w:r>
        <w:t xml:space="preserve">demonstrate by written records:</w:t>
      </w:r>
      <w:r>
        <w:t xml:space="preserve"> </w:t>
      </w:r>
      <w:r>
        <w:t xml:space="preserve">(a) was lawfully in Recipient's possession without a duty of confidence before</w:t>
      </w:r>
      <w:r>
        <w:t xml:space="preserve"> </w:t>
      </w:r>
      <w:r>
        <w:t xml:space="preserve">disclosure by Discloser;</w:t>
      </w:r>
      <w:r>
        <w:t xml:space="preserve"> </w:t>
      </w:r>
      <w:r>
        <w:t xml:space="preserve">(b) is or becomes public through no act or omission of Recipient;</w:t>
      </w:r>
      <w:r>
        <w:t xml:space="preserve"> </w:t>
      </w:r>
      <w:r>
        <w:t xml:space="preserve">(c) is lawfully received from a third party without a duty of confidence; or</w:t>
      </w:r>
      <w:r>
        <w:t xml:space="preserve"> </w:t>
      </w:r>
      <w:r>
        <w:t xml:space="preserve">(d) is independently developed by Recipient without any use of or reference to</w:t>
      </w:r>
      <w:r>
        <w:t xml:space="preserve"> </w:t>
      </w:r>
      <w:r>
        <w:t xml:space="preserve">the Confidential Information.</w:t>
      </w:r>
    </w:p>
    <w:bookmarkEnd w:id="11"/>
    <w:bookmarkStart w:id="12" w:name="Xd3cdbcdfa8ab13da9eeddfa1bd0cbede199df3f"/>
    <w:p>
      <w:pPr>
        <w:pStyle w:val="Heading2"/>
      </w:pPr>
      <w:r>
        <w:t xml:space="preserve">4. Obligations of Recipient</w:t>
      </w:r>
    </w:p>
    <w:p>
      <w:pPr>
        <w:pStyle w:val="FirstParagraph"/>
      </w:pPr>
      <w:r>
        <w:t xml:space="preserve">Recipient shall:</w:t>
      </w:r>
      <w:r>
        <w:t xml:space="preserve"> </w:t>
      </w:r>
      <w:r>
        <w:t xml:space="preserve">(a) hold the Confidential Information in strict confidence, using at least a</w:t>
      </w:r>
      <w:r>
        <w:t xml:space="preserve"> </w:t>
      </w:r>
      <w:r>
        <w:t xml:space="preserve">reasonable degree of care;</w:t>
      </w:r>
      <w:r>
        <w:t xml:space="preserve"> </w:t>
      </w:r>
      <w:r>
        <w:t xml:space="preserve">(b) use the Confidential Information solely for the Purpose;</w:t>
      </w:r>
      <w:r>
        <w:t xml:space="preserve"> </w:t>
      </w:r>
      <w:r>
        <w:t xml:space="preserve">(c) not disclose it to any third party without Discloser's prior written consent;</w:t>
      </w:r>
      <w:r>
        <w:t xml:space="preserve"> </w:t>
      </w:r>
      <w:r>
        <w:t xml:space="preserve">(d) not copy it except as reasonably necessary for the Purpose; and</w:t>
      </w:r>
      <w:r>
        <w:t xml:space="preserve"> </w:t>
      </w:r>
      <w:r>
        <w:t xml:space="preserve">(e) promptly notify Discloser of any unauthorized use or disclosure.</w:t>
      </w:r>
    </w:p>
    <w:bookmarkEnd w:id="12"/>
    <w:bookmarkStart w:id="13" w:name="X997f339a429390682d9a6b906166ba43a8770da"/>
    <w:p>
      <w:pPr>
        <w:pStyle w:val="Heading2"/>
      </w:pPr>
      <w:r>
        <w:t xml:space="preserve">5. No Use Outside the Purpose</w:t>
      </w:r>
    </w:p>
    <w:p>
      <w:pPr>
        <w:pStyle w:val="FirstParagraph"/>
      </w:pPr>
      <w:r>
        <w:t xml:space="preserve">Recipient shall not use the Confidential Information, in whole or in part, for</w:t>
      </w:r>
      <w:r>
        <w:t xml:space="preserve"> </w:t>
      </w:r>
      <w:r>
        <w:t xml:space="preserve">any purpose other than the Purpose, or for the benefit of Recipient or any third</w:t>
      </w:r>
      <w:r>
        <w:t xml:space="preserve"> </w:t>
      </w:r>
      <w:r>
        <w:t xml:space="preserve">party.</w:t>
      </w:r>
    </w:p>
    <w:bookmarkEnd w:id="13"/>
    <w:bookmarkStart w:id="14" w:name="X32421d4b8e02d1dab7d916946f2191cdfaa9b2a"/>
    <w:p>
      <w:pPr>
        <w:pStyle w:val="Heading2"/>
      </w:pPr>
      <w:r>
        <w:t xml:space="preserve">6. Restricted Activities (18 months)</w:t>
      </w:r>
    </w:p>
    <w:p>
      <w:pPr>
        <w:pStyle w:val="FirstParagraph"/>
      </w:pPr>
      <w:r>
        <w:t xml:space="preserve">For a period of eighteen (18) months following the Effective Date, Recipient</w:t>
      </w:r>
      <w:r>
        <w:t xml:space="preserve"> </w:t>
      </w:r>
      <w:r>
        <w:t xml:space="preserve">shall not, directly or indirectly, design, develop, build, fund, advise on, or</w:t>
      </w:r>
      <w:r>
        <w:t xml:space="preserve"> </w:t>
      </w:r>
      <w:r>
        <w:t xml:space="preserve">assist any product, project, or venture that is derived from, based on,</w:t>
      </w:r>
      <w:r>
        <w:t xml:space="preserve"> </w:t>
      </w:r>
      <w:r>
        <w:t xml:space="preserve">incorporates, or is substantially informed by the Confidential Information.</w:t>
      </w:r>
    </w:p>
    <w:p>
      <w:pPr>
        <w:pStyle w:val="BodyText"/>
      </w:pPr>
      <w:r>
        <w:t xml:space="preserve">The Parties agree that this restriction is reasonable and necessary to protect</w:t>
      </w:r>
      <w:r>
        <w:t xml:space="preserve"> </w:t>
      </w:r>
      <w:r>
        <w:t xml:space="preserve">Discloser's legitimate interest in its Confidential Information and trade</w:t>
      </w:r>
      <w:r>
        <w:t xml:space="preserve"> </w:t>
      </w:r>
      <w:r>
        <w:t xml:space="preserve">secrets, and is no wider than necessary for that purpose. This Section does not</w:t>
      </w:r>
      <w:r>
        <w:t xml:space="preserve"> </w:t>
      </w:r>
      <w:r>
        <w:t xml:space="preserve">restrict Recipient from independently developing or working on any product,</w:t>
      </w:r>
      <w:r>
        <w:t xml:space="preserve"> </w:t>
      </w:r>
      <w:r>
        <w:t xml:space="preserve">project, or venture without any use of or reference to the Confidential</w:t>
      </w:r>
      <w:r>
        <w:t xml:space="preserve"> </w:t>
      </w:r>
      <w:r>
        <w:t xml:space="preserve">Information (Section 3(d)). Recipient bears the burden of demonstrating such</w:t>
      </w:r>
      <w:r>
        <w:t xml:space="preserve"> </w:t>
      </w:r>
      <w:r>
        <w:t xml:space="preserve">independent development by contemporaneous written records.</w:t>
      </w:r>
    </w:p>
    <w:bookmarkEnd w:id="14"/>
    <w:bookmarkStart w:id="15" w:name="X25920a6f90fd6c6692d3c0769c608bbf167b6e6"/>
    <w:p>
      <w:pPr>
        <w:pStyle w:val="Heading2"/>
      </w:pPr>
      <w:r>
        <w:t xml:space="preserve">7. No License or Rights Granted</w:t>
      </w:r>
    </w:p>
    <w:p>
      <w:pPr>
        <w:pStyle w:val="FirstParagraph"/>
      </w:pPr>
      <w:r>
        <w:t xml:space="preserve">All Confidential Information remains the property of Discloser. No licence or</w:t>
      </w:r>
      <w:r>
        <w:t xml:space="preserve"> </w:t>
      </w:r>
      <w:r>
        <w:t xml:space="preserve">other intellectual-property right is granted to Recipient, except the limited</w:t>
      </w:r>
      <w:r>
        <w:t xml:space="preserve"> </w:t>
      </w:r>
      <w:r>
        <w:t xml:space="preserve">right to use the Confidential Information for the Purpose.</w:t>
      </w:r>
    </w:p>
    <w:bookmarkEnd w:id="15"/>
    <w:bookmarkStart w:id="16" w:name="Xf0afb054afc39ad5bbd134b26228721d9c67d2b"/>
    <w:p>
      <w:pPr>
        <w:pStyle w:val="Heading2"/>
      </w:pPr>
      <w:r>
        <w:t xml:space="preserve">8. Return or Destruction</w:t>
      </w:r>
    </w:p>
    <w:p>
      <w:pPr>
        <w:pStyle w:val="FirstParagraph"/>
      </w:pPr>
      <w:r>
        <w:t xml:space="preserve">Upon Discloser's written request or the end of discussions, Recipient shall</w:t>
      </w:r>
      <w:r>
        <w:t xml:space="preserve"> </w:t>
      </w:r>
      <w:r>
        <w:t xml:space="preserve">promptly return or destroy all Confidential Information and derivative materials</w:t>
      </w:r>
      <w:r>
        <w:t xml:space="preserve"> </w:t>
      </w:r>
      <w:r>
        <w:t xml:space="preserve">and certify destruction in writing, save one archival copy retained solely to</w:t>
      </w:r>
      <w:r>
        <w:t xml:space="preserve"> </w:t>
      </w:r>
      <w:r>
        <w:t xml:space="preserve">meet legal or regulatory obligations.</w:t>
      </w:r>
    </w:p>
    <w:bookmarkEnd w:id="16"/>
    <w:bookmarkStart w:id="17" w:name="X84f6538aebbe73d2a056ec61f73c6cff2f52546"/>
    <w:p>
      <w:pPr>
        <w:pStyle w:val="Heading2"/>
      </w:pPr>
      <w:r>
        <w:t xml:space="preserve">9. Term and Survival</w:t>
      </w:r>
    </w:p>
    <w:p>
      <w:pPr>
        <w:pStyle w:val="FirstParagraph"/>
      </w:pPr>
      <w:r>
        <w:t xml:space="preserve">This Agreement takes effect on the Effective Date and continues for</w:t>
      </w:r>
      <w:r>
        <w:t xml:space="preserve"> </w:t>
      </w:r>
      <w:r>
        <w:rPr>
          <w:rStyle w:val="VerbatimChar"/>
        </w:rPr>
        <w:t xml:space="preserve">[TERM, e.g. two (2) years]</w:t>
      </w:r>
      <w:r>
        <w:t xml:space="preserve">. Recipient's confidentiality obligations survive for</w:t>
      </w:r>
      <w:r>
        <w:t xml:space="preserve"> </w:t>
      </w:r>
      <w:r>
        <w:rPr>
          <w:rStyle w:val="VerbatimChar"/>
        </w:rPr>
        <w:t xml:space="preserve">[SURVIVAL, e.g. three (3) years]</w:t>
      </w:r>
      <w:r>
        <w:t xml:space="preserve"> </w:t>
      </w:r>
      <w:r>
        <w:t xml:space="preserve">after disclosure, and, for any trade secret,</w:t>
      </w:r>
      <w:r>
        <w:t xml:space="preserve"> </w:t>
      </w:r>
      <w:r>
        <w:t xml:space="preserve">for as long as the information remains confidential. Section 6 applies for the</w:t>
      </w:r>
      <w:r>
        <w:t xml:space="preserve"> </w:t>
      </w:r>
      <w:r>
        <w:t xml:space="preserve">eighteen (18) month period stated therein.</w:t>
      </w:r>
    </w:p>
    <w:bookmarkEnd w:id="17"/>
    <w:bookmarkStart w:id="18" w:name="Xdd582b7aaa12e80d8b6418863205ff566228ffd"/>
    <w:p>
      <w:pPr>
        <w:pStyle w:val="Heading2"/>
      </w:pPr>
      <w:r>
        <w:t xml:space="preserve">10. No Obligation</w:t>
      </w:r>
    </w:p>
    <w:p>
      <w:pPr>
        <w:pStyle w:val="FirstParagraph"/>
      </w:pPr>
      <w:r>
        <w:t xml:space="preserve">Nothing here obligates either Party to proceed with any transaction or to</w:t>
      </w:r>
      <w:r>
        <w:t xml:space="preserve"> </w:t>
      </w:r>
      <w:r>
        <w:t xml:space="preserve">disclose any particular information.</w:t>
      </w:r>
    </w:p>
    <w:bookmarkEnd w:id="18"/>
    <w:bookmarkStart w:id="19" w:name="X95fb72ba38fc9993b33172e7e20efce020bba5d"/>
    <w:p>
      <w:pPr>
        <w:pStyle w:val="Heading2"/>
      </w:pPr>
      <w:r>
        <w:t xml:space="preserve">11. Remedies</w:t>
      </w:r>
    </w:p>
    <w:p>
      <w:pPr>
        <w:pStyle w:val="FirstParagraph"/>
      </w:pPr>
      <w:r>
        <w:t xml:space="preserve">Recipient acknowledges that unauthorized use or disclosure may cause irreparable</w:t>
      </w:r>
      <w:r>
        <w:t xml:space="preserve"> </w:t>
      </w:r>
      <w:r>
        <w:t xml:space="preserve">harm for which damages are an inadequate remedy, and that Discloser is entitled</w:t>
      </w:r>
      <w:r>
        <w:t xml:space="preserve"> </w:t>
      </w:r>
      <w:r>
        <w:t xml:space="preserve">to seek injunctive relief, including interim and "springboard" injunctions to</w:t>
      </w:r>
      <w:r>
        <w:t xml:space="preserve"> </w:t>
      </w:r>
      <w:r>
        <w:t xml:space="preserve">prevent Recipient gaining an unfair head start from misuse of the Confidential</w:t>
      </w:r>
      <w:r>
        <w:t xml:space="preserve"> </w:t>
      </w:r>
      <w:r>
        <w:t xml:space="preserve">Information, in addition to any other remedy available in law or equity.</w:t>
      </w:r>
    </w:p>
    <w:bookmarkEnd w:id="19"/>
    <w:bookmarkStart w:id="20" w:name="X5a6278cfb56f631d23fe2321e8e0c335091901d"/>
    <w:p>
      <w:pPr>
        <w:pStyle w:val="Heading2"/>
      </w:pPr>
      <w:r>
        <w:t xml:space="preserve">12. No Warranty</w:t>
      </w:r>
    </w:p>
    <w:p>
      <w:pPr>
        <w:pStyle w:val="FirstParagraph"/>
      </w:pPr>
      <w:r>
        <w:t xml:space="preserve">The Confidential Information is provided "as is," with no warranty as to accuracy</w:t>
      </w:r>
      <w:r>
        <w:t xml:space="preserve"> </w:t>
      </w:r>
      <w:r>
        <w:t xml:space="preserve">or completeness.</w:t>
      </w:r>
    </w:p>
    <w:bookmarkEnd w:id="20"/>
    <w:bookmarkStart w:id="21" w:name="Xb20776ec33c8c812a54e807f4d5329d469ff31b"/>
    <w:p>
      <w:pPr>
        <w:pStyle w:val="Heading2"/>
      </w:pPr>
      <w:r>
        <w:t xml:space="preserve">13. Governing Law and Jurisdiction</w:t>
      </w:r>
    </w:p>
    <w:p>
      <w:pPr>
        <w:pStyle w:val="FirstParagraph"/>
      </w:pPr>
      <w:r>
        <w:t xml:space="preserve">(a) This Agreement and any dispute or claim arising out of or in connection with</w:t>
      </w:r>
      <w:r>
        <w:t xml:space="preserve"> </w:t>
      </w:r>
      <w:r>
        <w:t xml:space="preserve">it (including non-contractual disputes) are governed by the laws of England and</w:t>
      </w:r>
      <w:r>
        <w:t xml:space="preserve"> </w:t>
      </w:r>
      <w:r>
        <w:t xml:space="preserve">Wales.</w:t>
      </w:r>
    </w:p>
    <w:p>
      <w:pPr>
        <w:pStyle w:val="BodyText"/>
      </w:pPr>
      <w:r>
        <w:t xml:space="preserve">(b) The Recipient irrevocably submits to the exclusive jurisdiction of the courts</w:t>
      </w:r>
      <w:r>
        <w:t xml:space="preserve"> </w:t>
      </w:r>
      <w:r>
        <w:t xml:space="preserve">of England and Wales, and this applies regardless of the Recipient's nationality,</w:t>
      </w:r>
      <w:r>
        <w:t xml:space="preserve"> </w:t>
      </w:r>
      <w:r>
        <w:t xml:space="preserve">domicile, residence, or place of incorporation. The Recipient waives any</w:t>
      </w:r>
      <w:r>
        <w:t xml:space="preserve"> </w:t>
      </w:r>
      <w:r>
        <w:t xml:space="preserve">objection to those courts on the grounds of inconvenient forum or otherwise.</w:t>
      </w:r>
    </w:p>
    <w:p>
      <w:pPr>
        <w:pStyle w:val="BodyText"/>
      </w:pPr>
      <w:r>
        <w:t xml:space="preserve">(c) If the Recipient is located outside England and Wales, the Recipient shall,</w:t>
      </w:r>
      <w:r>
        <w:t xml:space="preserve"> </w:t>
      </w:r>
      <w:r>
        <w:t xml:space="preserve">on the Discloser's request, appoint an agent for service of process in England</w:t>
      </w:r>
      <w:r>
        <w:t xml:space="preserve"> </w:t>
      </w:r>
      <w:r>
        <w:t xml:space="preserve">and Wales and notify the Discloser of the agent's details. Failing such</w:t>
      </w:r>
      <w:r>
        <w:t xml:space="preserve"> </w:t>
      </w:r>
      <w:r>
        <w:t xml:space="preserve">appointment, the Recipient agrees that process may be served on it by courier or</w:t>
      </w:r>
      <w:r>
        <w:t xml:space="preserve"> </w:t>
      </w:r>
      <w:r>
        <w:t xml:space="preserve">email to the address or email stated for the Recipient in this Agreement, and</w:t>
      </w:r>
      <w:r>
        <w:t xml:space="preserve"> </w:t>
      </w:r>
      <w:r>
        <w:t xml:space="preserve">such service shall be deemed effective.</w:t>
      </w:r>
    </w:p>
    <w:p>
      <w:pPr>
        <w:pStyle w:val="BodyText"/>
      </w:pPr>
      <w:r>
        <w:t xml:space="preserve">(d) The Recipient expressly agrees and acknowledges that the laws of England and</w:t>
      </w:r>
      <w:r>
        <w:t xml:space="preserve"> </w:t>
      </w:r>
      <w:r>
        <w:t xml:space="preserve">Wales are the governing law of this Agreement and of the resolution of any</w:t>
      </w:r>
      <w:r>
        <w:t xml:space="preserve"> </w:t>
      </w:r>
      <w:r>
        <w:t xml:space="preserve">dispute, claim, or difference arising out of or in connection with it, that any</w:t>
      </w:r>
      <w:r>
        <w:t xml:space="preserve"> </w:t>
      </w:r>
      <w:r>
        <w:t xml:space="preserve">such dispute shall be resolved exclusively before the courts of England and</w:t>
      </w:r>
      <w:r>
        <w:t xml:space="preserve"> </w:t>
      </w:r>
      <w:r>
        <w:t xml:space="preserve">Wales, and that the Recipient enters into this Agreement on that basis and with</w:t>
      </w:r>
      <w:r>
        <w:t xml:space="preserve"> </w:t>
      </w:r>
      <w:r>
        <w:t xml:space="preserve">that understanding.</w:t>
      </w:r>
    </w:p>
    <w:bookmarkEnd w:id="21"/>
    <w:bookmarkStart w:id="22" w:name="Xe48f43617604a036857f1273ecf304b276dc490"/>
    <w:p>
      <w:pPr>
        <w:pStyle w:val="Heading2"/>
      </w:pPr>
      <w:r>
        <w:t xml:space="preserve">14. Miscellaneous</w:t>
      </w:r>
    </w:p>
    <w:p>
      <w:pPr>
        <w:pStyle w:val="FirstParagraph"/>
      </w:pPr>
      <w:r>
        <w:t xml:space="preserve">(a) Entire agreement on its subject matter; supersedes prior discussions.</w:t>
      </w:r>
      <w:r>
        <w:t xml:space="preserve"> </w:t>
      </w:r>
      <w:r>
        <w:t xml:space="preserve">(b) Amendments must be in writing and signed by both Parties.</w:t>
      </w:r>
      <w:r>
        <w:t xml:space="preserve"> </w:t>
      </w:r>
      <w:r>
        <w:t xml:space="preserve">(c) Severability: if any provision (or part, applying the blue-pencil approach)</w:t>
      </w:r>
      <w:r>
        <w:t xml:space="preserve"> </w:t>
      </w:r>
      <w:r>
        <w:t xml:space="preserve">is unenforceable, it is severed and the remainder continues in effect.</w:t>
      </w:r>
      <w:r>
        <w:t xml:space="preserve"> </w:t>
      </w:r>
      <w:r>
        <w:t xml:space="preserve">(d) No waiver by failure to enforce.</w:t>
      </w:r>
      <w:r>
        <w:t xml:space="preserve"> </w:t>
      </w:r>
      <w:r>
        <w:t xml:space="preserve">(e) No assignment by Recipient without Discloser's written consent.</w:t>
      </w:r>
      <w:r>
        <w:t xml:space="preserve"> </w:t>
      </w:r>
      <w:r>
        <w:t xml:space="preserve">(f) Third parties: save as expressly stated, no term is enforceable under the</w:t>
      </w:r>
      <w:r>
        <w:t xml:space="preserve"> </w:t>
      </w:r>
      <w:r>
        <w:t xml:space="preserve">Contracts (Rights of Third Parties) Act 1999.</w:t>
      </w:r>
      <w:r>
        <w:t xml:space="preserve"> </w:t>
      </w:r>
      <w:r>
        <w:t xml:space="preserve">(g) Counterparts, including electronic signatures, each an original.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DISCLOSER</w:t>
      </w:r>
      <w:r>
        <w:t xml:space="preserve"> </w:t>
      </w:r>
      <w:r>
        <w:t xml:space="preserve">(for and on behalf of Charioteer Consulting Ltd) Signature: __________________ Name: Parthasarathy Ramanujam Title: Director Date: __________</w:t>
      </w:r>
    </w:p>
    <w:p>
      <w:pPr>
        <w:pStyle w:val="BodyText"/>
      </w:pPr>
      <w:r>
        <w:rPr>
          <w:b/>
          <w:bCs/>
        </w:rPr>
        <w:t xml:space="preserve">RECIPIENT</w:t>
      </w:r>
      <w:r>
        <w:t xml:space="preserve"> </w:t>
      </w:r>
      <w:r>
        <w:t xml:space="preserve">Signature: __________________ Name:</w:t>
      </w:r>
      <w:r>
        <w:t xml:space="preserve"> </w:t>
      </w:r>
      <w:r>
        <w:rPr>
          <w:rStyle w:val="VerbatimChar"/>
        </w:rPr>
        <w:t xml:space="preserve">[RECIPIENT NAME]</w:t>
      </w:r>
      <w:r>
        <w:t xml:space="preserve"> </w:t>
      </w:r>
      <w:r>
        <w:t xml:space="preserve">Date: __________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2026-07-22T17:12:06Z</dcterms:created>
  <dcterms:modified xsi:type="dcterms:W3CDTF">2026-07-22T17:12:06Z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