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今日5篇章节样稿审核</w:t>
      </w:r>
    </w:p>
    <w:p>
      <w:pPr>
        <w:jc w:val="center"/>
      </w:pPr>
      <w:r>
        <w:t>日期：2026-07-04</w:t>
      </w:r>
    </w:p>
    <w:p>
      <w:r>
        <w:br w:type="page"/>
      </w:r>
    </w:p>
    <w:p>
      <w:pPr>
        <w:pStyle w:val="Heading1"/>
      </w:pPr>
      <w:r>
        <w:t>第1篇　科目：中级会计实务　｜　章节：无形资产</w:t>
      </w:r>
    </w:p>
    <w:p>
      <w:pPr>
        <w:pStyle w:val="Heading2"/>
      </w:pPr>
      <w:r>
        <w:t>这一章在讲什么</w:t>
      </w:r>
    </w:p>
    <w:p>
      <w:r>
        <w:rPr>
          <w:sz w:val="24"/>
        </w:rPr>
        <w:t>无形资产讲的是企业拥有的没有实物形态的资产——专利、非专利技术、商标权、土地使用权等——该怎么确认成本，自己研发的又该怎么区分能不能资本化，以及后续怎么摊销。</w:t>
      </w:r>
    </w:p>
    <w:p>
      <w:pPr>
        <w:pStyle w:val="Heading2"/>
      </w:pPr>
      <w:r>
        <w:t>什么是无形资产</w:t>
      </w:r>
    </w:p>
    <w:p>
      <w:r>
        <w:rPr>
          <w:sz w:val="24"/>
        </w:rPr>
        <w:t>无形资产，是指企业拥有或者控制的没有实物形态的可辨认非货币性资产，包括专利权、非专利技术、商标权、著作权、土地使用权、特许权等。</w:t>
      </w:r>
    </w:p>
    <w:p>
      <w:r>
        <w:rPr>
          <w:sz w:val="24"/>
        </w:rPr>
        <w:t>通俗讲：看不见摸不着，但确实能给企业带来经济利益的资产，比如一项专利、一个商标。</w:t>
      </w:r>
    </w:p>
    <w:p>
      <w:pPr>
        <w:pStyle w:val="Heading2"/>
      </w:pPr>
      <w:r>
        <w:t>核心考点一：外购无形资产的初始计量</w:t>
      </w:r>
    </w:p>
    <w:p>
      <w:r>
        <w:rPr>
          <w:sz w:val="24"/>
        </w:rPr>
        <w:t>外购无形资产成本 = 购买价款 + 相关税费 + 使该资产达到预定用途所发生的其他支出。</w:t>
      </w:r>
    </w:p>
    <w:p>
      <w:r>
        <w:rPr>
          <w:sz w:val="24"/>
        </w:rPr>
        <w:t>会计分录：</w:t>
      </w:r>
    </w:p>
    <w:p>
      <w:r>
        <w:rPr>
          <w:sz w:val="24"/>
        </w:rPr>
        <w:t>借：无形资产</w:t>
      </w:r>
    </w:p>
    <w:p>
      <w:r>
        <w:rPr>
          <w:sz w:val="24"/>
        </w:rPr>
        <w:t xml:space="preserve">　　应交税费——应交增值税（进项税额）</w:t>
      </w:r>
    </w:p>
    <w:p>
      <w:r>
        <w:rPr>
          <w:sz w:val="24"/>
        </w:rPr>
        <w:t>贷：银行存款</w:t>
      </w:r>
    </w:p>
    <w:p>
      <w:pPr>
        <w:pStyle w:val="Heading2"/>
      </w:pPr>
      <w:r>
        <w:t>核心考点二：自行研发——研究阶段与开发阶段</w:t>
      </w:r>
    </w:p>
    <w:p>
      <w:r>
        <w:rPr>
          <w:sz w:val="24"/>
        </w:rPr>
        <w:t>企业自行研究开发无形资产，要区分研究阶段和开发阶段：</w:t>
      </w:r>
    </w:p>
    <w:p>
      <w:r>
        <w:rPr>
          <w:sz w:val="24"/>
        </w:rPr>
        <w:t>研究阶段的支出，全部费用化，计入当期损益。</w:t>
      </w:r>
    </w:p>
    <w:p>
      <w:r>
        <w:rPr>
          <w:sz w:val="24"/>
        </w:rPr>
        <w:t>借：研发支出——费用化支出</w:t>
      </w:r>
    </w:p>
    <w:p>
      <w:r>
        <w:rPr>
          <w:sz w:val="24"/>
        </w:rPr>
        <w:t>贷：银行存款/原材料等</w:t>
      </w:r>
    </w:p>
    <w:p>
      <w:r>
        <w:rPr>
          <w:sz w:val="24"/>
        </w:rPr>
        <w:t>期末转出：借：管理费用　贷：研发支出——费用化支出</w:t>
      </w:r>
    </w:p>
    <w:p>
      <w:r>
        <w:rPr>
          <w:sz w:val="24"/>
        </w:rPr>
        <w:t>开发阶段的支出，符合资本化条件的才能资本化，计入无形资产成本；不符合条件的仍要费用化。</w:t>
      </w:r>
    </w:p>
    <w:p>
      <w:r>
        <w:rPr>
          <w:sz w:val="24"/>
        </w:rPr>
        <w:t>借：研发支出——资本化支出</w:t>
      </w:r>
    </w:p>
    <w:p>
      <w:r>
        <w:rPr>
          <w:sz w:val="24"/>
        </w:rPr>
        <w:t>贷：银行存款等</w:t>
      </w:r>
    </w:p>
    <w:p>
      <w:r>
        <w:rPr>
          <w:sz w:val="24"/>
        </w:rPr>
        <w:t>达到预定用途时：借：无形资产　贷：研发支出——资本化支出</w:t>
      </w:r>
    </w:p>
    <w:p>
      <w:pPr>
        <w:pStyle w:val="Heading2"/>
      </w:pPr>
      <w:r>
        <w:t>核心考点三：开发阶段资本化的判断条件与举例</w:t>
      </w:r>
    </w:p>
    <w:p>
      <w:r>
        <w:rPr>
          <w:sz w:val="24"/>
        </w:rPr>
        <w:t>开发阶段的支出同时满足以下五个条件，才能资本化：</w:t>
      </w:r>
    </w:p>
    <w:p>
      <w:r>
        <w:rPr>
          <w:sz w:val="24"/>
        </w:rPr>
        <w:t>①完成该无形资产以使其能够使用或出售，在技术上具有可行性；</w:t>
      </w:r>
    </w:p>
    <w:p>
      <w:r>
        <w:rPr>
          <w:sz w:val="24"/>
        </w:rPr>
        <w:t>②具有完成该无形资产并使用或出售的意图；</w:t>
      </w:r>
    </w:p>
    <w:p>
      <w:r>
        <w:rPr>
          <w:sz w:val="24"/>
        </w:rPr>
        <w:t>③能证明该无形资产存在市场或内部使用有用；</w:t>
      </w:r>
    </w:p>
    <w:p>
      <w:r>
        <w:rPr>
          <w:sz w:val="24"/>
        </w:rPr>
        <w:t>④有足够的技术、财务和其他资源支持完成开发，并有能力使用或出售；</w:t>
      </w:r>
    </w:p>
    <w:p>
      <w:r>
        <w:rPr>
          <w:sz w:val="24"/>
        </w:rPr>
        <w:t>⑤归属于该无形资产开发阶段的支出能够可靠地计量。</w:t>
      </w:r>
    </w:p>
    <w:p>
      <w:r>
        <w:rPr>
          <w:sz w:val="24"/>
        </w:rPr>
        <w:t>举例：某企业研发一项专利技术，研究阶段发生费用25万元，全部费用化计入管理费用；进入开发阶段后满足上述五个条件，又发生支出70万元，予以资本化，形成无形资产成本70万元。</w:t>
      </w:r>
    </w:p>
    <w:p>
      <w:pPr>
        <w:pStyle w:val="Heading2"/>
      </w:pPr>
      <w:r>
        <w:t>核心考点四：后续计量——摊销与减值</w:t>
      </w:r>
    </w:p>
    <w:p>
      <w:r>
        <w:rPr>
          <w:sz w:val="24"/>
        </w:rPr>
        <w:t>使用寿命有限的无形资产，应当在使用寿命内系统合理摊销，摊销方法可参照固定资产折旧方法。</w:t>
      </w:r>
    </w:p>
    <w:p>
      <w:r>
        <w:rPr>
          <w:sz w:val="24"/>
        </w:rPr>
        <w:t>使用寿命不确定的无形资产，不进行摊销，但每年应当进行减值测试。</w:t>
      </w:r>
    </w:p>
    <w:p>
      <w:pPr>
        <w:pStyle w:val="Heading2"/>
      </w:pPr>
      <w:r>
        <w:t>易错点提醒</w:t>
      </w:r>
    </w:p>
    <w:p>
      <w:r>
        <w:rPr>
          <w:sz w:val="24"/>
        </w:rPr>
        <w:t>①研究阶段和开发阶段划分不清，容易把该费用化的支出错误资本化；</w:t>
      </w:r>
    </w:p>
    <w:p>
      <w:r>
        <w:rPr>
          <w:sz w:val="24"/>
        </w:rPr>
        <w:t>②以为使用寿命不确定的无形资产也要摊销，实际上不摊销，但要每年做减值测试；</w:t>
      </w:r>
    </w:p>
    <w:p>
      <w:r>
        <w:rPr>
          <w:sz w:val="24"/>
        </w:rPr>
        <w:t>③外购土地使用权连同地上建筑物一并支付价款的，要按合理方法分别确认为无形资产和固定资产。</w:t>
      </w:r>
    </w:p>
    <w:p>
      <w:pPr>
        <w:pStyle w:val="Heading2"/>
      </w:pPr>
      <w:r>
        <w:t>睡前1分钟回顾</w:t>
      </w:r>
    </w:p>
    <w:p>
      <w:r>
        <w:rPr>
          <w:sz w:val="24"/>
        </w:rPr>
        <w:t>1. 无形资产=没有实物形态但能带来经济利益的资产（专利/商标/土地使用权等）。</w:t>
      </w:r>
    </w:p>
    <w:p>
      <w:r>
        <w:rPr>
          <w:sz w:val="24"/>
        </w:rPr>
        <w:t>2. 外购成本=购买价款+相关税费+达到预定用途的其他支出。</w:t>
      </w:r>
    </w:p>
    <w:p>
      <w:r>
        <w:rPr>
          <w:sz w:val="24"/>
        </w:rPr>
        <w:t>3. 自行研发：研究阶段费用化，开发阶段符合五个条件才能资本化。</w:t>
      </w:r>
    </w:p>
    <w:p>
      <w:r>
        <w:rPr>
          <w:sz w:val="24"/>
        </w:rPr>
        <w:t>4. 例：研究阶段25万费用化，开发阶段70万资本化，形成无形资产成本70万。</w:t>
      </w:r>
    </w:p>
    <w:p>
      <w:r>
        <w:rPr>
          <w:sz w:val="24"/>
        </w:rPr>
        <w:t>5. 使用寿命有限的要摊销；使用寿命不确定的不摊销，但每年要做减值测试。</w:t>
      </w:r>
    </w:p>
    <w:p>
      <w:r>
        <w:br w:type="page"/>
      </w:r>
    </w:p>
    <w:p>
      <w:pPr>
        <w:pStyle w:val="Heading1"/>
      </w:pPr>
      <w:r>
        <w:t>第2篇　科目：中级会计实务　｜　章节：金融资产和金融负债</w:t>
      </w:r>
    </w:p>
    <w:p>
      <w:pPr>
        <w:pStyle w:val="Heading2"/>
      </w:pPr>
      <w:r>
        <w:t>这一章在讲什么</w:t>
      </w:r>
    </w:p>
    <w:p>
      <w:r>
        <w:rPr>
          <w:sz w:val="24"/>
        </w:rPr>
        <w:t>这一章讲的是企业持有的股票、债券这类金融资产该怎么分类、怎么计量，以及企业发行债券这类金融负债该怎么核算利息。</w:t>
      </w:r>
    </w:p>
    <w:p>
      <w:pPr>
        <w:pStyle w:val="Heading2"/>
      </w:pPr>
      <w:r>
        <w:t>什么是金融资产和金融负债</w:t>
      </w:r>
    </w:p>
    <w:p>
      <w:r>
        <w:rPr>
          <w:sz w:val="24"/>
        </w:rPr>
        <w:t>金融资产，是指企业持有的现金、其他方的权益工具，以及从其他方收取现金或其他金融资产的合同权利等。</w:t>
      </w:r>
    </w:p>
    <w:p>
      <w:r>
        <w:rPr>
          <w:sz w:val="24"/>
        </w:rPr>
        <w:t>金融负债，是指企业结合承担的、以支付现金或其他金融资产给其他方的合同义务。</w:t>
      </w:r>
    </w:p>
    <w:p>
      <w:r>
        <w:rPr>
          <w:sz w:val="24"/>
        </w:rPr>
        <w:t>通俗讲：金融资产就是企业手里的"钱生钱"的凭证（股票、债券等），金融负债就是企业欠出去的"钱"。</w:t>
      </w:r>
    </w:p>
    <w:p>
      <w:pPr>
        <w:pStyle w:val="Heading2"/>
      </w:pPr>
      <w:r>
        <w:t>核心考点一：金融资产的三分类</w:t>
      </w:r>
    </w:p>
    <w:p>
      <w:r>
        <w:rPr>
          <w:sz w:val="24"/>
        </w:rPr>
        <w:t>金融资产分为三类：</w:t>
      </w:r>
    </w:p>
    <w:p>
      <w:r>
        <w:rPr>
          <w:sz w:val="24"/>
        </w:rPr>
        <w:t>①以摊余成本计量的金融资产；</w:t>
      </w:r>
    </w:p>
    <w:p>
      <w:r>
        <w:rPr>
          <w:sz w:val="24"/>
        </w:rPr>
        <w:t>②以公允价值计量且其变动计入其他综合收益的金融资产；</w:t>
      </w:r>
    </w:p>
    <w:p>
      <w:r>
        <w:rPr>
          <w:sz w:val="24"/>
        </w:rPr>
        <w:t>③以公允价值计量且其变动计入当期损益的金融资产。</w:t>
      </w:r>
    </w:p>
    <w:p>
      <w:r>
        <w:rPr>
          <w:sz w:val="24"/>
        </w:rPr>
        <w:t>分类依据两个标准：企业管理该金融资产的业务模式，以及该金融资产的合同现金流量特征（是否仅为本金和以未偿付本金金额为基础的利息的支付）。</w:t>
      </w:r>
    </w:p>
    <w:p>
      <w:pPr>
        <w:pStyle w:val="Heading2"/>
      </w:pPr>
      <w:r>
        <w:t>核心考点二：以摊余成本计量的金融资产——分录举例</w:t>
      </w:r>
    </w:p>
    <w:p>
      <w:r>
        <w:rPr>
          <w:sz w:val="24"/>
        </w:rPr>
        <w:t>企业以97万元购入一张面值100万元、票面利率4%、3年期债券（分类为以摊余成本计量），实际利率5%（购买价低于面值，折价购买使实际利率高于票面利率）。</w:t>
      </w:r>
    </w:p>
    <w:p>
      <w:r>
        <w:rPr>
          <w:sz w:val="24"/>
        </w:rPr>
        <w:t>购入时分录：</w:t>
      </w:r>
    </w:p>
    <w:p>
      <w:r>
        <w:rPr>
          <w:sz w:val="24"/>
        </w:rPr>
        <w:t>借：债权投资——成本　　100万元</w:t>
      </w:r>
    </w:p>
    <w:p>
      <w:r>
        <w:rPr>
          <w:sz w:val="24"/>
        </w:rPr>
        <w:t>贷：银行存款　　97万元</w:t>
      </w:r>
    </w:p>
    <w:p>
      <w:r>
        <w:rPr>
          <w:sz w:val="24"/>
        </w:rPr>
        <w:t xml:space="preserve">　　债权投资——利息调整　　3万元</w:t>
      </w:r>
    </w:p>
    <w:p>
      <w:r>
        <w:rPr>
          <w:sz w:val="24"/>
        </w:rPr>
        <w:t>第一年确认利息收入：</w:t>
      </w:r>
    </w:p>
    <w:p>
      <w:r>
        <w:rPr>
          <w:sz w:val="24"/>
        </w:rPr>
        <w:t>应收利息 = 面值×票面利率 = 100×4% = 4万元（实际收到的现金）</w:t>
      </w:r>
    </w:p>
    <w:p>
      <w:r>
        <w:rPr>
          <w:sz w:val="24"/>
        </w:rPr>
        <w:t>利息收入 = 期初摊余成本×实际利率 = 97×5% = 4.85万元</w:t>
      </w:r>
    </w:p>
    <w:p>
      <w:r>
        <w:rPr>
          <w:sz w:val="24"/>
        </w:rPr>
        <w:t>差额0.85万元调增债权投资——利息调整：</w:t>
      </w:r>
    </w:p>
    <w:p>
      <w:r>
        <w:rPr>
          <w:sz w:val="24"/>
        </w:rPr>
        <w:t>借：应收利息　　4万元</w:t>
      </w:r>
    </w:p>
    <w:p>
      <w:r>
        <w:rPr>
          <w:sz w:val="24"/>
        </w:rPr>
        <w:t xml:space="preserve">　　债权投资——利息调整　　0.85万元</w:t>
      </w:r>
    </w:p>
    <w:p>
      <w:r>
        <w:rPr>
          <w:sz w:val="24"/>
        </w:rPr>
        <w:t>贷：投资收益　　4.85万元</w:t>
      </w:r>
    </w:p>
    <w:p>
      <w:pPr>
        <w:pStyle w:val="Heading2"/>
      </w:pPr>
      <w:r>
        <w:t>核心考点三：以公允价值计量且变动计入当期损益的金融资产（交易性金融资产）</w:t>
      </w:r>
    </w:p>
    <w:p>
      <w:r>
        <w:rPr>
          <w:sz w:val="24"/>
        </w:rPr>
        <w:t>取得时按公允价值入账，为取得该金融资产发生的交易费用直接计入当期损益（投资收益），而不像以摊余成本计量的金融资产那样计入初始成本。</w:t>
      </w:r>
    </w:p>
    <w:p>
      <w:r>
        <w:rPr>
          <w:sz w:val="24"/>
        </w:rPr>
        <w:t>举例：企业购入股票作为交易性金融资产，支付价款50万元，另支付交易费用0.5万元：</w:t>
      </w:r>
    </w:p>
    <w:p>
      <w:r>
        <w:rPr>
          <w:sz w:val="24"/>
        </w:rPr>
        <w:t>借：交易性金融资产——成本　　50万元</w:t>
      </w:r>
    </w:p>
    <w:p>
      <w:r>
        <w:rPr>
          <w:sz w:val="24"/>
        </w:rPr>
        <w:t xml:space="preserve">　　投资收益　　0.5万元</w:t>
      </w:r>
    </w:p>
    <w:p>
      <w:r>
        <w:rPr>
          <w:sz w:val="24"/>
        </w:rPr>
        <w:t>贷：银行存款　　50.5万元</w:t>
      </w:r>
    </w:p>
    <w:p>
      <w:r>
        <w:rPr>
          <w:sz w:val="24"/>
        </w:rPr>
        <w:t>持有期间公允价值变动，计入"公允价值变动损益"科目。</w:t>
      </w:r>
    </w:p>
    <w:p>
      <w:pPr>
        <w:pStyle w:val="Heading2"/>
      </w:pPr>
      <w:r>
        <w:t>核心考点四：金融负债——应付债券</w:t>
      </w:r>
    </w:p>
    <w:p>
      <w:r>
        <w:rPr>
          <w:sz w:val="24"/>
        </w:rPr>
        <w:t>企业发行的债券通常按摊余成本计量，核算逻辑和以摊余成本计量的金融资产类似，都采用实际利率法计算利息费用（对发行方而言是利息支出，计入财务费用），只是站在负债方核算，方向相反。</w:t>
      </w:r>
    </w:p>
    <w:p>
      <w:pPr>
        <w:pStyle w:val="Heading2"/>
      </w:pPr>
      <w:r>
        <w:t>易错点提醒</w:t>
      </w:r>
    </w:p>
    <w:p>
      <w:r>
        <w:rPr>
          <w:sz w:val="24"/>
        </w:rPr>
        <w:t>①以摊余成本计量的金融资产，交易费用计入初始成本；交易性金融资产的交易费用直接费用化，两者处理方式不同，别搞混；</w:t>
      </w:r>
    </w:p>
    <w:p>
      <w:r>
        <w:rPr>
          <w:sz w:val="24"/>
        </w:rPr>
        <w:t>②实际利率法下的利息收入=期初摊余成本×实际利率，不是按面值×票面利率计算；</w:t>
      </w:r>
    </w:p>
    <w:p>
      <w:r>
        <w:rPr>
          <w:sz w:val="24"/>
        </w:rPr>
        <w:t>③折价购买（购买价低于面值）时，实际利率高于票面利率；溢价购买则相反。</w:t>
      </w:r>
    </w:p>
    <w:p>
      <w:pPr>
        <w:pStyle w:val="Heading2"/>
      </w:pPr>
      <w:r>
        <w:t>睡前1分钟回顾</w:t>
      </w:r>
    </w:p>
    <w:p>
      <w:r>
        <w:rPr>
          <w:sz w:val="24"/>
        </w:rPr>
        <w:t>1. 金融资产=企业持有的能带来收益的合同权利（股票、债券等）。</w:t>
      </w:r>
    </w:p>
    <w:p>
      <w:r>
        <w:rPr>
          <w:sz w:val="24"/>
        </w:rPr>
        <w:t>2. 金融资产三分类：摊余成本计量、公允价值计入其他综合收益、公允价值计入当期损益。</w:t>
      </w:r>
    </w:p>
    <w:p>
      <w:r>
        <w:rPr>
          <w:sz w:val="24"/>
        </w:rPr>
        <w:t>3. 摊余成本计量：交易费用计入成本，利息收入=期初摊余成本×实际利率。</w:t>
      </w:r>
    </w:p>
    <w:p>
      <w:r>
        <w:rPr>
          <w:sz w:val="24"/>
        </w:rPr>
        <w:t>4. 交易性金融资产：交易费用直接计入投资收益，公允价值变动计入公允价值变动损益。</w:t>
      </w:r>
    </w:p>
    <w:p>
      <w:r>
        <w:rPr>
          <w:sz w:val="24"/>
        </w:rPr>
        <w:t>5. 例：97万购入面值100万债券，第一年利息收入=97×5%=4.85万元。</w:t>
      </w:r>
    </w:p>
    <w:p>
      <w:r>
        <w:br w:type="page"/>
      </w:r>
    </w:p>
    <w:p>
      <w:pPr>
        <w:pStyle w:val="Heading1"/>
      </w:pPr>
      <w:r>
        <w:t>第3篇　科目：中级会计实务　｜　章节：所得税费用</w:t>
      </w:r>
    </w:p>
    <w:p>
      <w:pPr>
        <w:pStyle w:val="Heading2"/>
      </w:pPr>
      <w:r>
        <w:t>这一章在讲什么</w:t>
      </w:r>
    </w:p>
    <w:p>
      <w:r>
        <w:rPr>
          <w:sz w:val="24"/>
        </w:rPr>
        <w:t>所得税费用讲的是企业按税法交的所得税，和按会计利润算出来的税，为什么会不一样，以及这个差异该怎么用递延所得税资产、负债去调整。</w:t>
      </w:r>
    </w:p>
    <w:p>
      <w:pPr>
        <w:pStyle w:val="Heading2"/>
      </w:pPr>
      <w:r>
        <w:t>什么是所得税费用</w:t>
      </w:r>
    </w:p>
    <w:p>
      <w:r>
        <w:rPr>
          <w:sz w:val="24"/>
        </w:rPr>
        <w:t>所得税费用，是指企业经营所得应交纳的所得税，包括当期所得税和递延所得税两部分。</w:t>
      </w:r>
    </w:p>
    <w:p>
      <w:r>
        <w:rPr>
          <w:sz w:val="24"/>
        </w:rPr>
        <w:t>通俗讲：企业当年该交多少税，一部分是马上要交的（当期），一部分是因为会计和税法算法不一样，先记在账上、以后才影响交税的（递延）。</w:t>
      </w:r>
    </w:p>
    <w:p>
      <w:pPr>
        <w:pStyle w:val="Heading2"/>
      </w:pPr>
      <w:r>
        <w:t>核心考点一：当期所得税的计算</w:t>
      </w:r>
    </w:p>
    <w:p>
      <w:r>
        <w:rPr>
          <w:sz w:val="24"/>
        </w:rPr>
        <w:t>当期所得税 = 应纳税所得额 × 适用税率。</w:t>
      </w:r>
    </w:p>
    <w:p>
      <w:r>
        <w:rPr>
          <w:sz w:val="24"/>
        </w:rPr>
        <w:t>应纳税所得额 = 利润总额 + 纳税调增项目 - 纳税调减项目。</w:t>
      </w:r>
    </w:p>
    <w:p>
      <w:r>
        <w:rPr>
          <w:sz w:val="24"/>
        </w:rPr>
        <w:t>举例：某企业利润总额100万元，因存在10万元的税收滞纳金（永久性差异，税法不允许税前扣除，需要纳税调增），应纳税所得额 = 100+10 = 110万元，适用税率25%：</w:t>
      </w:r>
    </w:p>
    <w:p>
      <w:r>
        <w:rPr>
          <w:sz w:val="24"/>
        </w:rPr>
        <w:t>当期所得税 = 110×25% = 27.5万元</w:t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借：所得税费用——当期所得税费用　　27.5万元</w:t>
      </w:r>
    </w:p>
    <w:p>
      <w:r>
        <w:rPr>
          <w:sz w:val="24"/>
        </w:rPr>
        <w:t>贷：应交税费——应交所得税　　27.5万元</w:t>
      </w:r>
    </w:p>
    <w:p>
      <w:pPr>
        <w:pStyle w:val="Heading2"/>
      </w:pPr>
      <w:r>
        <w:t>核心考点二：暂时性差异的两种类型</w:t>
      </w:r>
    </w:p>
    <w:p>
      <w:r>
        <w:rPr>
          <w:sz w:val="24"/>
        </w:rPr>
        <w:t>暂时性差异，是指资产、负债的账面价值与其计税基础不同所产生的差异，分两种：</w:t>
      </w:r>
    </w:p>
    <w:p>
      <w:r>
        <w:rPr>
          <w:sz w:val="24"/>
        </w:rPr>
        <w:t>①应纳税暂时性差异：资产账面价值大于计税基础（或负债账面价值小于计税基础），未来会增加应纳税所得额，确认为"递延所得税负债"。</w:t>
      </w:r>
    </w:p>
    <w:p>
      <w:r>
        <w:rPr>
          <w:sz w:val="24"/>
        </w:rPr>
        <w:t>②可抵扣暂时性差异：资产账面价值小于计税基础（或负债账面价值大于计税基础），未来会减少应纳税所得额，确认为"递延所得税资产"。</w:t>
      </w:r>
    </w:p>
    <w:p>
      <w:pPr>
        <w:pStyle w:val="Heading2"/>
      </w:pPr>
      <w:r>
        <w:t>核心考点三：递延所得税负债的计算举例</w:t>
      </w:r>
    </w:p>
    <w:p>
      <w:r>
        <w:rPr>
          <w:sz w:val="24"/>
        </w:rPr>
        <w:t>某企业一项固定资产账面价值100万元（会计折旧后余额），计税基础为80万元（税法允许加速折旧，计提的折旧比会计上多）。</w:t>
      </w:r>
    </w:p>
    <w:p>
      <w:r>
        <w:rPr>
          <w:sz w:val="24"/>
        </w:rPr>
        <w:t>账面价值大于计税基础20万元，属于应纳税暂时性差异，假设税率25%：</w:t>
      </w:r>
    </w:p>
    <w:p>
      <w:r>
        <w:rPr>
          <w:sz w:val="24"/>
        </w:rPr>
        <w:t>递延所得税负债 = 20×25% = 5万元</w:t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借：所得税费用——递延所得税费用　　5万元</w:t>
      </w:r>
    </w:p>
    <w:p>
      <w:r>
        <w:rPr>
          <w:sz w:val="24"/>
        </w:rPr>
        <w:t>贷：递延所得税负债　　5万元</w:t>
      </w:r>
    </w:p>
    <w:p>
      <w:pPr>
        <w:pStyle w:val="Heading2"/>
      </w:pPr>
      <w:r>
        <w:t>核心考点四：所得税费用总公式</w:t>
      </w:r>
    </w:p>
    <w:p>
      <w:r>
        <w:rPr>
          <w:sz w:val="24"/>
        </w:rPr>
        <w:t>所得税费用 = 当期所得税 + 递延所得税费用（如果是递延所得税收益则为减项）。</w:t>
      </w:r>
    </w:p>
    <w:p>
      <w:r>
        <w:rPr>
          <w:sz w:val="24"/>
        </w:rPr>
        <w:t>结合前面两个例子：所得税费用 = 27.5万元（当期）+ 5万元（递延）= 32.5万元。</w:t>
      </w:r>
    </w:p>
    <w:p>
      <w:pPr>
        <w:pStyle w:val="Heading2"/>
      </w:pPr>
      <w:r>
        <w:t>易错点提醒</w:t>
      </w:r>
    </w:p>
    <w:p>
      <w:r>
        <w:rPr>
          <w:sz w:val="24"/>
        </w:rPr>
        <w:t>①永久性差异（如税收滞纳金、罚款）只影响当期所得税，不产生暂时性差异，不确认递延所得税；</w:t>
      </w:r>
    </w:p>
    <w:p>
      <w:r>
        <w:rPr>
          <w:sz w:val="24"/>
        </w:rPr>
        <w:t>②应纳税暂时性差异和可抵扣暂时性差异的方向很容易搞反，要记住是比较账面价值和计税基础谁大谁小；</w:t>
      </w:r>
    </w:p>
    <w:p>
      <w:r>
        <w:rPr>
          <w:sz w:val="24"/>
        </w:rPr>
        <w:t>③递延所得税资产的确认要谨慎，以未来很可能取得的应纳税所得额为限。</w:t>
      </w:r>
    </w:p>
    <w:p>
      <w:pPr>
        <w:pStyle w:val="Heading2"/>
      </w:pPr>
      <w:r>
        <w:t>睡前1分钟回顾</w:t>
      </w:r>
    </w:p>
    <w:p>
      <w:r>
        <w:rPr>
          <w:sz w:val="24"/>
        </w:rPr>
        <w:t>1. 所得税费用=当期所得税+递延所得税费用。</w:t>
      </w:r>
    </w:p>
    <w:p>
      <w:r>
        <w:rPr>
          <w:sz w:val="24"/>
        </w:rPr>
        <w:t>2. 当期所得税=应纳税所得额×适用税率，应纳税所得额=利润总额+纳税调增-纳税调减。</w:t>
      </w:r>
    </w:p>
    <w:p>
      <w:r>
        <w:rPr>
          <w:sz w:val="24"/>
        </w:rPr>
        <w:t>3. 例：利润总额100万+滞纳金调增10万=110万，当期所得税=110×25%=27.5万。</w:t>
      </w:r>
    </w:p>
    <w:p>
      <w:r>
        <w:rPr>
          <w:sz w:val="24"/>
        </w:rPr>
        <w:t>4. 应纳税暂时性差异（账面价值&gt;计税基础）确认递延所得税负债；可抵扣暂时性差异反之，确认递延所得税资产。</w:t>
      </w:r>
    </w:p>
    <w:p>
      <w:r>
        <w:rPr>
          <w:sz w:val="24"/>
        </w:rPr>
        <w:t>5. 永久性差异只影响当期所得税，不产生递延所得税。</w:t>
      </w:r>
    </w:p>
    <w:p>
      <w:r>
        <w:br w:type="page"/>
      </w:r>
    </w:p>
    <w:p>
      <w:pPr>
        <w:pStyle w:val="Heading1"/>
      </w:pPr>
      <w:r>
        <w:t>第4篇　科目：财务管理　｜　章节：营运资金管理</w:t>
      </w:r>
    </w:p>
    <w:p>
      <w:pPr>
        <w:pStyle w:val="Heading2"/>
      </w:pPr>
      <w:r>
        <w:t>这一章在讲什么</w:t>
      </w:r>
    </w:p>
    <w:p>
      <w:r>
        <w:rPr>
          <w:sz w:val="24"/>
        </w:rPr>
        <w:t>营运资金管理讲的是企业怎么管好流动资产和流动负债，让资金周转更快、占用更少，核心工具是现金周转期和几个流动资产、流动负债的管理方法。</w:t>
      </w:r>
    </w:p>
    <w:p>
      <w:pPr>
        <w:pStyle w:val="Heading2"/>
      </w:pPr>
      <w:r>
        <w:t>什么是营运资金管理</w:t>
      </w:r>
    </w:p>
    <w:p>
      <w:r>
        <w:rPr>
          <w:sz w:val="24"/>
        </w:rPr>
        <w:t>营运资金管理，是指企业对流动资产和流动负债的管理，核心是在保证正常经营的前提下，尽可能降低营运资金占用、提高资金使用效率。</w:t>
      </w:r>
    </w:p>
    <w:p>
      <w:r>
        <w:rPr>
          <w:sz w:val="24"/>
        </w:rPr>
        <w:t>营运资金 = 流动资产 - 流动负债。</w:t>
      </w:r>
    </w:p>
    <w:p>
      <w:r>
        <w:rPr>
          <w:sz w:val="24"/>
        </w:rPr>
        <w:t>通俗讲：管好手头能快速变现的钱和马上要还的债，让资金转得又快又省心。</w:t>
      </w:r>
    </w:p>
    <w:p>
      <w:pPr>
        <w:pStyle w:val="Heading2"/>
      </w:pPr>
      <w:r>
        <w:t>核心考点一：现金周转期公式</w:t>
      </w:r>
    </w:p>
    <w:p>
      <w:r>
        <w:rPr>
          <w:sz w:val="24"/>
        </w:rPr>
        <w:t>现金周转期 = 存货周转天数 + 应收账款周转天数 - 应付账款周转天数。</w:t>
      </w:r>
    </w:p>
    <w:p>
      <w:r>
        <w:rPr>
          <w:sz w:val="24"/>
        </w:rPr>
        <w:t>举例：某企业存货周转天数55天，应收账款周转天数25天，应付账款周转天数15天：</w:t>
      </w:r>
    </w:p>
    <w:p>
      <w:r>
        <w:rPr>
          <w:sz w:val="24"/>
        </w:rPr>
        <w:t>现金周转期 = 55+25-15 = 65天</w:t>
      </w:r>
    </w:p>
    <w:p>
      <w:r>
        <w:rPr>
          <w:sz w:val="24"/>
        </w:rPr>
        <w:t>意思是企业的资金从付出去到收回来，平均要占用65天，现金周转期越短，说明资金周转越快。</w:t>
      </w:r>
    </w:p>
    <w:p>
      <w:pPr>
        <w:pStyle w:val="Heading2"/>
      </w:pPr>
      <w:r>
        <w:t>核心考点二：存货管理</w:t>
      </w:r>
    </w:p>
    <w:p>
      <w:r>
        <w:rPr>
          <w:sz w:val="24"/>
        </w:rPr>
        <w:t>存货管理的核心是确定最佳订货批量（经济订货批量），使订货成本和储存成本之和最低，订货太频繁订货成本高，订货太少次数少但储存成本高，要找到两者的平衡点。</w:t>
      </w:r>
    </w:p>
    <w:p>
      <w:pPr>
        <w:pStyle w:val="Heading2"/>
      </w:pPr>
      <w:r>
        <w:t>核心考点三：应收账款管理</w:t>
      </w:r>
    </w:p>
    <w:p>
      <w:r>
        <w:rPr>
          <w:sz w:val="24"/>
        </w:rPr>
        <w:t>企业放宽信用政策（延长信用期限、提供现金折扣）能扩大销售，但也会增加坏账风险、收账费用和资金占用的机会成本，管理的核心是在扩大销售的收益和这些成本之间权衡，制定合理的信用政策（信用标准、信用期限、现金折扣）。</w:t>
      </w:r>
    </w:p>
    <w:p>
      <w:pPr>
        <w:pStyle w:val="Heading2"/>
      </w:pPr>
      <w:r>
        <w:t>核心考点四：应付账款管理与现金折扣的计算</w:t>
      </w:r>
    </w:p>
    <w:p>
      <w:r>
        <w:rPr>
          <w:sz w:val="24"/>
        </w:rPr>
        <w:t>企业在不影响自身信誉的前提下，可以尽量利用供应商提供的商业信用（应付账款）延迟付款，但如果供应商提供现金折扣，要计算放弃折扣的成本是否划算。</w:t>
      </w:r>
    </w:p>
    <w:p>
      <w:r>
        <w:rPr>
          <w:sz w:val="24"/>
        </w:rPr>
        <w:t>举例：供应商提供的信用条件是"2/10, n/40"，意思是10天内付款可以享受2%的现金折扣，最长40天必须付清。如果企业放弃折扣，相当于多占用了30天（40-10）的资金：</w:t>
      </w:r>
    </w:p>
    <w:p>
      <w:r>
        <w:rPr>
          <w:sz w:val="24"/>
        </w:rPr>
        <w:t>放弃折扣的年化成本 ≈ 2%÷(1-2%)×360÷30 ≈ 24.5%</w:t>
      </w:r>
    </w:p>
    <w:p>
      <w:r>
        <w:rPr>
          <w:sz w:val="24"/>
        </w:rPr>
        <w:t>这个成本通常比银行借款利率高，所以一般应该抓住这个折扣，尽早付款。</w:t>
      </w:r>
    </w:p>
    <w:p>
      <w:pPr>
        <w:pStyle w:val="Heading2"/>
      </w:pPr>
      <w:r>
        <w:t>易错点提醒</w:t>
      </w:r>
    </w:p>
    <w:p>
      <w:r>
        <w:rPr>
          <w:sz w:val="24"/>
        </w:rPr>
        <w:t>①现金周转期公式方向容易记反：是加上存货和应收账款周转天数，减去应付账款周转天数；</w:t>
      </w:r>
    </w:p>
    <w:p>
      <w:r>
        <w:rPr>
          <w:sz w:val="24"/>
        </w:rPr>
        <w:t>②不是应付账款拖得越久越好，要综合考虑供应商关系、企业信誉和现金折扣的机会成本；</w:t>
      </w:r>
    </w:p>
    <w:p>
      <w:r>
        <w:rPr>
          <w:sz w:val="24"/>
        </w:rPr>
        <w:t>③放弃现金折扣的成本往往很高，做计算题时别忽略这一步，很多题目的落脚点就在这里。</w:t>
      </w:r>
    </w:p>
    <w:p>
      <w:pPr>
        <w:pStyle w:val="Heading2"/>
      </w:pPr>
      <w:r>
        <w:t>睡前1分钟回顾</w:t>
      </w:r>
    </w:p>
    <w:p>
      <w:r>
        <w:rPr>
          <w:sz w:val="24"/>
        </w:rPr>
        <w:t>1. 营运资金=流动资产-流动负债，管理目标是让资金周转快、占用少。</w:t>
      </w:r>
    </w:p>
    <w:p>
      <w:r>
        <w:rPr>
          <w:sz w:val="24"/>
        </w:rPr>
        <w:t>2. 现金周转期=存货周转天数+应收账款周转天数-应付账款周转天数，例：65天。</w:t>
      </w:r>
    </w:p>
    <w:p>
      <w:r>
        <w:rPr>
          <w:sz w:val="24"/>
        </w:rPr>
        <w:t>3. 存货管理核心是找到订货成本与储存成本的平衡点（经济订货批量）。</w:t>
      </w:r>
    </w:p>
    <w:p>
      <w:r>
        <w:rPr>
          <w:sz w:val="24"/>
        </w:rPr>
        <w:t>4. 应收账款管理要在扩大销售收益和坏账、收账成本之间权衡。</w:t>
      </w:r>
    </w:p>
    <w:p>
      <w:r>
        <w:rPr>
          <w:sz w:val="24"/>
        </w:rPr>
        <w:t>5. 放弃现金折扣的成本往往很高（例：约24.5%），通常应该抓住折扣尽早付款。</w:t>
      </w:r>
    </w:p>
    <w:p>
      <w:r>
        <w:br w:type="page"/>
      </w:r>
    </w:p>
    <w:p>
      <w:pPr>
        <w:pStyle w:val="Heading1"/>
      </w:pPr>
      <w:r>
        <w:t>第5篇　科目：经济法　｜　章节：物权法</w:t>
      </w:r>
    </w:p>
    <w:p>
      <w:pPr>
        <w:pStyle w:val="Heading2"/>
      </w:pPr>
      <w:r>
        <w:t>这一章在讲什么</w:t>
      </w:r>
    </w:p>
    <w:p>
      <w:r>
        <w:rPr>
          <w:sz w:val="24"/>
        </w:rPr>
        <w:t>物权法这一章讲的是财产的归属和利用问题——东西是谁的、怎么用、用什么方式能保障债权，重点是所有权、用益物权和担保物权的基本规则。</w:t>
      </w:r>
    </w:p>
    <w:p>
      <w:pPr>
        <w:pStyle w:val="Heading2"/>
      </w:pPr>
      <w:r>
        <w:t>什么是物权法</w:t>
      </w:r>
    </w:p>
    <w:p>
      <w:r>
        <w:rPr>
          <w:sz w:val="24"/>
        </w:rPr>
        <w:t>物权法，是调整因物的归属和利用而产生的民事关系的法律规范，物权包括所有权、用益物权和担保物权三类。</w:t>
      </w:r>
    </w:p>
    <w:p>
      <w:r>
        <w:rPr>
          <w:sz w:val="24"/>
        </w:rPr>
        <w:t>通俗讲：这一章管的是"东西归谁、怎么用、怎么拿东西做担保借钱"这些规矩。</w:t>
      </w:r>
    </w:p>
    <w:p>
      <w:pPr>
        <w:pStyle w:val="Heading2"/>
      </w:pPr>
      <w:r>
        <w:t>核心考点一：物权变动规则——不动产</w:t>
      </w:r>
    </w:p>
    <w:p>
      <w:r>
        <w:rPr>
          <w:sz w:val="24"/>
        </w:rPr>
        <w:t>不动产物权的设立、变更、转让和消灭，应当依照法律规定登记，未经登记，不发生效力，但法律另有规定的除外。</w:t>
      </w:r>
    </w:p>
    <w:p>
      <w:r>
        <w:rPr>
          <w:sz w:val="24"/>
        </w:rPr>
        <w:t>生活案例：老陈想把自己的房子过户给儿子小陈，双方签了赠与合同，但一直没有办理房产过户登记。这种情况下，即使合同已经签了，房屋所有权在法律上仍然没有转移给小陈，只有办理完登记手续，物权才真正发生变动。</w:t>
      </w:r>
    </w:p>
    <w:p>
      <w:pPr>
        <w:pStyle w:val="Heading2"/>
      </w:pPr>
      <w:r>
        <w:t>核心考点二：物权变动规则——动产</w:t>
      </w:r>
    </w:p>
    <w:p>
      <w:r>
        <w:rPr>
          <w:sz w:val="24"/>
        </w:rPr>
        <w:t>动产物权的设立和转让，自交付时发生效力，但法律另有规定的除外。</w:t>
      </w:r>
    </w:p>
    <w:p>
      <w:r>
        <w:rPr>
          <w:sz w:val="24"/>
        </w:rPr>
        <w:t>判断依据：判断动产物权有没有转移，关键看东西有没有实际交付，而不是看合同签没签、钱付没付，这一点和不动产（看登记）不一样。</w:t>
      </w:r>
    </w:p>
    <w:p>
      <w:pPr>
        <w:pStyle w:val="Heading2"/>
      </w:pPr>
      <w:r>
        <w:t>核心考点三：担保物权的种类与区别</w:t>
      </w:r>
    </w:p>
    <w:p>
      <w:r>
        <w:rPr>
          <w:sz w:val="24"/>
        </w:rPr>
        <w:t>担保物权主要有三种：</w:t>
      </w:r>
    </w:p>
    <w:p>
      <w:r>
        <w:rPr>
          <w:sz w:val="24"/>
        </w:rPr>
        <w:t>①抵押权：不转移标的物的占有，抵押人可以继续使用抵押物。</w:t>
      </w:r>
    </w:p>
    <w:p>
      <w:r>
        <w:rPr>
          <w:sz w:val="24"/>
        </w:rPr>
        <w:t>生活案例：老陈把房子抵押给银行贷款50万元，房子还是老陈住着用着，但银行对这套房子享有优先受偿的权利，老陈到期还不上钱，银行有权就这套房子拍卖所得优先受偿。</w:t>
      </w:r>
    </w:p>
    <w:p>
      <w:r>
        <w:rPr>
          <w:sz w:val="24"/>
        </w:rPr>
        <w:t>②质权：转移标的物的占有。</w:t>
      </w:r>
    </w:p>
    <w:p>
      <w:r>
        <w:rPr>
          <w:sz w:val="24"/>
        </w:rPr>
        <w:t>生活案例：把一块手表押给当铺借钱，当铺实际占有着这块手表，这就是质押。</w:t>
      </w:r>
    </w:p>
    <w:p>
      <w:r>
        <w:rPr>
          <w:sz w:val="24"/>
        </w:rPr>
        <w:t>③留置权：债权人合法占有债务人的动产，因债务人不履行到期债务，债权人有权留置该动产。</w:t>
      </w:r>
    </w:p>
    <w:p>
      <w:r>
        <w:rPr>
          <w:sz w:val="24"/>
        </w:rPr>
        <w:t>生活案例：把车送到修车厂修理，修好后车主一直不付修理费，修车厂有权扣留这辆车，这就是留置权，不需要事先在合同里约定，是法律直接规定的权利。</w:t>
      </w:r>
    </w:p>
    <w:p>
      <w:pPr>
        <w:pStyle w:val="Heading2"/>
      </w:pPr>
      <w:r>
        <w:t>核心考点四：所有权与用益物权</w:t>
      </w:r>
    </w:p>
    <w:p>
      <w:r>
        <w:rPr>
          <w:sz w:val="24"/>
        </w:rPr>
        <w:t>所有权，是权利人依法对自己的不动产或动产享有占有、使用、收益和处分的权利，是最完整的物权。</w:t>
      </w:r>
    </w:p>
    <w:p>
      <w:r>
        <w:rPr>
          <w:sz w:val="24"/>
        </w:rPr>
        <w:t>用益物权，是权利人依法对他人所有的不动产或动产享有占有、使用和收益的权利，比如土地承包经营权、建设用地使用权，权利人只能使用和收益，没有处分权。</w:t>
      </w:r>
    </w:p>
    <w:p>
      <w:pPr>
        <w:pStyle w:val="Heading2"/>
      </w:pPr>
      <w:r>
        <w:t>易错点提醒</w:t>
      </w:r>
    </w:p>
    <w:p>
      <w:r>
        <w:rPr>
          <w:sz w:val="24"/>
        </w:rPr>
        <w:t>①抵押不转移占有，质押要转移占有，这是两者最核心的区别，很容易搞混；</w:t>
      </w:r>
    </w:p>
    <w:p>
      <w:r>
        <w:rPr>
          <w:sz w:val="24"/>
        </w:rPr>
        <w:t>②不动产物权变动以登记为生效要件，动产以交付为生效要件，别记反了适用对象；</w:t>
      </w:r>
    </w:p>
    <w:p>
      <w:r>
        <w:rPr>
          <w:sz w:val="24"/>
        </w:rPr>
        <w:t>③留置权是法定担保物权，不需要当事人事先约定就能依法产生，这一点和抵押权、质权（约定担保物权）不同。</w:t>
      </w:r>
    </w:p>
    <w:p>
      <w:pPr>
        <w:pStyle w:val="Heading2"/>
      </w:pPr>
      <w:r>
        <w:t>睡前1分钟回顾</w:t>
      </w:r>
    </w:p>
    <w:p>
      <w:r>
        <w:rPr>
          <w:sz w:val="24"/>
        </w:rPr>
        <w:t>1. 物权法=规定财产归谁、怎么用、怎么担保的法律，物权分所有权、用益物权、担保物权三类。</w:t>
      </w:r>
    </w:p>
    <w:p>
      <w:r>
        <w:rPr>
          <w:sz w:val="24"/>
        </w:rPr>
        <w:t>2. 不动产物权变动以登记为生效要件，未登记不发生效力。</w:t>
      </w:r>
    </w:p>
    <w:p>
      <w:r>
        <w:rPr>
          <w:sz w:val="24"/>
        </w:rPr>
        <w:t>3. 动产物权变动以交付为生效要件。</w:t>
      </w:r>
    </w:p>
    <w:p>
      <w:r>
        <w:rPr>
          <w:sz w:val="24"/>
        </w:rPr>
        <w:t>4. 抵押权不转移占有，质权转移占有，留置权是法定担保物权。</w:t>
      </w:r>
    </w:p>
    <w:p>
      <w:r>
        <w:rPr>
          <w:sz w:val="24"/>
        </w:rPr>
        <w:t>5. 所有权可以占有使用收益处分，用益物权只能占有使用收益，没有处分权。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