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已选标题：一张图讲清楚后续支出怎么处理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用图解思路讲投资性房地产后续支出该怎么记账，资本化还是费用化，一步步判断。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三、图解第一步：判断支出性质</w:t>
      </w:r>
    </w:p>
    <w:p>
      <w:r>
        <w:rPr>
          <w:sz w:val="24"/>
        </w:rPr>
      </w:r>
    </w:p>
    <w:p>
      <w:r>
        <w:rPr>
          <w:sz w:val="24"/>
        </w:rPr>
        <w:t>问：这笔支出是改扩建这种能提升资产价值、符合资本化条件的，还是日常维修养护性质的？丁公司仓库的扩建支出→符合资本化条件；日常维修部分→不符合，走费用化。</w:t>
      </w:r>
    </w:p>
    <w:p>
      <w:r>
        <w:rPr>
          <w:sz w:val="24"/>
        </w:rPr>
      </w:r>
    </w:p>
    <w:p>
      <w:r>
        <w:rPr>
          <w:b/>
          <w:sz w:val="24"/>
        </w:rPr>
        <w:t>四、图解第二步（资本化）：看计量模式</w:t>
      </w:r>
    </w:p>
    <w:p>
      <w:r>
        <w:rPr>
          <w:sz w:val="24"/>
        </w:rPr>
      </w:r>
    </w:p>
    <w:p>
      <w:r>
        <w:rPr>
          <w:sz w:val="24"/>
        </w:rPr>
        <w:t>成本模式：转入在建时要同时结转已提折旧、已提减值准备：</w:t>
      </w:r>
    </w:p>
    <w:p>
      <w:r>
        <w:rPr>
          <w:sz w:val="24"/>
        </w:rPr>
        <w:t>借：投资性房地产——在建、投资性房地产累计折旧、投资性房地产减值准备</w:t>
      </w:r>
    </w:p>
    <w:p>
      <w:r>
        <w:rPr>
          <w:sz w:val="24"/>
        </w:rPr>
        <w:t xml:space="preserve">　贷：投资性房地产</w:t>
      </w:r>
    </w:p>
    <w:p>
      <w:r>
        <w:rPr>
          <w:sz w:val="24"/>
        </w:rPr>
        <w:t>公允价值模式：借：投资性房地产——在建，贷：投资性房地产——成本、——公允价值变动（或借方）。</w:t>
      </w:r>
    </w:p>
    <w:p>
      <w:r>
        <w:rPr>
          <w:sz w:val="24"/>
        </w:rPr>
      </w:r>
    </w:p>
    <w:p>
      <w:r>
        <w:rPr>
          <w:b/>
          <w:sz w:val="24"/>
        </w:rPr>
        <w:t>五、图解第三步（资本化）：发生支出与完工转回</w:t>
      </w:r>
    </w:p>
    <w:p>
      <w:r>
        <w:rPr>
          <w:sz w:val="24"/>
        </w:rPr>
      </w:r>
    </w:p>
    <w:p>
      <w:r>
        <w:rPr>
          <w:sz w:val="24"/>
        </w:rPr>
        <w:t>发生支出：借：投资性房地产——在建，贷：银行存款等。完工：成本模式下借：投资性房地产，贷：投资性房地产——在建；公允价值模式下借：投资性房地产——成本，贷：投资性房地产——在建。</w:t>
      </w:r>
    </w:p>
    <w:p>
      <w:r>
        <w:rPr>
          <w:sz w:val="24"/>
        </w:rPr>
      </w:r>
    </w:p>
    <w:p>
      <w:r>
        <w:rPr>
          <w:b/>
          <w:sz w:val="24"/>
        </w:rPr>
        <w:t>六、图解第二步（费用化）：不看模式，直接处理</w:t>
      </w:r>
    </w:p>
    <w:p>
      <w:r>
        <w:rPr>
          <w:sz w:val="24"/>
        </w:rPr>
      </w:r>
    </w:p>
    <w:p>
      <w:r>
        <w:rPr>
          <w:sz w:val="24"/>
        </w:rPr>
        <w:t>日常维修支出不需要判断计量模式，统一：借：其他业务成本，贷：银行存款等。</w:t>
      </w:r>
    </w:p>
    <w:p>
      <w:r>
        <w:rPr>
          <w:sz w:val="24"/>
        </w:rPr>
      </w:r>
    </w:p>
    <w:p>
      <w:r>
        <w:rPr>
          <w:b/>
          <w:sz w:val="24"/>
        </w:rPr>
        <w:t>七、丁公司仓库两笔支出对照</w:t>
      </w:r>
    </w:p>
    <w:p>
      <w:r>
        <w:rPr>
          <w:sz w:val="24"/>
        </w:rPr>
      </w:r>
    </w:p>
    <w:p>
      <w:r>
        <w:rPr>
          <w:sz w:val="24"/>
        </w:rPr>
        <w:t>扩建支出：走"资本化三步走"，转在建→发生支出→完工转回；日常维修支出：走"费用化一步到位"，直接借其他业务成本。两笔支出处理路径完全独立，不能混用。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先判断支出性质：资本化条件成立走资本化，否则走费用化。</w:t>
      </w:r>
    </w:p>
    <w:p>
      <w:r>
        <w:rPr>
          <w:sz w:val="24"/>
        </w:rPr>
        <w:t>2. 资本化先转"在建"，成本模式要结转折旧和减值，公允价值模式按成本和公允价值变动结转。</w:t>
      </w:r>
    </w:p>
    <w:p>
      <w:r>
        <w:rPr>
          <w:sz w:val="24"/>
        </w:rPr>
        <w:t>3. 完工后成本模式转回投资性房地产，公允价值模式转回"——成本"。</w:t>
      </w:r>
    </w:p>
    <w:p>
      <w:r>
        <w:rPr>
          <w:sz w:val="24"/>
        </w:rPr>
        <w:t>4. 费用化支出不分模式，统一借其他业务成本。</w:t>
      </w:r>
    </w:p>
    <w:p>
      <w:r>
        <w:rPr>
          <w:sz w:val="24"/>
        </w:rPr>
        <w:t>5. 一张图记住两条线，改扩建和维修别混着记。</w:t>
      </w:r>
    </w:p>
    <w:p>
      <w:r>
        <w:rPr>
          <w:sz w:val="24"/>
        </w:rPr>
      </w:r>
    </w:p>
    <w:p>
      <w:r>
        <w:rPr>
          <w:sz w:val="24"/>
        </w:rPr>
        <w:t>已选标题：投资性房地产范围考前必背清单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考前最后过一遍，这篇是投资性房地产范围认定的必背清单，条条对应丁公司房产台账。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三、必背清单一：算投资性房地产（三类+一种特殊情形）</w:t>
      </w:r>
    </w:p>
    <w:p>
      <w:r>
        <w:rPr>
          <w:sz w:val="24"/>
        </w:rPr>
      </w:r>
    </w:p>
    <w:p>
      <w:r>
        <w:rPr>
          <w:sz w:val="24"/>
        </w:rPr>
        <w:t>①已出租的土地使用权；②持有并准备增值后转让的土地使用权；③已出租的建筑物；④空置建筑物，董事会书面决议明确用于经营出租且短期内不变的，视同已出租。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四、必背清单二：不算投资性房地产（五种情形）</w:t>
      </w:r>
    </w:p>
    <w:p>
      <w:r>
        <w:rPr>
          <w:sz w:val="24"/>
        </w:rPr>
      </w:r>
    </w:p>
    <w:p>
      <w:r>
        <w:rPr>
          <w:sz w:val="24"/>
        </w:rPr>
        <w:t>①企业自用房地产；②作为存货的房地产；③租入再转租的土地使用权或建筑物；④出租给本企业职工居住的建筑物；⑤自行经营的旅馆饭店。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五、必背清单三：部分自用部分出租</w:t>
      </w:r>
    </w:p>
    <w:p>
      <w:r>
        <w:rPr>
          <w:sz w:val="24"/>
        </w:rPr>
      </w:r>
    </w:p>
    <w:p>
      <w:r>
        <w:rPr>
          <w:sz w:val="24"/>
        </w:rPr>
        <w:t>能单独计量和出售的出租部分，确认为投资性房地产；不能分拆的，整体作为固定资产或无形资产。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六、必背清单四：出租附带服务不影响判断</w:t>
      </w:r>
    </w:p>
    <w:p>
      <w:r>
        <w:rPr>
          <w:sz w:val="24"/>
        </w:rPr>
      </w:r>
    </w:p>
    <w:p>
      <w:r>
        <w:rPr>
          <w:sz w:val="24"/>
        </w:rPr>
        <w:t>出租办公楼同时提供保安、维修等辅助服务的，仍然属于投资性房地产，不因为提供了辅助服务就变成经营性资产。</w:t>
      </w:r>
    </w:p>
    <w:p>
      <w:r>
        <w:rPr>
          <w:sz w:val="24"/>
        </w:rPr>
      </w:r>
    </w:p>
    <w:p>
      <w:r>
        <w:rPr>
          <w:b/>
          <w:sz w:val="24"/>
        </w:rPr>
        <w:t>七、丁公司台账速览</w:t>
      </w:r>
    </w:p>
    <w:p>
      <w:r>
        <w:rPr>
          <w:sz w:val="24"/>
        </w:rPr>
      </w:r>
    </w:p>
    <w:p>
      <w:r>
        <w:rPr>
          <w:sz w:val="24"/>
        </w:rPr>
        <w:t>仓库出租→算；闲置地→不算；写字楼空置但董事会决议出租→算；综合楼可分拆的出租部分→算。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已出租土地、待增值转让的地、已出租建筑物，才算投资性房地产。</w:t>
      </w:r>
    </w:p>
    <w:p>
      <w:r>
        <w:rPr>
          <w:sz w:val="24"/>
        </w:rPr>
        <w:t>2. 空置建筑物+董事会决议出租=视同已出租。</w:t>
      </w:r>
    </w:p>
    <w:p>
      <w:r>
        <w:rPr>
          <w:sz w:val="24"/>
        </w:rPr>
        <w:t>3. 自用、存货、租入转租、给职工住、自营旅馆饭店，都不算。</w:t>
      </w:r>
    </w:p>
    <w:p>
      <w:r>
        <w:rPr>
          <w:sz w:val="24"/>
        </w:rPr>
        <w:t>4. 提供辅助服务不影响投资性房地产的认定。</w:t>
      </w:r>
    </w:p>
    <w:p>
      <w:r>
        <w:rPr>
          <w:sz w:val="24"/>
        </w:rPr>
        <w:t>5. 部分出租看能否分拆单独计量出售。</w:t>
      </w:r>
    </w:p>
    <w:p>
      <w:r>
        <w:rPr>
          <w:sz w:val="24"/>
        </w:rPr>
      </w:r>
    </w:p>
    <w:p>
      <w:r>
        <w:rPr>
          <w:sz w:val="24"/>
        </w:rPr>
        <w:t>已选标题：后续支出账务处理考点速查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速查版，把投资性房地产后续支出的账务处理浓缩成分录表，考前对着背。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三、速查一：资本化（成本模式）转在建</w:t>
      </w:r>
    </w:p>
    <w:p>
      <w:r>
        <w:rPr>
          <w:sz w:val="24"/>
        </w:rPr>
      </w:r>
    </w:p>
    <w:p>
      <w:r>
        <w:rPr>
          <w:sz w:val="24"/>
        </w:rPr>
        <w:t>借：投资性房地产——在建、投资性房地产累计折旧、投资性房地产减值准备</w:t>
      </w:r>
    </w:p>
    <w:p>
      <w:r>
        <w:rPr>
          <w:sz w:val="24"/>
        </w:rPr>
        <w:t xml:space="preserve">　贷：投资性房地产</w:t>
      </w:r>
    </w:p>
    <w:p>
      <w:r>
        <w:rPr>
          <w:sz w:val="24"/>
        </w:rPr>
      </w:r>
    </w:p>
    <w:p>
      <w:r>
        <w:rPr>
          <w:b/>
          <w:sz w:val="24"/>
        </w:rPr>
        <w:t>四、速查二：资本化（公允价值模式）转在建</w:t>
      </w:r>
    </w:p>
    <w:p>
      <w:r>
        <w:rPr>
          <w:sz w:val="24"/>
        </w:rPr>
      </w:r>
    </w:p>
    <w:p>
      <w:r>
        <w:rPr>
          <w:sz w:val="24"/>
        </w:rPr>
        <w:t>借：投资性房地产——在建</w:t>
      </w:r>
    </w:p>
    <w:p>
      <w:r>
        <w:rPr>
          <w:sz w:val="24"/>
        </w:rPr>
        <w:t xml:space="preserve">　贷：投资性房地产——成本、——公允价值变动（或借方）</w:t>
      </w:r>
    </w:p>
    <w:p>
      <w:r>
        <w:rPr>
          <w:sz w:val="24"/>
        </w:rPr>
      </w:r>
    </w:p>
    <w:p>
      <w:r>
        <w:rPr>
          <w:b/>
          <w:sz w:val="24"/>
        </w:rPr>
        <w:t>五、速查三：发生改扩建支出（两种模式相同）</w:t>
      </w:r>
    </w:p>
    <w:p>
      <w:r>
        <w:rPr>
          <w:sz w:val="24"/>
        </w:rPr>
      </w:r>
    </w:p>
    <w:p>
      <w:r>
        <w:rPr>
          <w:sz w:val="24"/>
        </w:rPr>
        <w:t>借：投资性房地产——在建</w:t>
      </w:r>
    </w:p>
    <w:p>
      <w:r>
        <w:rPr>
          <w:sz w:val="24"/>
        </w:rPr>
        <w:t xml:space="preserve">　贷：银行存款等</w:t>
      </w:r>
    </w:p>
    <w:p>
      <w:r>
        <w:rPr>
          <w:sz w:val="24"/>
        </w:rPr>
      </w:r>
    </w:p>
    <w:p>
      <w:r>
        <w:rPr>
          <w:b/>
          <w:sz w:val="24"/>
        </w:rPr>
        <w:t>六、速查四：完成改扩建转回</w:t>
      </w:r>
    </w:p>
    <w:p>
      <w:r>
        <w:rPr>
          <w:sz w:val="24"/>
        </w:rPr>
      </w:r>
    </w:p>
    <w:p>
      <w:r>
        <w:rPr>
          <w:sz w:val="24"/>
        </w:rPr>
        <w:t>成本模式：借：投资性房地产，贷：投资性房地产——在建。</w:t>
      </w:r>
    </w:p>
    <w:p>
      <w:r>
        <w:rPr>
          <w:sz w:val="24"/>
        </w:rPr>
        <w:t>公允价值模式：借：投资性房地产——成本，贷：投资性房地产——在建。</w:t>
      </w:r>
    </w:p>
    <w:p>
      <w:r>
        <w:rPr>
          <w:sz w:val="24"/>
        </w:rPr>
      </w:r>
    </w:p>
    <w:p>
      <w:r>
        <w:rPr>
          <w:b/>
          <w:sz w:val="24"/>
        </w:rPr>
        <w:t>七、速查五：费用化支出（不分模式）</w:t>
      </w:r>
    </w:p>
    <w:p>
      <w:r>
        <w:rPr>
          <w:sz w:val="24"/>
        </w:rPr>
      </w:r>
    </w:p>
    <w:p>
      <w:r>
        <w:rPr>
          <w:sz w:val="24"/>
        </w:rPr>
        <w:t>借：其他业务成本</w:t>
      </w:r>
    </w:p>
    <w:p>
      <w:r>
        <w:rPr>
          <w:sz w:val="24"/>
        </w:rPr>
        <w:t xml:space="preserve">　贷：银行存款等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资本化第一步永远是"转在建"，成本模式多结转折旧和减值。</w:t>
      </w:r>
    </w:p>
    <w:p>
      <w:r>
        <w:rPr>
          <w:sz w:val="24"/>
        </w:rPr>
        <w:t>2. 发生支出两种模式记法一样，都进"在建"。</w:t>
      </w:r>
    </w:p>
    <w:p>
      <w:r>
        <w:rPr>
          <w:sz w:val="24"/>
        </w:rPr>
        <w:t>3. 完工转回时，成本模式转回本体科目，公允价值模式转回"——成本"。</w:t>
      </w:r>
    </w:p>
    <w:p>
      <w:r>
        <w:rPr>
          <w:sz w:val="24"/>
        </w:rPr>
        <w:t>4. 费用化支出不用管模式，统一借其他业务成本。</w:t>
      </w:r>
    </w:p>
    <w:p>
      <w:r>
        <w:rPr>
          <w:sz w:val="24"/>
        </w:rPr>
        <w:t>5. 记住四步：转在建→发生支出→完工转回→费用化单独一笔。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