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已选标题：一张图讲清楚计量模式怎么变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用图解思路讲投资性房地产计量模式变更怎么处理，以丙公司为例，一步步拆开看。</w:t>
      </w:r>
    </w:p>
    <w:p>
      <w:r>
        <w:rPr>
          <w:sz w:val="24"/>
        </w:rPr>
      </w:r>
    </w:p>
    <w:p>
      <w:r>
        <w:rPr>
          <w:b/>
          <w:sz w:val="24"/>
        </w:rPr>
        <w:t>二、什么是计量模式变更</w:t>
      </w:r>
    </w:p>
    <w:p>
      <w:r>
        <w:rPr>
          <w:sz w:val="24"/>
        </w:rPr>
      </w:r>
    </w:p>
    <w:p>
      <w:r>
        <w:rPr>
          <w:sz w:val="24"/>
        </w:rPr>
        <w:t>投资性房地产从成本模式核算改为公允价值模式核算。</w:t>
      </w:r>
    </w:p>
    <w:p>
      <w:r>
        <w:rPr>
          <w:sz w:val="24"/>
        </w:rPr>
      </w:r>
    </w:p>
    <w:p>
      <w:r>
        <w:rPr>
          <w:sz w:val="24"/>
        </w:rPr>
        <w:t>案例背景：甲、乙、丙三家公司</w:t>
      </w:r>
    </w:p>
    <w:p>
      <w:r>
        <w:rPr>
          <w:sz w:val="24"/>
        </w:rPr>
      </w:r>
    </w:p>
    <w:p>
      <w:r>
        <w:rPr>
          <w:sz w:val="24"/>
        </w:rPr>
        <w:t>案例一（甲公司·成本模式非转投）：甲公司自用一栋办公楼，账面原值1 000万元，累计折旧200万元，账面价值800万元，现将其出租给其他企业收租，由固定资产转为投资性房地产（成本模式）：</w:t>
      </w:r>
    </w:p>
    <w:p>
      <w:r>
        <w:rPr>
          <w:sz w:val="24"/>
        </w:rPr>
        <w:t>借：投资性房地产　　8 000 000</w:t>
      </w:r>
    </w:p>
    <w:p>
      <w:r>
        <w:rPr>
          <w:sz w:val="24"/>
        </w:rPr>
        <w:t xml:space="preserve">　　累计折旧　　　　2 000 000</w:t>
      </w:r>
    </w:p>
    <w:p>
      <w:r>
        <w:rPr>
          <w:sz w:val="24"/>
        </w:rPr>
        <w:t xml:space="preserve">　贷：固定资产　　　　10 000 000</w:t>
      </w:r>
    </w:p>
    <w:p>
      <w:r>
        <w:rPr>
          <w:sz w:val="24"/>
        </w:rPr>
      </w:r>
    </w:p>
    <w:p>
      <w:r>
        <w:rPr>
          <w:sz w:val="24"/>
        </w:rPr>
        <w:t>案例二（乙公司·公允价值模式转换）：乙公司将一栋自用建筑物（账面价值600万元）改为出租（非转投，公允价值模式），转换日公允价值700万元，差额100万元（公允价值大于账面价值）计入其他综合收益：</w:t>
      </w:r>
    </w:p>
    <w:p>
      <w:r>
        <w:rPr>
          <w:sz w:val="24"/>
        </w:rPr>
        <w:t>借：投资性房地产——成本　　7 000 000</w:t>
      </w:r>
    </w:p>
    <w:p>
      <w:r>
        <w:rPr>
          <w:sz w:val="24"/>
        </w:rPr>
        <w:t xml:space="preserve">　贷：固定资产　　　　　　6 000 000</w:t>
      </w:r>
    </w:p>
    <w:p>
      <w:r>
        <w:rPr>
          <w:sz w:val="24"/>
        </w:rPr>
        <w:t xml:space="preserve">　　　其他综合收益　　　　1 000 000</w:t>
      </w:r>
    </w:p>
    <w:p>
      <w:r>
        <w:rPr>
          <w:sz w:val="24"/>
        </w:rPr>
        <w:t>后续，该投资性房地产（账面价值仍为700万元）转回自用（投转非），转换日公允价值750万元，差额50万元一律计入公允价值变动损益：</w:t>
      </w:r>
    </w:p>
    <w:p>
      <w:r>
        <w:rPr>
          <w:sz w:val="24"/>
        </w:rPr>
        <w:t>借：固定资产　　7 500 000</w:t>
      </w:r>
    </w:p>
    <w:p>
      <w:r>
        <w:rPr>
          <w:sz w:val="24"/>
        </w:rPr>
        <w:t xml:space="preserve">　贷：投资性房地产——成本　　7 000 000</w:t>
      </w:r>
    </w:p>
    <w:p>
      <w:r>
        <w:rPr>
          <w:sz w:val="24"/>
        </w:rPr>
        <w:t xml:space="preserve">　　　公允价值变动损益　　500 000</w:t>
      </w:r>
    </w:p>
    <w:p>
      <w:r>
        <w:rPr>
          <w:sz w:val="24"/>
        </w:rPr>
      </w:r>
    </w:p>
    <w:p>
      <w:r>
        <w:rPr>
          <w:sz w:val="24"/>
        </w:rPr>
        <w:t>案例三（丙公司·计量模式变更）：丙公司原按成本模式核算的投资性房地产，账面原值500万元，已提折旧100万元，已提减值准备20万元，账面价值380万元；变更为公允价值模式，变更日公允价值450万元，差额70万元（450－380），按10%提取盈余公积：</w:t>
      </w:r>
    </w:p>
    <w:p>
      <w:r>
        <w:rPr>
          <w:sz w:val="24"/>
        </w:rPr>
        <w:t>借：投资性房地产　　4 500 000</w:t>
      </w:r>
    </w:p>
    <w:p>
      <w:r>
        <w:rPr>
          <w:sz w:val="24"/>
        </w:rPr>
        <w:t xml:space="preserve">　　投资性房地产累计折旧　　1 000 000</w:t>
      </w:r>
    </w:p>
    <w:p>
      <w:r>
        <w:rPr>
          <w:sz w:val="24"/>
        </w:rPr>
        <w:t xml:space="preserve">　　投资性房地产减值准备　　200 000</w:t>
      </w:r>
    </w:p>
    <w:p>
      <w:r>
        <w:rPr>
          <w:sz w:val="24"/>
        </w:rPr>
        <w:t xml:space="preserve">　贷：投资性房地产　　5 000 000</w:t>
      </w:r>
    </w:p>
    <w:p>
      <w:r>
        <w:rPr>
          <w:sz w:val="24"/>
        </w:rPr>
        <w:t xml:space="preserve">　　　盈余公积　　70 000</w:t>
      </w:r>
    </w:p>
    <w:p>
      <w:r>
        <w:rPr>
          <w:sz w:val="24"/>
        </w:rPr>
        <w:t xml:space="preserve">　　　利润分配——未分配利润　　630 000</w:t>
      </w:r>
    </w:p>
    <w:p>
      <w:r>
        <w:rPr>
          <w:sz w:val="24"/>
        </w:rPr>
      </w:r>
    </w:p>
    <w:p>
      <w:r>
        <w:rPr>
          <w:sz w:val="24"/>
        </w:rPr>
        <w:t>以下各账号，围绕甲、乙、丙三个案例，把投资性房地产的转换和计量模式变更讲一遍。这是这一章最容易混淆、也是最高频的考点。</w:t>
      </w:r>
    </w:p>
    <w:p>
      <w:r>
        <w:rPr>
          <w:sz w:val="24"/>
        </w:rPr>
      </w:r>
    </w:p>
    <w:p>
      <w:r>
        <w:rPr>
          <w:b/>
          <w:sz w:val="24"/>
        </w:rPr>
        <w:t>三、图解第一步：判断方向是否允许</w:t>
      </w:r>
    </w:p>
    <w:p>
      <w:r>
        <w:rPr>
          <w:sz w:val="24"/>
        </w:rPr>
      </w:r>
    </w:p>
    <w:p>
      <w:r>
        <w:rPr>
          <w:sz w:val="24"/>
        </w:rPr>
        <w:t>问：是成本模式→公允价值模式，还是公允价值模式→成本模式？只有前者被允许，后者一般不允许（除非有确凿证据不能持续可靠计量公允价值）。丙公司是成本模式→公允价值模式，允许变更。</w:t>
      </w:r>
    </w:p>
    <w:p>
      <w:r>
        <w:rPr>
          <w:sz w:val="24"/>
        </w:rPr>
      </w:r>
    </w:p>
    <w:p>
      <w:r>
        <w:rPr>
          <w:b/>
          <w:sz w:val="24"/>
        </w:rPr>
        <w:t>四、图解第二步：算出变更日的两个数字</w:t>
      </w:r>
    </w:p>
    <w:p>
      <w:r>
        <w:rPr>
          <w:sz w:val="24"/>
        </w:rPr>
      </w:r>
    </w:p>
    <w:p>
      <w:r>
        <w:rPr>
          <w:sz w:val="24"/>
        </w:rPr>
        <w:t>原账面价值＝原账面原值－已提折旧－已提减值准备＝500－100－20＝380万元。变更日公允价值＝450万元（题目给定或评估得出）。</w:t>
      </w:r>
    </w:p>
    <w:p>
      <w:r>
        <w:rPr>
          <w:sz w:val="24"/>
        </w:rPr>
      </w:r>
    </w:p>
    <w:p>
      <w:r>
        <w:rPr>
          <w:b/>
          <w:sz w:val="24"/>
        </w:rPr>
        <w:t>五、图解第三步：算差额</w:t>
      </w:r>
    </w:p>
    <w:p>
      <w:r>
        <w:rPr>
          <w:sz w:val="24"/>
        </w:rPr>
      </w:r>
    </w:p>
    <w:p>
      <w:r>
        <w:rPr>
          <w:sz w:val="24"/>
        </w:rPr>
        <w:t>差额＝变更日公允价值－原账面价值＝450－380＝70万元，这个差额是正数，说明账面价值被调高了。</w:t>
      </w:r>
    </w:p>
    <w:p>
      <w:r>
        <w:rPr>
          <w:sz w:val="24"/>
        </w:rPr>
      </w:r>
    </w:p>
    <w:p>
      <w:r>
        <w:rPr>
          <w:b/>
          <w:sz w:val="24"/>
        </w:rPr>
        <w:t>六、图解第四步：差额分配去向</w:t>
      </w:r>
    </w:p>
    <w:p>
      <w:r>
        <w:rPr>
          <w:sz w:val="24"/>
        </w:rPr>
      </w:r>
    </w:p>
    <w:p>
      <w:r>
        <w:rPr>
          <w:sz w:val="24"/>
        </w:rPr>
        <w:t>差额不进当期利润，而是计入留存收益：按比例（如10%）提取盈余公积7万元，剩余63万元进未分配利润，两项合计正好等于差额70万元。</w:t>
      </w:r>
    </w:p>
    <w:p>
      <w:r>
        <w:rPr>
          <w:sz w:val="24"/>
        </w:rPr>
      </w:r>
    </w:p>
    <w:p>
      <w:r>
        <w:rPr>
          <w:b/>
          <w:sz w:val="24"/>
        </w:rPr>
        <w:t>七、图解第五步：写出完整分录</w:t>
      </w:r>
    </w:p>
    <w:p>
      <w:r>
        <w:rPr>
          <w:sz w:val="24"/>
        </w:rPr>
      </w:r>
    </w:p>
    <w:p>
      <w:r>
        <w:rPr>
          <w:sz w:val="24"/>
        </w:rPr>
        <w:t>借：投资性房地产　　4 500 000（变更日公允价值）</w:t>
      </w:r>
    </w:p>
    <w:p>
      <w:r>
        <w:rPr>
          <w:sz w:val="24"/>
        </w:rPr>
        <w:t xml:space="preserve">　　投资性房地产累计折旧　　1 000 000（原已提折旧，冲销）</w:t>
      </w:r>
    </w:p>
    <w:p>
      <w:r>
        <w:rPr>
          <w:sz w:val="24"/>
        </w:rPr>
        <w:t xml:space="preserve">　　投资性房地产减值准备　　200 000（原已提减值，冲销）</w:t>
      </w:r>
    </w:p>
    <w:p>
      <w:r>
        <w:rPr>
          <w:sz w:val="24"/>
        </w:rPr>
        <w:t xml:space="preserve">　贷：投资性房地产　　5 000 000（原账面原值）</w:t>
      </w:r>
    </w:p>
    <w:p>
      <w:r>
        <w:rPr>
          <w:sz w:val="24"/>
        </w:rPr>
        <w:t xml:space="preserve">　　　盈余公积　　70 000</w:t>
      </w:r>
    </w:p>
    <w:p>
      <w:r>
        <w:rPr>
          <w:sz w:val="24"/>
        </w:rPr>
        <w:t xml:space="preserve">　　　利润分配——未分配利润　　630 000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第一步先判断方向，只能成本模式变公允价值模式。</w:t>
      </w:r>
    </w:p>
    <w:p>
      <w:r>
        <w:rPr>
          <w:sz w:val="24"/>
        </w:rPr>
        <w:t>2. 第二步算原账面价值＝原值－折旧－减值。</w:t>
      </w:r>
    </w:p>
    <w:p>
      <w:r>
        <w:rPr>
          <w:sz w:val="24"/>
        </w:rPr>
        <w:t>3. 第三步算差额＝变更日公允价值－原账面价值。</w:t>
      </w:r>
    </w:p>
    <w:p>
      <w:r>
        <w:rPr>
          <w:sz w:val="24"/>
        </w:rPr>
        <w:t>4. 第四步差额进留存收益，不进当期利润。</w:t>
      </w:r>
    </w:p>
    <w:p>
      <w:r>
        <w:rPr>
          <w:sz w:val="24"/>
        </w:rPr>
        <w:t>5. 第五步写分录时别忘了同时冲销原已提的折旧和减值准备。</w:t>
      </w:r>
    </w:p>
    <w:p>
      <w:r>
        <w:rPr>
          <w:sz w:val="24"/>
        </w:rPr>
      </w:r>
    </w:p>
    <w:p>
      <w:r>
        <w:rPr>
          <w:sz w:val="24"/>
        </w:rPr>
        <w:t>已选标题：投转非非转投考前必背清单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考前最后过一遍，这篇是投资性房地产转换与计量模式变更的必背清单，对应甲乙丙三个案例。</w:t>
      </w:r>
    </w:p>
    <w:p>
      <w:r>
        <w:rPr>
          <w:sz w:val="24"/>
        </w:rPr>
      </w:r>
    </w:p>
    <w:p>
      <w:r>
        <w:rPr>
          <w:b/>
          <w:sz w:val="24"/>
        </w:rPr>
        <w:t>二、什么是转换与计量模式变更</w:t>
      </w:r>
    </w:p>
    <w:p>
      <w:r>
        <w:rPr>
          <w:sz w:val="24"/>
        </w:rPr>
      </w:r>
    </w:p>
    <w:p>
      <w:r>
        <w:rPr>
          <w:sz w:val="24"/>
        </w:rPr>
        <w:t>转换是投资性房地产与自用房地产、存货之间的相互变化；计量模式变更是成本模式改公允价值模式。</w:t>
      </w:r>
    </w:p>
    <w:p>
      <w:r>
        <w:rPr>
          <w:sz w:val="24"/>
        </w:rPr>
      </w:r>
    </w:p>
    <w:p>
      <w:r>
        <w:rPr>
          <w:sz w:val="24"/>
        </w:rPr>
        <w:t>案例背景：甲、乙、丙三家公司</w:t>
      </w:r>
    </w:p>
    <w:p>
      <w:r>
        <w:rPr>
          <w:sz w:val="24"/>
        </w:rPr>
      </w:r>
    </w:p>
    <w:p>
      <w:r>
        <w:rPr>
          <w:sz w:val="24"/>
        </w:rPr>
        <w:t>案例一（甲公司·成本模式非转投）：甲公司自用一栋办公楼，账面原值1 000万元，累计折旧200万元，账面价值800万元，现将其出租给其他企业收租，由固定资产转为投资性房地产（成本模式）：</w:t>
      </w:r>
    </w:p>
    <w:p>
      <w:r>
        <w:rPr>
          <w:sz w:val="24"/>
        </w:rPr>
        <w:t>借：投资性房地产　　8 000 000</w:t>
      </w:r>
    </w:p>
    <w:p>
      <w:r>
        <w:rPr>
          <w:sz w:val="24"/>
        </w:rPr>
        <w:t xml:space="preserve">　　累计折旧　　　　2 000 000</w:t>
      </w:r>
    </w:p>
    <w:p>
      <w:r>
        <w:rPr>
          <w:sz w:val="24"/>
        </w:rPr>
        <w:t xml:space="preserve">　贷：固定资产　　　　10 000 000</w:t>
      </w:r>
    </w:p>
    <w:p>
      <w:r>
        <w:rPr>
          <w:sz w:val="24"/>
        </w:rPr>
      </w:r>
    </w:p>
    <w:p>
      <w:r>
        <w:rPr>
          <w:sz w:val="24"/>
        </w:rPr>
        <w:t>案例二（乙公司·公允价值模式转换）：乙公司将一栋自用建筑物（账面价值600万元）改为出租（非转投，公允价值模式），转换日公允价值700万元，差额100万元（公允价值大于账面价值）计入其他综合收益：</w:t>
      </w:r>
    </w:p>
    <w:p>
      <w:r>
        <w:rPr>
          <w:sz w:val="24"/>
        </w:rPr>
        <w:t>借：投资性房地产——成本　　7 000 000</w:t>
      </w:r>
    </w:p>
    <w:p>
      <w:r>
        <w:rPr>
          <w:sz w:val="24"/>
        </w:rPr>
        <w:t xml:space="preserve">　贷：固定资产　　　　　　6 000 000</w:t>
      </w:r>
    </w:p>
    <w:p>
      <w:r>
        <w:rPr>
          <w:sz w:val="24"/>
        </w:rPr>
        <w:t xml:space="preserve">　　　其他综合收益　　　　1 000 000</w:t>
      </w:r>
    </w:p>
    <w:p>
      <w:r>
        <w:rPr>
          <w:sz w:val="24"/>
        </w:rPr>
        <w:t>后续，该投资性房地产（账面价值仍为700万元）转回自用（投转非），转换日公允价值750万元，差额50万元一律计入公允价值变动损益：</w:t>
      </w:r>
    </w:p>
    <w:p>
      <w:r>
        <w:rPr>
          <w:sz w:val="24"/>
        </w:rPr>
        <w:t>借：固定资产　　7 500 000</w:t>
      </w:r>
    </w:p>
    <w:p>
      <w:r>
        <w:rPr>
          <w:sz w:val="24"/>
        </w:rPr>
        <w:t xml:space="preserve">　贷：投资性房地产——成本　　7 000 000</w:t>
      </w:r>
    </w:p>
    <w:p>
      <w:r>
        <w:rPr>
          <w:sz w:val="24"/>
        </w:rPr>
        <w:t xml:space="preserve">　　　公允价值变动损益　　500 000</w:t>
      </w:r>
    </w:p>
    <w:p>
      <w:r>
        <w:rPr>
          <w:sz w:val="24"/>
        </w:rPr>
      </w:r>
    </w:p>
    <w:p>
      <w:r>
        <w:rPr>
          <w:sz w:val="24"/>
        </w:rPr>
        <w:t>案例三（丙公司·计量模式变更）：丙公司原按成本模式核算的投资性房地产，账面原值500万元，已提折旧100万元，已提减值准备20万元，账面价值380万元；变更为公允价值模式，变更日公允价值450万元，差额70万元（450－380），按10%提取盈余公积：</w:t>
      </w:r>
    </w:p>
    <w:p>
      <w:r>
        <w:rPr>
          <w:sz w:val="24"/>
        </w:rPr>
        <w:t>借：投资性房地产　　4 500 000</w:t>
      </w:r>
    </w:p>
    <w:p>
      <w:r>
        <w:rPr>
          <w:sz w:val="24"/>
        </w:rPr>
        <w:t xml:space="preserve">　　投资性房地产累计折旧　　1 000 000</w:t>
      </w:r>
    </w:p>
    <w:p>
      <w:r>
        <w:rPr>
          <w:sz w:val="24"/>
        </w:rPr>
        <w:t xml:space="preserve">　　投资性房地产减值准备　　200 000</w:t>
      </w:r>
    </w:p>
    <w:p>
      <w:r>
        <w:rPr>
          <w:sz w:val="24"/>
        </w:rPr>
        <w:t xml:space="preserve">　贷：投资性房地产　　5 000 000</w:t>
      </w:r>
    </w:p>
    <w:p>
      <w:r>
        <w:rPr>
          <w:sz w:val="24"/>
        </w:rPr>
        <w:t xml:space="preserve">　　　盈余公积　　70 000</w:t>
      </w:r>
    </w:p>
    <w:p>
      <w:r>
        <w:rPr>
          <w:sz w:val="24"/>
        </w:rPr>
        <w:t xml:space="preserve">　　　利润分配——未分配利润　　630 000</w:t>
      </w:r>
    </w:p>
    <w:p>
      <w:r>
        <w:rPr>
          <w:sz w:val="24"/>
        </w:rPr>
      </w:r>
    </w:p>
    <w:p>
      <w:r>
        <w:rPr>
          <w:sz w:val="24"/>
        </w:rPr>
        <w:t>以下各账号，围绕甲、乙、丙三个案例，把投资性房地产的转换和计量模式变更讲一遍。这是这一章最容易混淆、也是最高频的考点。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三、必背清单一：成本模式下的转换（无损益）</w:t>
      </w:r>
    </w:p>
    <w:p>
      <w:r>
        <w:rPr>
          <w:sz w:val="24"/>
        </w:rPr>
      </w:r>
    </w:p>
    <w:p>
      <w:r>
        <w:rPr>
          <w:sz w:val="24"/>
        </w:rPr>
        <w:t>投转非：借固定资产（无形资产），贷投资性房地产、累计折旧（摊销）、减值准备，原账面价值对着转。非转投：借投资性房地产，贷固定资产（无形资产）、累计折旧（摊销）、减值准备，同样原账面价值对着转。两种情形都不确认损益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四、必背清单二：公允价值模式下的非转投</w:t>
      </w:r>
    </w:p>
    <w:p>
      <w:r>
        <w:rPr>
          <w:sz w:val="24"/>
        </w:rPr>
      </w:r>
    </w:p>
    <w:p>
      <w:r>
        <w:rPr>
          <w:sz w:val="24"/>
        </w:rPr>
        <w:t>按转换日公允价值入账；贷方差额（公允价值＞账面价值）计入其他综合收益；借方差额（公允价值＜账面价值）计入公允价值变动损益。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五、必背清单三：公允价值模式下的投转非</w:t>
      </w:r>
    </w:p>
    <w:p>
      <w:r>
        <w:rPr>
          <w:sz w:val="24"/>
        </w:rPr>
      </w:r>
    </w:p>
    <w:p>
      <w:r>
        <w:rPr>
          <w:sz w:val="24"/>
        </w:rPr>
        <w:t>按转换日公允价值入账；差额不论方向，一律计入公允价值变动损益。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六、必背清单四：计量模式变更</w:t>
      </w:r>
    </w:p>
    <w:p>
      <w:r>
        <w:rPr>
          <w:sz w:val="24"/>
        </w:rPr>
      </w:r>
    </w:p>
    <w:p>
      <w:r>
        <w:rPr>
          <w:sz w:val="24"/>
        </w:rPr>
        <w:t>只能成本模式变更为公允价值模式，不得反向变更；变更日按公允价值入账，同时结转原已提折旧（摊销）和减值准备；差额计入留存收益（盈余公积、未分配利润）。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七、必背清单五：三处"进哪里"总表</w:t>
      </w:r>
    </w:p>
    <w:p>
      <w:r>
        <w:rPr>
          <w:sz w:val="24"/>
        </w:rPr>
      </w:r>
    </w:p>
    <w:p>
      <w:r>
        <w:rPr>
          <w:sz w:val="24"/>
        </w:rPr>
        <w:t>留存收益←计量模式变更差额。其他综合收益←非转投贷方差额。公允价值变动损益←非转投借方差额、投转非差额（不分方向）、资产负债表日正常波动。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成本模式下转换，原账面价值对着转，不确认损益。</w:t>
      </w:r>
    </w:p>
    <w:p>
      <w:r>
        <w:rPr>
          <w:sz w:val="24"/>
        </w:rPr>
        <w:t>2. 公允价值模式非转投，贷方进其他综合收益，借方进公允价值变动损益。</w:t>
      </w:r>
    </w:p>
    <w:p>
      <w:r>
        <w:rPr>
          <w:sz w:val="24"/>
        </w:rPr>
        <w:t>3. 公允价值模式投转非，差额一律进公允价值变动损益。</w:t>
      </w:r>
    </w:p>
    <w:p>
      <w:r>
        <w:rPr>
          <w:sz w:val="24"/>
        </w:rPr>
        <w:t>4. 计量模式变更只能成本转公允价值，差额进留存收益。</w:t>
      </w:r>
    </w:p>
    <w:p>
      <w:r>
        <w:rPr>
          <w:sz w:val="24"/>
        </w:rPr>
        <w:t>5. 背熟"三处进哪里"总表，考场上对号入座就不会错。</w:t>
      </w:r>
    </w:p>
    <w:p>
      <w:r>
        <w:rPr>
          <w:sz w:val="24"/>
        </w:rPr>
      </w:r>
    </w:p>
    <w:p>
      <w:r>
        <w:rPr>
          <w:sz w:val="24"/>
        </w:rPr>
        <w:t>已选标题：转换计量变更考点速查背诵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速查版，把甲乙丙三个案例的关键数字和分录浓缩成一张表，考前对着背。</w:t>
      </w:r>
    </w:p>
    <w:p>
      <w:r>
        <w:rPr>
          <w:sz w:val="24"/>
        </w:rPr>
      </w:r>
    </w:p>
    <w:p>
      <w:r>
        <w:rPr>
          <w:b/>
          <w:sz w:val="24"/>
        </w:rPr>
        <w:t>二、什么是转换与计量模式变更</w:t>
      </w:r>
    </w:p>
    <w:p>
      <w:r>
        <w:rPr>
          <w:sz w:val="24"/>
        </w:rPr>
      </w:r>
    </w:p>
    <w:p>
      <w:r>
        <w:rPr>
          <w:sz w:val="24"/>
        </w:rPr>
        <w:t>转换是用途变化，计量模式变更是核算方法变化。</w:t>
      </w:r>
    </w:p>
    <w:p>
      <w:r>
        <w:rPr>
          <w:sz w:val="24"/>
        </w:rPr>
      </w:r>
    </w:p>
    <w:p>
      <w:r>
        <w:rPr>
          <w:sz w:val="24"/>
        </w:rPr>
        <w:t>案例背景：甲、乙、丙三家公司</w:t>
      </w:r>
    </w:p>
    <w:p>
      <w:r>
        <w:rPr>
          <w:sz w:val="24"/>
        </w:rPr>
      </w:r>
    </w:p>
    <w:p>
      <w:r>
        <w:rPr>
          <w:sz w:val="24"/>
        </w:rPr>
        <w:t>案例一（甲公司·成本模式非转投）：甲公司自用一栋办公楼，账面原值1 000万元，累计折旧200万元，账面价值800万元，现将其出租给其他企业收租，由固定资产转为投资性房地产（成本模式）：</w:t>
      </w:r>
    </w:p>
    <w:p>
      <w:r>
        <w:rPr>
          <w:sz w:val="24"/>
        </w:rPr>
        <w:t>借：投资性房地产　　8 000 000</w:t>
      </w:r>
    </w:p>
    <w:p>
      <w:r>
        <w:rPr>
          <w:sz w:val="24"/>
        </w:rPr>
        <w:t xml:space="preserve">　　累计折旧　　　　2 000 000</w:t>
      </w:r>
    </w:p>
    <w:p>
      <w:r>
        <w:rPr>
          <w:sz w:val="24"/>
        </w:rPr>
        <w:t xml:space="preserve">　贷：固定资产　　　　10 000 000</w:t>
      </w:r>
    </w:p>
    <w:p>
      <w:r>
        <w:rPr>
          <w:sz w:val="24"/>
        </w:rPr>
      </w:r>
    </w:p>
    <w:p>
      <w:r>
        <w:rPr>
          <w:sz w:val="24"/>
        </w:rPr>
        <w:t>案例二（乙公司·公允价值模式转换）：乙公司将一栋自用建筑物（账面价值600万元）改为出租（非转投，公允价值模式），转换日公允价值700万元，差额100万元（公允价值大于账面价值）计入其他综合收益：</w:t>
      </w:r>
    </w:p>
    <w:p>
      <w:r>
        <w:rPr>
          <w:sz w:val="24"/>
        </w:rPr>
        <w:t>借：投资性房地产——成本　　7 000 000</w:t>
      </w:r>
    </w:p>
    <w:p>
      <w:r>
        <w:rPr>
          <w:sz w:val="24"/>
        </w:rPr>
        <w:t xml:space="preserve">　贷：固定资产　　　　　　6 000 000</w:t>
      </w:r>
    </w:p>
    <w:p>
      <w:r>
        <w:rPr>
          <w:sz w:val="24"/>
        </w:rPr>
        <w:t xml:space="preserve">　　　其他综合收益　　　　1 000 000</w:t>
      </w:r>
    </w:p>
    <w:p>
      <w:r>
        <w:rPr>
          <w:sz w:val="24"/>
        </w:rPr>
        <w:t>后续，该投资性房地产（账面价值仍为700万元）转回自用（投转非），转换日公允价值750万元，差额50万元一律计入公允价值变动损益：</w:t>
      </w:r>
    </w:p>
    <w:p>
      <w:r>
        <w:rPr>
          <w:sz w:val="24"/>
        </w:rPr>
        <w:t>借：固定资产　　7 500 000</w:t>
      </w:r>
    </w:p>
    <w:p>
      <w:r>
        <w:rPr>
          <w:sz w:val="24"/>
        </w:rPr>
        <w:t xml:space="preserve">　贷：投资性房地产——成本　　7 000 000</w:t>
      </w:r>
    </w:p>
    <w:p>
      <w:r>
        <w:rPr>
          <w:sz w:val="24"/>
        </w:rPr>
        <w:t xml:space="preserve">　　　公允价值变动损益　　500 000</w:t>
      </w:r>
    </w:p>
    <w:p>
      <w:r>
        <w:rPr>
          <w:sz w:val="24"/>
        </w:rPr>
      </w:r>
    </w:p>
    <w:p>
      <w:r>
        <w:rPr>
          <w:sz w:val="24"/>
        </w:rPr>
        <w:t>案例三（丙公司·计量模式变更）：丙公司原按成本模式核算的投资性房地产，账面原值500万元，已提折旧100万元，已提减值准备20万元，账面价值380万元；变更为公允价值模式，变更日公允价值450万元，差额70万元（450－380），按10%提取盈余公积：</w:t>
      </w:r>
    </w:p>
    <w:p>
      <w:r>
        <w:rPr>
          <w:sz w:val="24"/>
        </w:rPr>
        <w:t>借：投资性房地产　　4 500 000</w:t>
      </w:r>
    </w:p>
    <w:p>
      <w:r>
        <w:rPr>
          <w:sz w:val="24"/>
        </w:rPr>
        <w:t xml:space="preserve">　　投资性房地产累计折旧　　1 000 000</w:t>
      </w:r>
    </w:p>
    <w:p>
      <w:r>
        <w:rPr>
          <w:sz w:val="24"/>
        </w:rPr>
        <w:t xml:space="preserve">　　投资性房地产减值准备　　200 000</w:t>
      </w:r>
    </w:p>
    <w:p>
      <w:r>
        <w:rPr>
          <w:sz w:val="24"/>
        </w:rPr>
        <w:t xml:space="preserve">　贷：投资性房地产　　5 000 000</w:t>
      </w:r>
    </w:p>
    <w:p>
      <w:r>
        <w:rPr>
          <w:sz w:val="24"/>
        </w:rPr>
        <w:t xml:space="preserve">　　　盈余公积　　70 000</w:t>
      </w:r>
    </w:p>
    <w:p>
      <w:r>
        <w:rPr>
          <w:sz w:val="24"/>
        </w:rPr>
        <w:t xml:space="preserve">　　　利润分配——未分配利润　　630 000</w:t>
      </w:r>
    </w:p>
    <w:p>
      <w:r>
        <w:rPr>
          <w:sz w:val="24"/>
        </w:rPr>
      </w:r>
    </w:p>
    <w:p>
      <w:r>
        <w:rPr>
          <w:sz w:val="24"/>
        </w:rPr>
        <w:t>以下各账号，围绕甲、乙、丙三个案例，把投资性房地产的转换和计量模式变更讲一遍。这是这一章最容易混淆、也是最高频的考点。</w:t>
      </w:r>
    </w:p>
    <w:p>
      <w:r>
        <w:rPr>
          <w:sz w:val="24"/>
        </w:rPr>
      </w:r>
    </w:p>
    <w:p>
      <w:r>
        <w:rPr>
          <w:b/>
          <w:sz w:val="24"/>
        </w:rPr>
        <w:t>三、速查·案例一（甲公司·成本模式非转投）</w:t>
      </w:r>
    </w:p>
    <w:p>
      <w:r>
        <w:rPr>
          <w:sz w:val="24"/>
        </w:rPr>
      </w:r>
    </w:p>
    <w:p>
      <w:r>
        <w:rPr>
          <w:sz w:val="24"/>
        </w:rPr>
        <w:t>原值1 000万元，累计折旧200万元，账面价值800万元：</w:t>
      </w:r>
    </w:p>
    <w:p>
      <w:r>
        <w:rPr>
          <w:sz w:val="24"/>
        </w:rPr>
        <w:t>借：投资性房地产　　8 000 000</w:t>
      </w:r>
    </w:p>
    <w:p>
      <w:r>
        <w:rPr>
          <w:sz w:val="24"/>
        </w:rPr>
        <w:t xml:space="preserve">　　累计折旧　　　　2 000 000</w:t>
      </w:r>
    </w:p>
    <w:p>
      <w:r>
        <w:rPr>
          <w:sz w:val="24"/>
        </w:rPr>
        <w:t xml:space="preserve">　贷：固定资产　　　　10 000 000</w:t>
      </w:r>
    </w:p>
    <w:p>
      <w:r>
        <w:rPr>
          <w:sz w:val="24"/>
        </w:rPr>
      </w:r>
    </w:p>
    <w:p>
      <w:r>
        <w:rPr>
          <w:b/>
          <w:sz w:val="24"/>
        </w:rPr>
        <w:t>四、速查·案例二第一笔（乙公司·公允价值模式非转投）</w:t>
      </w:r>
    </w:p>
    <w:p>
      <w:r>
        <w:rPr>
          <w:sz w:val="24"/>
        </w:rPr>
      </w:r>
    </w:p>
    <w:p>
      <w:r>
        <w:rPr>
          <w:sz w:val="24"/>
        </w:rPr>
        <w:t>账面600万元，转换日公允价值700万元，差额100万元进其他综合收益：</w:t>
      </w:r>
    </w:p>
    <w:p>
      <w:r>
        <w:rPr>
          <w:sz w:val="24"/>
        </w:rPr>
        <w:t>借：投资性房地产——成本　　7 000 000</w:t>
      </w:r>
    </w:p>
    <w:p>
      <w:r>
        <w:rPr>
          <w:sz w:val="24"/>
        </w:rPr>
        <w:t xml:space="preserve">　贷：固定资产　　　　　　6 000 000</w:t>
      </w:r>
    </w:p>
    <w:p>
      <w:r>
        <w:rPr>
          <w:sz w:val="24"/>
        </w:rPr>
        <w:t xml:space="preserve">　　　其他综合收益　　　　1 000 000</w:t>
      </w:r>
    </w:p>
    <w:p>
      <w:r>
        <w:rPr>
          <w:sz w:val="24"/>
        </w:rPr>
      </w:r>
    </w:p>
    <w:p>
      <w:r>
        <w:rPr>
          <w:b/>
          <w:sz w:val="24"/>
        </w:rPr>
        <w:t>五、速查·案例二第二笔（乙公司·公允价值模式投转非）</w:t>
      </w:r>
    </w:p>
    <w:p>
      <w:r>
        <w:rPr>
          <w:sz w:val="24"/>
        </w:rPr>
      </w:r>
    </w:p>
    <w:p>
      <w:r>
        <w:rPr>
          <w:sz w:val="24"/>
        </w:rPr>
        <w:t>账面700万元，转换日公允价值750万元，差额50万元进公允价值变动损益：</w:t>
      </w:r>
    </w:p>
    <w:p>
      <w:r>
        <w:rPr>
          <w:sz w:val="24"/>
        </w:rPr>
        <w:t>借：固定资产　　7 500 000</w:t>
      </w:r>
    </w:p>
    <w:p>
      <w:r>
        <w:rPr>
          <w:sz w:val="24"/>
        </w:rPr>
        <w:t xml:space="preserve">　贷：投资性房地产——成本　　7 000 000</w:t>
      </w:r>
    </w:p>
    <w:p>
      <w:r>
        <w:rPr>
          <w:sz w:val="24"/>
        </w:rPr>
        <w:t xml:space="preserve">　　　公允价值变动损益　　500 000</w:t>
      </w:r>
    </w:p>
    <w:p>
      <w:r>
        <w:rPr>
          <w:sz w:val="24"/>
        </w:rPr>
      </w:r>
    </w:p>
    <w:p>
      <w:r>
        <w:rPr>
          <w:b/>
          <w:sz w:val="24"/>
        </w:rPr>
        <w:t>六、速查·案例三（丙公司·计量模式变更）</w:t>
      </w:r>
    </w:p>
    <w:p>
      <w:r>
        <w:rPr>
          <w:sz w:val="24"/>
        </w:rPr>
      </w:r>
    </w:p>
    <w:p>
      <w:r>
        <w:rPr>
          <w:sz w:val="24"/>
        </w:rPr>
        <w:t>账面380万元（原值500万元－折旧100万元－减值20万元），变更日公允价值450万元，差额70万元进留存收益：</w:t>
      </w:r>
    </w:p>
    <w:p>
      <w:r>
        <w:rPr>
          <w:sz w:val="24"/>
        </w:rPr>
        <w:t>借：投资性房地产　　4 500 000</w:t>
      </w:r>
    </w:p>
    <w:p>
      <w:r>
        <w:rPr>
          <w:sz w:val="24"/>
        </w:rPr>
        <w:t xml:space="preserve">　　投资性房地产累计折旧　　1 000 000</w:t>
      </w:r>
    </w:p>
    <w:p>
      <w:r>
        <w:rPr>
          <w:sz w:val="24"/>
        </w:rPr>
        <w:t xml:space="preserve">　　投资性房地产减值准备　　200 000</w:t>
      </w:r>
    </w:p>
    <w:p>
      <w:r>
        <w:rPr>
          <w:sz w:val="24"/>
        </w:rPr>
        <w:t xml:space="preserve">　贷：投资性房地产　　5 000 000</w:t>
      </w:r>
    </w:p>
    <w:p>
      <w:r>
        <w:rPr>
          <w:sz w:val="24"/>
        </w:rPr>
        <w:t xml:space="preserve">　　　盈余公积　　70 000</w:t>
      </w:r>
    </w:p>
    <w:p>
      <w:r>
        <w:rPr>
          <w:sz w:val="24"/>
        </w:rPr>
        <w:t xml:space="preserve">　　　利润分配——未分配利润　　630 000</w:t>
      </w:r>
    </w:p>
    <w:p>
      <w:r>
        <w:rPr>
          <w:sz w:val="24"/>
        </w:rPr>
      </w:r>
    </w:p>
    <w:p>
      <w:r>
        <w:rPr>
          <w:b/>
          <w:sz w:val="24"/>
        </w:rPr>
        <w:t>七、速查·三处差额去向</w:t>
      </w:r>
    </w:p>
    <w:p>
      <w:r>
        <w:rPr>
          <w:sz w:val="24"/>
        </w:rPr>
      </w:r>
    </w:p>
    <w:p>
      <w:r>
        <w:rPr>
          <w:sz w:val="24"/>
        </w:rPr>
        <w:t>留存收益←计量模式变更；其他综合收益←非转投贷方差额；公允价值变动损益←非转投借方差额、投转非差额。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案例一：成本模式转换，原账面价值对着转，不确认损益。</w:t>
      </w:r>
    </w:p>
    <w:p>
      <w:r>
        <w:rPr>
          <w:sz w:val="24"/>
        </w:rPr>
        <w:t>2. 案例二第一笔：公允价值模式非转投，贷方差额进其他综合收益。</w:t>
      </w:r>
    </w:p>
    <w:p>
      <w:r>
        <w:rPr>
          <w:sz w:val="24"/>
        </w:rPr>
        <w:t>3. 案例二第二笔：公允价值模式投转非，差额进公允价值变动损益，不分方向。</w:t>
      </w:r>
    </w:p>
    <w:p>
      <w:r>
        <w:rPr>
          <w:sz w:val="24"/>
        </w:rPr>
        <w:t>4. 案例三：计量模式变更，差额70万元进留存收益，单行道不能转回成本模式。</w:t>
      </w:r>
    </w:p>
    <w:p>
      <w:r>
        <w:rPr>
          <w:sz w:val="24"/>
        </w:rPr>
        <w:t>5. 三个案例、三处差额去向，考前对着这张表默写一遍。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