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已选标题：投资性房地产最容易踩的坑</w:t>
      </w:r>
    </w:p>
    <w:p>
      <w:r>
        <w:rPr>
          <w:sz w:val="24"/>
        </w:rPr>
      </w:r>
    </w:p>
    <w:p>
      <w:r>
        <w:rPr>
          <w:sz w:val="24"/>
        </w:rPr>
        <w:t>【账号④-避坑吐槽版】</w:t>
      </w:r>
    </w:p>
    <w:p>
      <w:r>
        <w:rPr>
          <w:sz w:val="24"/>
        </w:rPr>
      </w:r>
    </w:p>
    <w:p>
      <w:r>
        <w:rPr>
          <w:b/>
          <w:sz w:val="24"/>
        </w:rPr>
        <w:t>一、这一章在讲什么</w:t>
      </w:r>
    </w:p>
    <w:p>
      <w:r>
        <w:rPr>
          <w:sz w:val="24"/>
        </w:rPr>
      </w:r>
    </w:p>
    <w:p>
      <w:r>
        <w:rPr>
          <w:sz w:val="24"/>
        </w:rPr>
        <w:t>跟着甲公司写字楼的案例，看看投资性房地产这一章最容易踩的几个坑。</w:t>
      </w:r>
    </w:p>
    <w:p>
      <w:r>
        <w:rPr>
          <w:sz w:val="24"/>
        </w:rPr>
      </w:r>
    </w:p>
    <w:p>
      <w:r>
        <w:rPr>
          <w:b/>
          <w:sz w:val="24"/>
        </w:rPr>
        <w:t>二、什么是投资性房地产</w:t>
      </w:r>
    </w:p>
    <w:p>
      <w:r>
        <w:rPr>
          <w:sz w:val="24"/>
        </w:rPr>
      </w:r>
    </w:p>
    <w:p>
      <w:r>
        <w:rPr>
          <w:sz w:val="24"/>
        </w:rPr>
        <w:t>为赚取租金或资本增值而持有的房地产。</w:t>
      </w:r>
    </w:p>
    <w:p>
      <w:r>
        <w:rPr>
          <w:sz w:val="24"/>
        </w:rPr>
      </w:r>
    </w:p>
    <w:p>
      <w:r>
        <w:rPr>
          <w:sz w:val="24"/>
        </w:rPr>
        <w:t>案例背景：甲公司的一栋出租写字楼</w:t>
      </w:r>
    </w:p>
    <w:p>
      <w:r>
        <w:rPr>
          <w:sz w:val="24"/>
        </w:rPr>
      </w:r>
    </w:p>
    <w:p>
      <w:r>
        <w:rPr>
          <w:sz w:val="24"/>
        </w:rPr>
        <w:t>甲公司持有一栋写字楼A，原值2 000万元，出租给其他企业收取租金，用于赚取租金收入，属于投资性房地产。假设预计使用年限20年，无残值，采用成本模式核算，年折旧＝2 000÷20＝100万元，第1年末账面价值＝2 000－100＝1 900万元。</w:t>
      </w:r>
    </w:p>
    <w:p>
      <w:r>
        <w:rPr>
          <w:sz w:val="24"/>
        </w:rPr>
      </w:r>
    </w:p>
    <w:p>
      <w:r>
        <w:rPr>
          <w:sz w:val="24"/>
        </w:rPr>
        <w:t>甲公司同时有一层原本自用办公的房产（固定资产，账面价值500万元），后来改为对外出租，转为投资性房地产；假设转换日该处房产公允价值600万元。</w:t>
      </w:r>
    </w:p>
    <w:p>
      <w:r>
        <w:rPr>
          <w:sz w:val="24"/>
        </w:rPr>
      </w:r>
    </w:p>
    <w:p>
      <w:r>
        <w:rPr>
          <w:sz w:val="24"/>
        </w:rPr>
        <w:t>后续，甲公司将写字楼A出售，取得价款2 500万元，账面价值1 900万元，支付相关税费50万元。</w:t>
      </w:r>
    </w:p>
    <w:p>
      <w:r>
        <w:rPr>
          <w:sz w:val="24"/>
        </w:rPr>
      </w:r>
    </w:p>
    <w:p>
      <w:r>
        <w:rPr>
          <w:sz w:val="24"/>
        </w:rPr>
        <w:t>以下各账号，分别从这个案例出发，把投资性房地产的分类判断、后续计量（成本模式与公允价值模式）、转换、处置——全章内容讲一遍。</w:t>
      </w:r>
    </w:p>
    <w:p>
      <w:r>
        <w:rPr>
          <w:sz w:val="24"/>
        </w:rPr>
      </w:r>
    </w:p>
    <w:p>
      <w:r>
        <w:rPr>
          <w:b/>
          <w:sz w:val="24"/>
        </w:rPr>
        <w:t>三、坑一：自用房产也当成投资性房地产</w:t>
      </w:r>
    </w:p>
    <w:p>
      <w:r>
        <w:rPr>
          <w:sz w:val="24"/>
        </w:rPr>
      </w:r>
    </w:p>
    <w:p>
      <w:r>
        <w:rPr>
          <w:sz w:val="24"/>
        </w:rPr>
        <w:t>错误：甲公司自己办公用的房产，也按投资性房地产的规则核算。</w:t>
      </w:r>
    </w:p>
    <w:p>
      <w:r>
        <w:rPr>
          <w:sz w:val="24"/>
        </w:rPr>
        <w:t>正确：只有出租或者等着升值转让的房地产才算投资性房地产，自用的属于固定资产，判断标准是用途，不是房产本身。</w:t>
      </w:r>
    </w:p>
    <w:p>
      <w:r>
        <w:rPr>
          <w:sz w:val="24"/>
        </w:rPr>
      </w:r>
    </w:p>
    <w:p>
      <w:r>
        <w:rPr>
          <w:b/>
          <w:sz w:val="24"/>
        </w:rPr>
        <w:t>四、坑二：公允价值模式还计提折旧</w:t>
      </w:r>
    </w:p>
    <w:p>
      <w:r>
        <w:rPr>
          <w:sz w:val="24"/>
        </w:rPr>
      </w:r>
    </w:p>
    <w:p>
      <w:r>
        <w:rPr>
          <w:sz w:val="24"/>
        </w:rPr>
        <w:t>错误：采用公允价值模式的投资性房地产，还按老办法每年计提折旧。</w:t>
      </w:r>
    </w:p>
    <w:p>
      <w:r>
        <w:rPr>
          <w:sz w:val="24"/>
        </w:rPr>
        <w:t>正确：公允价值模式下不再计提折旧或摊销，期末直接按公允价值调整账面价值，差额计入公允价值变动损益，这一点和成本模式完全不同，别混着用。</w:t>
      </w:r>
    </w:p>
    <w:p>
      <w:r>
        <w:rPr>
          <w:sz w:val="24"/>
        </w:rPr>
      </w:r>
    </w:p>
    <w:p>
      <w:r>
        <w:rPr>
          <w:b/>
          <w:sz w:val="24"/>
        </w:rPr>
        <w:t>五、坑三：以为公允价值模式能随便改回成本模式</w:t>
      </w:r>
    </w:p>
    <w:p>
      <w:r>
        <w:rPr>
          <w:sz w:val="24"/>
        </w:rPr>
      </w:r>
    </w:p>
    <w:p>
      <w:r>
        <w:rPr>
          <w:sz w:val="24"/>
        </w:rPr>
        <w:t>错误：觉得成本模式和公允价值模式可以按需要随时切换。</w:t>
      </w:r>
    </w:p>
    <w:p>
      <w:r>
        <w:rPr>
          <w:sz w:val="24"/>
        </w:rPr>
        <w:t>正确：企业对投资性房地产一旦采用公允价值模式计量，一般不得再转为成本模式，只有在有确凿证据表明该投资性房地产不能持续可靠计量公允价值时才能转换，条件很严格。</w:t>
      </w:r>
    </w:p>
    <w:p>
      <w:r>
        <w:rPr>
          <w:sz w:val="24"/>
        </w:rPr>
      </w:r>
    </w:p>
    <w:p>
      <w:r>
        <w:rPr>
          <w:b/>
          <w:sz w:val="24"/>
        </w:rPr>
        <w:t>六、坑四：处置差额算成资产处置损益</w:t>
      </w:r>
    </w:p>
    <w:p>
      <w:r>
        <w:rPr>
          <w:sz w:val="24"/>
        </w:rPr>
      </w:r>
    </w:p>
    <w:p>
      <w:r>
        <w:rPr>
          <w:sz w:val="24"/>
        </w:rPr>
        <w:t>错误：投资性房地产处置的时候，把处置价款和账面价值的差额记进"资产处置损益"，跟固定资产处置一样处理。</w:t>
      </w:r>
    </w:p>
    <w:p>
      <w:r>
        <w:rPr>
          <w:sz w:val="24"/>
        </w:rPr>
        <w:t>正确：投资性房地产处置产生的净损益，应当计入"其他业务收入"或"其他业务成本"，这是这一章最容易考、也最容易错的一个点，一定要跟固定资产处置区分开。</w:t>
      </w:r>
    </w:p>
    <w:p>
      <w:r>
        <w:rPr>
          <w:sz w:val="24"/>
        </w:rPr>
      </w:r>
    </w:p>
    <w:p>
      <w:r>
        <w:rPr>
          <w:b/>
          <w:sz w:val="24"/>
        </w:rPr>
        <w:t>七、坑五：转换时不区分成本模式和公允价值模式</w:t>
      </w:r>
    </w:p>
    <w:p>
      <w:r>
        <w:rPr>
          <w:sz w:val="24"/>
        </w:rPr>
      </w:r>
    </w:p>
    <w:p>
      <w:r>
        <w:rPr>
          <w:sz w:val="24"/>
        </w:rPr>
        <w:t>错误：不管企业用的是成本模式还是公允价值模式，房产用途转换时都直接按原账面价值结转，不确认任何损益。</w:t>
      </w:r>
    </w:p>
    <w:p>
      <w:r>
        <w:rPr>
          <w:sz w:val="24"/>
        </w:rPr>
        <w:t>正确：成本模式下确实是平价结转、不确认损益；但公允价值模式下，转换日公允价值与账面价值的差额要计入其他综合收益，两种模式处理方式不一样，不能一概而论。</w:t>
      </w:r>
    </w:p>
    <w:p>
      <w:r>
        <w:rPr>
          <w:sz w:val="24"/>
        </w:rPr>
      </w:r>
    </w:p>
    <w:p>
      <w:r>
        <w:rPr>
          <w:b/>
          <w:sz w:val="24"/>
        </w:rPr>
        <w:t>八、睡前1分钟回顾</w:t>
      </w:r>
    </w:p>
    <w:p>
      <w:r>
        <w:rPr>
          <w:sz w:val="24"/>
        </w:rPr>
      </w:r>
    </w:p>
    <w:p>
      <w:r>
        <w:rPr>
          <w:sz w:val="24"/>
        </w:rPr>
        <w:t>1. 判断投资性房地产看用途（出租/等增值），不是看房产种类。</w:t>
      </w:r>
    </w:p>
    <w:p>
      <w:r>
        <w:rPr>
          <w:sz w:val="24"/>
        </w:rPr>
        <w:t>2. 公允价值模式不计提折旧摊销。</w:t>
      </w:r>
    </w:p>
    <w:p>
      <w:r>
        <w:rPr>
          <w:sz w:val="24"/>
        </w:rPr>
        <w:t>3. 公允价值模式一旦采用，一般不得转回成本模式。</w:t>
      </w:r>
    </w:p>
    <w:p>
      <w:r>
        <w:rPr>
          <w:sz w:val="24"/>
        </w:rPr>
        <w:t>4. 处置净损益计入其他业务收入/成本，不是资产处置损益。</w:t>
      </w:r>
    </w:p>
    <w:p>
      <w:r>
        <w:rPr>
          <w:sz w:val="24"/>
        </w:rPr>
        <w:t>5. 转换时要区分成本模式（平价结转）和公允价值模式（差额进其他综合收益）。</w:t>
      </w:r>
    </w:p>
    <w:p>
      <w:r>
        <w:rPr>
          <w:sz w:val="24"/>
        </w:rPr>
      </w:r>
    </w:p>
    <w:p>
      <w:r>
        <w:rPr>
          <w:sz w:val="24"/>
        </w:rPr>
        <w:t>已选标题：投资性房地产核心考点总结</w:t>
      </w:r>
    </w:p>
    <w:p>
      <w:r>
        <w:rPr>
          <w:sz w:val="24"/>
        </w:rPr>
      </w:r>
    </w:p>
    <w:p>
      <w:r>
        <w:rPr>
          <w:sz w:val="24"/>
        </w:rPr>
        <w:t>【账号⑤-纯考点总结版】</w:t>
      </w:r>
    </w:p>
    <w:p>
      <w:r>
        <w:rPr>
          <w:sz w:val="24"/>
        </w:rPr>
      </w:r>
    </w:p>
    <w:p>
      <w:r>
        <w:rPr>
          <w:b/>
          <w:sz w:val="24"/>
        </w:rPr>
        <w:t>一、这一章在讲什么</w:t>
      </w:r>
    </w:p>
    <w:p>
      <w:r>
        <w:rPr>
          <w:sz w:val="24"/>
        </w:rPr>
      </w:r>
    </w:p>
    <w:p>
      <w:r>
        <w:rPr>
          <w:sz w:val="24"/>
        </w:rPr>
        <w:t>用甲公司写字楼的案例，把投资性房地产的核心考点串成清单。</w:t>
      </w:r>
    </w:p>
    <w:p>
      <w:r>
        <w:rPr>
          <w:sz w:val="24"/>
        </w:rPr>
      </w:r>
    </w:p>
    <w:p>
      <w:r>
        <w:rPr>
          <w:b/>
          <w:sz w:val="24"/>
        </w:rPr>
        <w:t>二、什么是投资性房地产</w:t>
      </w:r>
    </w:p>
    <w:p>
      <w:r>
        <w:rPr>
          <w:sz w:val="24"/>
        </w:rPr>
      </w:r>
    </w:p>
    <w:p>
      <w:r>
        <w:rPr>
          <w:sz w:val="24"/>
        </w:rPr>
        <w:t>为赚取租金或资本增值，或两者兼有而持有的房地产。</w:t>
      </w:r>
    </w:p>
    <w:p>
      <w:r>
        <w:rPr>
          <w:sz w:val="24"/>
        </w:rPr>
      </w:r>
    </w:p>
    <w:p>
      <w:r>
        <w:rPr>
          <w:sz w:val="24"/>
        </w:rPr>
        <w:t>案例背景：甲公司的一栋出租写字楼</w:t>
      </w:r>
    </w:p>
    <w:p>
      <w:r>
        <w:rPr>
          <w:sz w:val="24"/>
        </w:rPr>
      </w:r>
    </w:p>
    <w:p>
      <w:r>
        <w:rPr>
          <w:sz w:val="24"/>
        </w:rPr>
        <w:t>甲公司持有一栋写字楼A，原值2 000万元，出租给其他企业收取租金，用于赚取租金收入，属于投资性房地产。假设预计使用年限20年，无残值，采用成本模式核算，年折旧＝2 000÷20＝100万元，第1年末账面价值＝2 000－100＝1 900万元。</w:t>
      </w:r>
    </w:p>
    <w:p>
      <w:r>
        <w:rPr>
          <w:sz w:val="24"/>
        </w:rPr>
      </w:r>
    </w:p>
    <w:p>
      <w:r>
        <w:rPr>
          <w:sz w:val="24"/>
        </w:rPr>
        <w:t>甲公司同时有一层原本自用办公的房产（固定资产，账面价值500万元），后来改为对外出租，转为投资性房地产；假设转换日该处房产公允价值600万元。</w:t>
      </w:r>
    </w:p>
    <w:p>
      <w:r>
        <w:rPr>
          <w:sz w:val="24"/>
        </w:rPr>
      </w:r>
    </w:p>
    <w:p>
      <w:r>
        <w:rPr>
          <w:sz w:val="24"/>
        </w:rPr>
        <w:t>后续，甲公司将写字楼A出售，取得价款2 500万元，账面价值1 900万元，支付相关税费50万元。</w:t>
      </w:r>
    </w:p>
    <w:p>
      <w:r>
        <w:rPr>
          <w:sz w:val="24"/>
        </w:rPr>
      </w:r>
    </w:p>
    <w:p>
      <w:r>
        <w:rPr>
          <w:sz w:val="24"/>
        </w:rPr>
        <w:t>以下各账号，分别从这个案例出发，把投资性房地产的分类判断、后续计量（成本模式与公允价值模式）、转换、处置——全章内容讲一遍。</w:t>
      </w:r>
    </w:p>
    <w:p>
      <w:r>
        <w:rPr>
          <w:sz w:val="24"/>
        </w:rPr>
      </w:r>
    </w:p>
    <w:p>
      <w:r>
        <w:rPr>
          <w:b/>
          <w:sz w:val="24"/>
        </w:rPr>
        <w:t>三、考点一：确认条件</w:t>
      </w:r>
    </w:p>
    <w:p>
      <w:r>
        <w:rPr>
          <w:sz w:val="24"/>
        </w:rPr>
      </w:r>
    </w:p>
    <w:p>
      <w:r>
        <w:rPr>
          <w:sz w:val="24"/>
        </w:rPr>
        <w:t>与该项投资性房地产有关的经济利益很可能流入企业，且成本能够可靠计量。</w:t>
      </w:r>
    </w:p>
    <w:p>
      <w:r>
        <w:rPr>
          <w:sz w:val="24"/>
        </w:rPr>
      </w:r>
    </w:p>
    <w:p>
      <w:r>
        <w:rPr>
          <w:b/>
          <w:sz w:val="24"/>
        </w:rPr>
        <w:t>四、考点二：后续计量——成本模式</w:t>
      </w:r>
    </w:p>
    <w:p>
      <w:r>
        <w:rPr>
          <w:sz w:val="24"/>
        </w:rPr>
      </w:r>
    </w:p>
    <w:p>
      <w:r>
        <w:rPr>
          <w:sz w:val="24"/>
        </w:rPr>
        <w:t>比照固定资产核算，计提折旧或摊销，计提减值准备。</w:t>
      </w:r>
    </w:p>
    <w:p>
      <w:r>
        <w:rPr>
          <w:sz w:val="24"/>
        </w:rPr>
      </w:r>
    </w:p>
    <w:p>
      <w:r>
        <w:rPr>
          <w:sz w:val="24"/>
        </w:rPr>
        <w:t>借：其他业务成本　　1 000 000</w:t>
      </w:r>
    </w:p>
    <w:p>
      <w:r>
        <w:rPr>
          <w:sz w:val="24"/>
        </w:rPr>
        <w:t xml:space="preserve">　贷：投资性房地产累计折旧　　1 000 000</w:t>
      </w:r>
    </w:p>
    <w:p>
      <w:r>
        <w:rPr>
          <w:sz w:val="24"/>
        </w:rPr>
      </w:r>
    </w:p>
    <w:p>
      <w:r>
        <w:rPr>
          <w:b/>
          <w:sz w:val="24"/>
        </w:rPr>
        <w:t>五、考点三：后续计量——公允价值模式</w:t>
      </w:r>
    </w:p>
    <w:p>
      <w:r>
        <w:rPr>
          <w:sz w:val="24"/>
        </w:rPr>
      </w:r>
    </w:p>
    <w:p>
      <w:r>
        <w:rPr>
          <w:sz w:val="24"/>
        </w:rPr>
        <w:t>不计提折旧或摊销，资产负债表日按公允价值调整账面价值，差额计入公允价值变动损益。</w:t>
      </w:r>
    </w:p>
    <w:p>
      <w:r>
        <w:rPr>
          <w:sz w:val="24"/>
        </w:rPr>
      </w:r>
    </w:p>
    <w:p>
      <w:r>
        <w:rPr>
          <w:sz w:val="24"/>
        </w:rPr>
        <w:t>借：投资性房地产——公允价值变动　　3 000 000</w:t>
      </w:r>
    </w:p>
    <w:p>
      <w:r>
        <w:rPr>
          <w:sz w:val="24"/>
        </w:rPr>
        <w:t xml:space="preserve">　贷：公允价值变动损益　　　　　　　3 000 000</w:t>
      </w:r>
    </w:p>
    <w:p>
      <w:r>
        <w:rPr>
          <w:sz w:val="24"/>
        </w:rPr>
      </w:r>
    </w:p>
    <w:p>
      <w:r>
        <w:rPr>
          <w:sz w:val="24"/>
        </w:rPr>
        <w:t>一旦采用公允价值模式，一般不得转为成本模式。</w:t>
      </w:r>
    </w:p>
    <w:p>
      <w:r>
        <w:rPr>
          <w:sz w:val="24"/>
        </w:rPr>
      </w:r>
    </w:p>
    <w:p>
      <w:r>
        <w:rPr>
          <w:b/>
          <w:sz w:val="24"/>
        </w:rPr>
        <w:t>六、考点四：转换</w:t>
      </w:r>
    </w:p>
    <w:p>
      <w:r>
        <w:rPr>
          <w:sz w:val="24"/>
        </w:rPr>
      </w:r>
    </w:p>
    <w:p>
      <w:r>
        <w:rPr>
          <w:sz w:val="24"/>
        </w:rPr>
        <w:t>成本模式：按转换前账面价值作为转换后入账价值，不确认损益。</w:t>
      </w:r>
    </w:p>
    <w:p>
      <w:r>
        <w:rPr>
          <w:sz w:val="24"/>
        </w:rPr>
        <w:t>公允价值模式：转换日公允价值与账面价值的差额计入其他综合收益。</w:t>
      </w:r>
    </w:p>
    <w:p>
      <w:r>
        <w:rPr>
          <w:sz w:val="24"/>
        </w:rPr>
      </w:r>
    </w:p>
    <w:p>
      <w:r>
        <w:rPr>
          <w:b/>
          <w:sz w:val="24"/>
        </w:rPr>
        <w:t>七、考点五：处置</w:t>
      </w:r>
    </w:p>
    <w:p>
      <w:r>
        <w:rPr>
          <w:sz w:val="24"/>
        </w:rPr>
      </w:r>
    </w:p>
    <w:p>
      <w:r>
        <w:rPr>
          <w:sz w:val="24"/>
        </w:rPr>
        <w:t>处置取得的价款扣除账面价值和相关税费后的净损益，计入其他业务收入或其他业务成本。</w:t>
      </w:r>
    </w:p>
    <w:p>
      <w:r>
        <w:rPr>
          <w:sz w:val="24"/>
        </w:rPr>
      </w:r>
    </w:p>
    <w:p>
      <w:r>
        <w:rPr>
          <w:b/>
          <w:sz w:val="24"/>
        </w:rPr>
        <w:t>八、睡前1分钟回顾</w:t>
      </w:r>
    </w:p>
    <w:p>
      <w:r>
        <w:rPr>
          <w:sz w:val="24"/>
        </w:rPr>
      </w:r>
    </w:p>
    <w:p>
      <w:r>
        <w:rPr>
          <w:sz w:val="24"/>
        </w:rPr>
        <w:t>1. 确认条件：经济利益很可能流入，成本能可靠计量。</w:t>
      </w:r>
    </w:p>
    <w:p>
      <w:r>
        <w:rPr>
          <w:sz w:val="24"/>
        </w:rPr>
        <w:t>2. 成本模式提折旧，公允价值模式调公允价值，两者互斥。</w:t>
      </w:r>
    </w:p>
    <w:p>
      <w:r>
        <w:rPr>
          <w:sz w:val="24"/>
        </w:rPr>
        <w:t>3. 公允价值模式一旦采用一般不得转回。</w:t>
      </w:r>
    </w:p>
    <w:p>
      <w:r>
        <w:rPr>
          <w:sz w:val="24"/>
        </w:rPr>
        <w:t>4. 转换处理方式因计量模式不同而不同。</w:t>
      </w:r>
    </w:p>
    <w:p>
      <w:r>
        <w:rPr>
          <w:sz w:val="24"/>
        </w:rPr>
        <w:t>5. 处置计入其他业务收入/成本，是历年高频易错点。</w:t>
      </w:r>
    </w:p>
    <w:p>
      <w:r>
        <w:rPr>
          <w:sz w:val="24"/>
        </w:rPr>
      </w:r>
    </w:p>
    <w:p>
      <w:r>
        <w:rPr>
          <w:sz w:val="24"/>
        </w:rPr>
        <w:t>已选标题：距中级还有10天投资性房地产冲刺</w:t>
      </w:r>
    </w:p>
    <w:p>
      <w:r>
        <w:rPr>
          <w:sz w:val="24"/>
        </w:rPr>
      </w:r>
    </w:p>
    <w:p>
      <w:r>
        <w:rPr>
          <w:sz w:val="24"/>
        </w:rPr>
        <w:t>【账号⑥-考前冲刺版】</w:t>
      </w:r>
    </w:p>
    <w:p>
      <w:r>
        <w:rPr>
          <w:sz w:val="24"/>
        </w:rPr>
      </w:r>
    </w:p>
    <w:p>
      <w:r>
        <w:rPr>
          <w:b/>
          <w:sz w:val="24"/>
        </w:rPr>
        <w:t>一、这一章在讲什么</w:t>
      </w:r>
    </w:p>
    <w:p>
      <w:r>
        <w:rPr>
          <w:sz w:val="24"/>
        </w:rPr>
      </w:r>
    </w:p>
    <w:p>
      <w:r>
        <w:rPr>
          <w:sz w:val="24"/>
        </w:rPr>
        <w:t>距中级会计考试还有10天！用甲公司写字楼的案例，把投资性房地产最容易考的几个点冲刺速记一遍。</w:t>
      </w:r>
    </w:p>
    <w:p>
      <w:r>
        <w:rPr>
          <w:sz w:val="24"/>
        </w:rPr>
      </w:r>
    </w:p>
    <w:p>
      <w:r>
        <w:rPr>
          <w:b/>
          <w:sz w:val="24"/>
        </w:rPr>
        <w:t>二、什么是投资性房地产</w:t>
      </w:r>
    </w:p>
    <w:p>
      <w:r>
        <w:rPr>
          <w:sz w:val="24"/>
        </w:rPr>
      </w:r>
    </w:p>
    <w:p>
      <w:r>
        <w:rPr>
          <w:sz w:val="24"/>
        </w:rPr>
        <w:t>为赚取租金或资本增值而持有的房地产，自用的不算。</w:t>
      </w:r>
    </w:p>
    <w:p>
      <w:r>
        <w:rPr>
          <w:sz w:val="24"/>
        </w:rPr>
      </w:r>
    </w:p>
    <w:p>
      <w:r>
        <w:rPr>
          <w:sz w:val="24"/>
        </w:rPr>
        <w:t>案例背景：甲公司的一栋出租写字楼</w:t>
      </w:r>
    </w:p>
    <w:p>
      <w:r>
        <w:rPr>
          <w:sz w:val="24"/>
        </w:rPr>
      </w:r>
    </w:p>
    <w:p>
      <w:r>
        <w:rPr>
          <w:sz w:val="24"/>
        </w:rPr>
        <w:t>甲公司持有一栋写字楼A，原值2 000万元，出租给其他企业收取租金，用于赚取租金收入，属于投资性房地产。假设预计使用年限20年，无残值，采用成本模式核算，年折旧＝2 000÷20＝100万元，第1年末账面价值＝2 000－100＝1 900万元。</w:t>
      </w:r>
    </w:p>
    <w:p>
      <w:r>
        <w:rPr>
          <w:sz w:val="24"/>
        </w:rPr>
      </w:r>
    </w:p>
    <w:p>
      <w:r>
        <w:rPr>
          <w:sz w:val="24"/>
        </w:rPr>
        <w:t>甲公司同时有一层原本自用办公的房产（固定资产，账面价值500万元），后来改为对外出租，转为投资性房地产；假设转换日该处房产公允价值600万元。</w:t>
      </w:r>
    </w:p>
    <w:p>
      <w:r>
        <w:rPr>
          <w:sz w:val="24"/>
        </w:rPr>
      </w:r>
    </w:p>
    <w:p>
      <w:r>
        <w:rPr>
          <w:sz w:val="24"/>
        </w:rPr>
        <w:t>后续，甲公司将写字楼A出售，取得价款2 500万元，账面价值1 900万元，支付相关税费50万元。</w:t>
      </w:r>
    </w:p>
    <w:p>
      <w:r>
        <w:rPr>
          <w:sz w:val="24"/>
        </w:rPr>
      </w:r>
    </w:p>
    <w:p>
      <w:r>
        <w:rPr>
          <w:sz w:val="24"/>
        </w:rPr>
        <w:t>以下各账号，分别从这个案例出发，把投资性房地产的分类判断、后续计量（成本模式与公允价值模式）、转换、处置——全章内容讲一遍。</w:t>
      </w:r>
    </w:p>
    <w:p>
      <w:r>
        <w:rPr>
          <w:sz w:val="24"/>
        </w:rPr>
      </w:r>
    </w:p>
    <w:p>
      <w:r>
        <w:rPr>
          <w:b/>
          <w:sz w:val="24"/>
        </w:rPr>
        <w:t>三、必背点一：两种计量模式</w:t>
      </w:r>
    </w:p>
    <w:p>
      <w:r>
        <w:rPr>
          <w:sz w:val="24"/>
        </w:rPr>
      </w:r>
    </w:p>
    <w:p>
      <w:r>
        <w:rPr>
          <w:sz w:val="24"/>
        </w:rPr>
        <w:t>成本模式：借其他业务成本，贷投资性房地产累计折旧（1 000 000）。</w:t>
      </w:r>
    </w:p>
    <w:p>
      <w:r>
        <w:rPr>
          <w:sz w:val="24"/>
        </w:rPr>
        <w:t>公允价值模式：借投资性房地产——公允价值变动，贷公允价值变动损益（3 000 000）。</w:t>
      </w:r>
    </w:p>
    <w:p>
      <w:r>
        <w:rPr>
          <w:sz w:val="24"/>
        </w:rPr>
      </w:r>
    </w:p>
    <w:p>
      <w:r>
        <w:rPr>
          <w:b/>
          <w:sz w:val="24"/>
        </w:rPr>
        <w:t>四、必背点二：模式一旦选定不能随便改</w:t>
      </w:r>
    </w:p>
    <w:p>
      <w:r>
        <w:rPr>
          <w:sz w:val="24"/>
        </w:rPr>
      </w:r>
    </w:p>
    <w:p>
      <w:r>
        <w:rPr>
          <w:sz w:val="24"/>
        </w:rPr>
        <w:t>公允价值模式一旦采用，一般不得转回成本模式。</w:t>
      </w:r>
    </w:p>
    <w:p>
      <w:r>
        <w:rPr>
          <w:sz w:val="24"/>
        </w:rPr>
      </w:r>
    </w:p>
    <w:p>
      <w:r>
        <w:rPr>
          <w:b/>
          <w:sz w:val="24"/>
        </w:rPr>
        <w:t>五、必背点三：转换和处置（高频易错点）</w:t>
      </w:r>
    </w:p>
    <w:p>
      <w:r>
        <w:rPr>
          <w:sz w:val="24"/>
        </w:rPr>
      </w:r>
    </w:p>
    <w:p>
      <w:r>
        <w:rPr>
          <w:sz w:val="24"/>
        </w:rPr>
        <w:t>转换：成本模式平价结转；公允价值模式差额进其他综合收益。</w:t>
      </w:r>
    </w:p>
    <w:p>
      <w:r>
        <w:rPr>
          <w:sz w:val="24"/>
        </w:rPr>
        <w:t>处置：净损益计入其他业务收入或其他业务成本，不是资产处置损益！</w:t>
      </w:r>
    </w:p>
    <w:p>
      <w:r>
        <w:rPr>
          <w:sz w:val="24"/>
        </w:rPr>
      </w:r>
    </w:p>
    <w:p>
      <w:r>
        <w:rPr>
          <w:b/>
          <w:sz w:val="24"/>
        </w:rPr>
        <w:t>六、必背口诀</w:t>
      </w:r>
    </w:p>
    <w:p>
      <w:r>
        <w:rPr>
          <w:sz w:val="24"/>
        </w:rPr>
      </w:r>
    </w:p>
    <w:p>
      <w:r>
        <w:rPr>
          <w:sz w:val="24"/>
        </w:rPr>
        <w:t>出租等增值才算数，自用房产不算数</w:t>
      </w:r>
    </w:p>
    <w:p>
      <w:r>
        <w:rPr>
          <w:sz w:val="24"/>
        </w:rPr>
        <w:t>成本模式提折旧，公允价值调公允</w:t>
      </w:r>
    </w:p>
    <w:p>
      <w:r>
        <w:rPr>
          <w:sz w:val="24"/>
        </w:rPr>
        <w:t>一旦用了公允价值，别想转回成本模式</w:t>
      </w:r>
    </w:p>
    <w:p>
      <w:r>
        <w:rPr>
          <w:sz w:val="24"/>
        </w:rPr>
        <w:t>处置利得进其他业务收入，别记成资产处置损益</w:t>
      </w:r>
    </w:p>
    <w:p>
      <w:r>
        <w:rPr>
          <w:sz w:val="24"/>
        </w:rPr>
      </w:r>
    </w:p>
    <w:p>
      <w:r>
        <w:rPr>
          <w:b/>
          <w:sz w:val="24"/>
        </w:rPr>
        <w:t>七、考前提醒</w:t>
      </w:r>
    </w:p>
    <w:p>
      <w:r>
        <w:rPr>
          <w:sz w:val="24"/>
        </w:rPr>
      </w:r>
    </w:p>
    <w:p>
      <w:r>
        <w:rPr>
          <w:sz w:val="24"/>
        </w:rPr>
        <w:t>处置计入其他业务收入/成本这一点，历年都是高频考点，跟固定资产、无形资产处置计入"资产处置损益"形成鲜明对比，务必牢记区分。</w:t>
      </w:r>
    </w:p>
    <w:p>
      <w:r>
        <w:rPr>
          <w:sz w:val="24"/>
        </w:rPr>
      </w:r>
    </w:p>
    <w:p>
      <w:r>
        <w:rPr>
          <w:b/>
          <w:sz w:val="24"/>
        </w:rPr>
        <w:t>八、睡前1分钟回顾</w:t>
      </w:r>
    </w:p>
    <w:p>
      <w:r>
        <w:rPr>
          <w:sz w:val="24"/>
        </w:rPr>
      </w:r>
    </w:p>
    <w:p>
      <w:r>
        <w:rPr>
          <w:sz w:val="24"/>
        </w:rPr>
        <w:t>1. 距考试{COUNTDOWN}天，这一章规则细碎但考点集中，性价比很高。</w:t>
      </w:r>
    </w:p>
    <w:p>
      <w:r>
        <w:rPr>
          <w:sz w:val="24"/>
        </w:rPr>
        <w:t>2. 分类看用途：出租/等增值才算投资性房地产。</w:t>
      </w:r>
    </w:p>
    <w:p>
      <w:r>
        <w:rPr>
          <w:sz w:val="24"/>
        </w:rPr>
        <w:t>3. 成本模式提折旧，公允价值模式调公允价值，二选一且不能随便换。</w:t>
      </w:r>
    </w:p>
    <w:p>
      <w:r>
        <w:rPr>
          <w:sz w:val="24"/>
        </w:rPr>
        <w:t>4. 转换处理因模式而异。</w:t>
      </w:r>
    </w:p>
    <w:p>
      <w:r>
        <w:rPr>
          <w:sz w:val="24"/>
        </w:rPr>
        <w:t>5. 处置净损益计入其他业务收入/成本，别和资产处置损益搞混。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