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已选标题：存货计量最容易踩的坑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跟着甲公司的存货案例，看看这一章最容易踩的几个坑。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企业持有以备出售的产成品、商品，以及在产品、耗用的材料物料等。</w:t>
      </w:r>
    </w:p>
    <w:p>
      <w:r>
        <w:rPr>
          <w:sz w:val="24"/>
        </w:rPr>
      </w:r>
    </w:p>
    <w:p>
      <w:r>
        <w:rPr>
          <w:sz w:val="24"/>
        </w:rPr>
        <w:t>案例背景：甲公司存货业务</w:t>
      </w:r>
    </w:p>
    <w:p>
      <w:r>
        <w:rPr>
          <w:sz w:val="24"/>
        </w:rPr>
      </w:r>
    </w:p>
    <w:p>
      <w:r>
        <w:rPr>
          <w:sz w:val="24"/>
        </w:rPr>
        <w:t>①外购材料：甲公司购入一批原材料，价款100万元（不含增值税），增值税进项税额13万元，支付运输费2万元，入库前发生挑选整理费1万元。外购存货初始成本＝100+2+1＝103万元（不含可抵扣的增值税进项税额）。</w:t>
      </w:r>
    </w:p>
    <w:p>
      <w:r>
        <w:rPr>
          <w:sz w:val="24"/>
        </w:rPr>
      </w:r>
    </w:p>
    <w:p>
      <w:r>
        <w:rPr>
          <w:sz w:val="24"/>
        </w:rPr>
        <w:t>②委托加工应税消费品：甲公司委托加工厂将材料加工成应税消费品，实际耗用原材料50万元，支付加工费10万元，运输费1万元。受托方没有同类应税消费品销售价格，组成计税价格＝（50+10）÷（1-10%）＝66.67万元，应代收代缴消费税＝66.67×10%＝6.67万元。甲公司收回后用于连续生产应税消费品，这笔代收代缴的消费税不计入委托加工物资成本，计入"应交税费——应交消费税"科目借方；委托加工存货初始成本＝50+10+1＝61万元。</w:t>
      </w:r>
    </w:p>
    <w:p>
      <w:r>
        <w:rPr>
          <w:sz w:val="24"/>
        </w:rPr>
      </w:r>
    </w:p>
    <w:p>
      <w:r>
        <w:rPr>
          <w:sz w:val="24"/>
        </w:rPr>
        <w:t>③期末计量：甲公司生产的产品A，与客户签订合同800件，合同价格1000元/件，实际产量1000件（超出合同200件），单位成本950元/件，总成本＝1000×950＝95万元。合同内800件可变现净值＝800×1000－估计销售费用及税金5万元＝75万元；超出的200件市场价800元/件，可变现净值＝200×800－估计销售费用及税金1万元＝15万元。产品A总可变现净值＝75+15＝90万元，低于总成本95万元，应计提存货跌价准备＝95－90＝5万元。次年该产品可变现净值回升到93万元（原减值因素部分消失），跌价准备应有余额＝95－93＝2万元，原已提5万元，应在原已提额内转回3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以下各账号，分别从这个案例出发，把存货的初始计量（外购、委托加工、其他方式）与期末计量（可变现净值确定、跌价准备计提转回结转）——全章内容讲一遍。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三、坑一：外购成本算错</w:t>
      </w:r>
    </w:p>
    <w:p>
      <w:r>
        <w:rPr>
          <w:sz w:val="24"/>
        </w:rPr>
      </w:r>
    </w:p>
    <w:p>
      <w:r>
        <w:rPr>
          <w:sz w:val="24"/>
        </w:rPr>
        <w:t>错误：甲公司外购材料的初始成本里，把13万元可抵扣的增值税进项税额也算了进去。</w:t>
      </w:r>
    </w:p>
    <w:p>
      <w:r>
        <w:rPr>
          <w:sz w:val="24"/>
        </w:rPr>
        <w:t>正确：外购存货初始成本不含可抵扣的增值税进项税额，只算价款、税费和运输费、挑选整理费等采购环节费用，甲公司这批成本是103万元，13万元进项税单独抵扣。</w:t>
      </w:r>
    </w:p>
    <w:p>
      <w:r>
        <w:rPr>
          <w:sz w:val="24"/>
        </w:rPr>
      </w:r>
    </w:p>
    <w:p>
      <w:r>
        <w:rPr>
          <w:b/>
          <w:sz w:val="24"/>
        </w:rPr>
        <w:t>四、坑二：委托加工消费税算错</w:t>
      </w:r>
    </w:p>
    <w:p>
      <w:r>
        <w:rPr>
          <w:sz w:val="24"/>
        </w:rPr>
      </w:r>
    </w:p>
    <w:p>
      <w:r>
        <w:rPr>
          <w:sz w:val="24"/>
        </w:rPr>
        <w:t>错误：不管收回后干什么用，代收代缴的消费税都直接计入委托加工物资成本。</w:t>
      </w:r>
    </w:p>
    <w:p>
      <w:r>
        <w:rPr>
          <w:sz w:val="24"/>
        </w:rPr>
        <w:t>正确：收回后直接出售或生产非应税消费品，消费税计入成本；收回后连续生产应税消费品，消费税不计入成本，计入"应交税费——应交消费税"借方。甲公司属于后一种，6.67万元消费税不进这61万元成本。</w:t>
      </w:r>
    </w:p>
    <w:p>
      <w:r>
        <w:rPr>
          <w:sz w:val="24"/>
        </w:rPr>
      </w:r>
    </w:p>
    <w:p>
      <w:r>
        <w:rPr>
          <w:b/>
          <w:sz w:val="24"/>
        </w:rPr>
        <w:t>五、坑三：其他方式取得算错</w:t>
      </w:r>
    </w:p>
    <w:p>
      <w:r>
        <w:rPr>
          <w:sz w:val="24"/>
        </w:rPr>
      </w:r>
    </w:p>
    <w:p>
      <w:r>
        <w:rPr>
          <w:sz w:val="24"/>
        </w:rPr>
        <w:t>错误：投资者投入的存货，不管合同约定价格公不公允，一律按约定价格入账。</w:t>
      </w:r>
    </w:p>
    <w:p>
      <w:r>
        <w:rPr>
          <w:sz w:val="24"/>
        </w:rPr>
        <w:t>正确：约定价值公允才按约定价值，不公允要按公允价值确定成本，差额计入资本公积，不能盲目照抄合同价。</w:t>
      </w:r>
    </w:p>
    <w:p>
      <w:r>
        <w:rPr>
          <w:sz w:val="24"/>
        </w:rPr>
      </w:r>
    </w:p>
    <w:p>
      <w:r>
        <w:rPr>
          <w:b/>
          <w:sz w:val="24"/>
        </w:rPr>
        <w:t>六、坑四：可变现净值算错</w:t>
      </w:r>
    </w:p>
    <w:p>
      <w:r>
        <w:rPr>
          <w:sz w:val="24"/>
        </w:rPr>
      </w:r>
    </w:p>
    <w:p>
      <w:r>
        <w:rPr>
          <w:sz w:val="24"/>
        </w:rPr>
        <w:t>错误：产品A的1000件不分合同内外，直接按一个价格算可变现净值。</w:t>
      </w:r>
    </w:p>
    <w:p>
      <w:r>
        <w:rPr>
          <w:sz w:val="24"/>
        </w:rPr>
        <w:t>正确：合同内800件按合同价格算，超合同200件按市场价算，两部分要分别确定，不得相互抵销，甲公司分别算出75万和15万，加总90万元。</w:t>
      </w:r>
    </w:p>
    <w:p>
      <w:r>
        <w:rPr>
          <w:sz w:val="24"/>
        </w:rPr>
      </w:r>
    </w:p>
    <w:p>
      <w:r>
        <w:rPr>
          <w:b/>
          <w:sz w:val="24"/>
        </w:rPr>
        <w:t>七、坑五：跌价准备转回算错</w:t>
      </w:r>
    </w:p>
    <w:p>
      <w:r>
        <w:rPr>
          <w:sz w:val="24"/>
        </w:rPr>
      </w:r>
    </w:p>
    <w:p>
      <w:r>
        <w:rPr>
          <w:sz w:val="24"/>
        </w:rPr>
        <w:t>错误：可变现净值回升就把跌价准备全部转回，或者转回超过原来计提的数额。</w:t>
      </w:r>
    </w:p>
    <w:p>
      <w:r>
        <w:rPr>
          <w:sz w:val="24"/>
        </w:rPr>
        <w:t>正确：转回以前减记的金额，只能在原已计提的跌价准备金额内转回，甲公司原提5万，只能转回3万，不能超过5万。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外购成本不含可抵扣进项税额，这是最容易多算的地方。</w:t>
      </w:r>
    </w:p>
    <w:p>
      <w:r>
        <w:rPr>
          <w:sz w:val="24"/>
        </w:rPr>
        <w:t>2. 委托加工消费税计不计成本，要看收回后的用途，不能一刀切。</w:t>
      </w:r>
    </w:p>
    <w:p>
      <w:r>
        <w:rPr>
          <w:sz w:val="24"/>
        </w:rPr>
        <w:t>3. 投资者投入不公允要按公允价值，差额进资本公积。</w:t>
      </w:r>
    </w:p>
    <w:p>
      <w:r>
        <w:rPr>
          <w:sz w:val="24"/>
        </w:rPr>
        <w:t>4. 合同内外可变现净值必须分别确定，不得相互抵销。</w:t>
      </w:r>
    </w:p>
    <w:p>
      <w:r>
        <w:rPr>
          <w:sz w:val="24"/>
        </w:rPr>
        <w:t>5. 跌价准备转回不能超过原已提数，这是本章最容易考的易错点。</w:t>
      </w:r>
    </w:p>
    <w:p>
      <w:r>
        <w:rPr>
          <w:sz w:val="24"/>
        </w:rPr>
      </w:r>
    </w:p>
    <w:p>
      <w:r>
        <w:rPr>
          <w:sz w:val="24"/>
        </w:rPr>
        <w:t>已选标题：存货计量核心考点总结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用甲公司的存货案例，把存货初始计量与期末计量的核心考点串成清单。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企业在日常活动中持有以备出售的产成品或商品、在产品，以及在生产或提供劳务过程中耗用的材料和物料。</w:t>
      </w:r>
    </w:p>
    <w:p>
      <w:r>
        <w:rPr>
          <w:sz w:val="24"/>
        </w:rPr>
      </w:r>
    </w:p>
    <w:p>
      <w:r>
        <w:rPr>
          <w:sz w:val="24"/>
        </w:rPr>
        <w:t>案例背景：甲公司存货业务</w:t>
      </w:r>
    </w:p>
    <w:p>
      <w:r>
        <w:rPr>
          <w:sz w:val="24"/>
        </w:rPr>
      </w:r>
    </w:p>
    <w:p>
      <w:r>
        <w:rPr>
          <w:sz w:val="24"/>
        </w:rPr>
        <w:t>①外购材料：甲公司购入一批原材料，价款100万元（不含增值税），增值税进项税额13万元，支付运输费2万元，入库前发生挑选整理费1万元。外购存货初始成本＝100+2+1＝103万元（不含可抵扣的增值税进项税额）。</w:t>
      </w:r>
    </w:p>
    <w:p>
      <w:r>
        <w:rPr>
          <w:sz w:val="24"/>
        </w:rPr>
      </w:r>
    </w:p>
    <w:p>
      <w:r>
        <w:rPr>
          <w:sz w:val="24"/>
        </w:rPr>
        <w:t>②委托加工应税消费品：甲公司委托加工厂将材料加工成应税消费品，实际耗用原材料50万元，支付加工费10万元，运输费1万元。受托方没有同类应税消费品销售价格，组成计税价格＝（50+10）÷（1-10%）＝66.67万元，应代收代缴消费税＝66.67×10%＝6.67万元。甲公司收回后用于连续生产应税消费品，这笔代收代缴的消费税不计入委托加工物资成本，计入"应交税费——应交消费税"科目借方；委托加工存货初始成本＝50+10+1＝61万元。</w:t>
      </w:r>
    </w:p>
    <w:p>
      <w:r>
        <w:rPr>
          <w:sz w:val="24"/>
        </w:rPr>
      </w:r>
    </w:p>
    <w:p>
      <w:r>
        <w:rPr>
          <w:sz w:val="24"/>
        </w:rPr>
        <w:t>③期末计量：甲公司生产的产品A，与客户签订合同800件，合同价格1000元/件，实际产量1000件（超出合同200件），单位成本950元/件，总成本＝1000×950＝95万元。合同内800件可变现净值＝800×1000－估计销售费用及税金5万元＝75万元；超出的200件市场价800元/件，可变现净值＝200×800－估计销售费用及税金1万元＝15万元。产品A总可变现净值＝75+15＝90万元，低于总成本95万元，应计提存货跌价准备＝95－90＝5万元。次年该产品可变现净值回升到93万元（原减值因素部分消失），跌价准备应有余额＝95－93＝2万元，原已提5万元，应在原已提额内转回3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以下各账号，分别从这个案例出发，把存货的初始计量（外购、委托加工、其他方式）与期末计量（可变现净值确定、跌价准备计提转回结转）——全章内容讲一遍。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三、考点一：外购存货初始成本</w:t>
      </w:r>
    </w:p>
    <w:p>
      <w:r>
        <w:rPr>
          <w:sz w:val="24"/>
        </w:rPr>
      </w:r>
    </w:p>
    <w:p>
      <w:r>
        <w:rPr>
          <w:sz w:val="24"/>
        </w:rPr>
        <w:t>购买价款（不含可抵扣进项税额）+相关税费+运输费、装卸费、保险费、包装费、挑选整理费等。甲公司：100+2+1＝103万元。</w:t>
      </w:r>
    </w:p>
    <w:p>
      <w:r>
        <w:rPr>
          <w:sz w:val="24"/>
        </w:rPr>
      </w:r>
    </w:p>
    <w:p>
      <w:r>
        <w:rPr>
          <w:b/>
          <w:sz w:val="24"/>
        </w:rPr>
        <w:t>四、考点二：委托加工存货初始成本</w:t>
      </w:r>
    </w:p>
    <w:p>
      <w:r>
        <w:rPr>
          <w:sz w:val="24"/>
        </w:rPr>
      </w:r>
    </w:p>
    <w:p>
      <w:r>
        <w:rPr>
          <w:sz w:val="24"/>
        </w:rPr>
        <w:t>耗用材料+加工费+相关税费+运输费等。代收代缴消费税：直接出售/非应税消费品计入成本；连续生产应税消费品不计入成本，计入应交税费。甲公司：50+10+1＝61万元。</w:t>
      </w:r>
    </w:p>
    <w:p>
      <w:r>
        <w:rPr>
          <w:sz w:val="24"/>
        </w:rPr>
      </w:r>
    </w:p>
    <w:p>
      <w:r>
        <w:rPr>
          <w:b/>
          <w:sz w:val="24"/>
        </w:rPr>
        <w:t>五、考点三：其他方式取得存货</w:t>
      </w:r>
    </w:p>
    <w:p>
      <w:r>
        <w:rPr>
          <w:sz w:val="24"/>
        </w:rPr>
      </w:r>
    </w:p>
    <w:p>
      <w:r>
        <w:rPr>
          <w:sz w:val="24"/>
        </w:rPr>
        <w:t>提供劳务：人工+相关费用+间接费用。投资者投入：约定价值公允按约定价值，不公允按公允价值，差额进资本公积。</w:t>
      </w:r>
    </w:p>
    <w:p>
      <w:r>
        <w:rPr>
          <w:sz w:val="24"/>
        </w:rPr>
      </w:r>
    </w:p>
    <w:p>
      <w:r>
        <w:rPr>
          <w:b/>
          <w:sz w:val="24"/>
        </w:rPr>
        <w:t>六、考点四：期末可变现净值确定</w:t>
      </w:r>
    </w:p>
    <w:p>
      <w:r>
        <w:rPr>
          <w:sz w:val="24"/>
        </w:rPr>
      </w:r>
    </w:p>
    <w:p>
      <w:r>
        <w:rPr>
          <w:sz w:val="24"/>
        </w:rPr>
        <w:t>有合同的部分按合同价格，超合同部分按市场价格，分别扣减估计销售费用和税金，不得相互抵销。甲公司：75万+15万＝90万元。</w:t>
      </w:r>
    </w:p>
    <w:p>
      <w:r>
        <w:rPr>
          <w:sz w:val="24"/>
        </w:rPr>
      </w:r>
    </w:p>
    <w:p>
      <w:r>
        <w:rPr>
          <w:b/>
          <w:sz w:val="24"/>
        </w:rPr>
        <w:t>七、考点五：跌价准备计提转回结转</w:t>
      </w:r>
    </w:p>
    <w:p>
      <w:r>
        <w:rPr>
          <w:sz w:val="24"/>
        </w:rPr>
      </w:r>
    </w:p>
    <w:p>
      <w:r>
        <w:rPr>
          <w:sz w:val="24"/>
        </w:rPr>
        <w:t>成本＞可变现净值，按差额补提；减值因素消失才能转回，且不超过原已提数；存货销售时同步结转对应跌价准备。甲公司计提5万元，次年转回3万元。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外购成本不含可抵扣进项税，含相关税费和采购环节费用。</w:t>
      </w:r>
    </w:p>
    <w:p>
      <w:r>
        <w:rPr>
          <w:sz w:val="24"/>
        </w:rPr>
        <w:t>2. 委托加工消费税计不计成本，取决于收回后的用途。</w:t>
      </w:r>
    </w:p>
    <w:p>
      <w:r>
        <w:rPr>
          <w:sz w:val="24"/>
        </w:rPr>
        <w:t>3. 投资者投入不公允按公允价值，差额进资本公积。</w:t>
      </w:r>
    </w:p>
    <w:p>
      <w:r>
        <w:rPr>
          <w:sz w:val="24"/>
        </w:rPr>
        <w:t>4. 可变现净值合同内外分别确定，不得相互抵销。</w:t>
      </w:r>
    </w:p>
    <w:p>
      <w:r>
        <w:rPr>
          <w:sz w:val="24"/>
        </w:rPr>
        <w:t>5. 跌价准备转回不超原已提数，销售时要同步结转，这是历年高频考点。</w:t>
      </w:r>
    </w:p>
    <w:p>
      <w:r>
        <w:rPr>
          <w:sz w:val="24"/>
        </w:rPr>
      </w:r>
    </w:p>
    <w:p>
      <w:r>
        <w:rPr>
          <w:sz w:val="24"/>
        </w:rPr>
        <w:t>已选标题：距中级还有10天存货计量冲刺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距中级会计考试还有10天！用甲公司的存货案例，把最容易考的几个点冲刺速记一遍。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企业持有以备出售或耗用于生产的资产，包括原材料、在产品、产成品、商品等。</w:t>
      </w:r>
    </w:p>
    <w:p>
      <w:r>
        <w:rPr>
          <w:sz w:val="24"/>
        </w:rPr>
      </w:r>
    </w:p>
    <w:p>
      <w:r>
        <w:rPr>
          <w:sz w:val="24"/>
        </w:rPr>
        <w:t>案例背景：甲公司存货业务</w:t>
      </w:r>
    </w:p>
    <w:p>
      <w:r>
        <w:rPr>
          <w:sz w:val="24"/>
        </w:rPr>
      </w:r>
    </w:p>
    <w:p>
      <w:r>
        <w:rPr>
          <w:sz w:val="24"/>
        </w:rPr>
        <w:t>①外购材料：甲公司购入一批原材料，价款100万元（不含增值税），增值税进项税额13万元，支付运输费2万元，入库前发生挑选整理费1万元。外购存货初始成本＝100+2+1＝103万元（不含可抵扣的增值税进项税额）。</w:t>
      </w:r>
    </w:p>
    <w:p>
      <w:r>
        <w:rPr>
          <w:sz w:val="24"/>
        </w:rPr>
      </w:r>
    </w:p>
    <w:p>
      <w:r>
        <w:rPr>
          <w:sz w:val="24"/>
        </w:rPr>
        <w:t>②委托加工应税消费品：甲公司委托加工厂将材料加工成应税消费品，实际耗用原材料50万元，支付加工费10万元，运输费1万元。受托方没有同类应税消费品销售价格，组成计税价格＝（50+10）÷（1-10%）＝66.67万元，应代收代缴消费税＝66.67×10%＝6.67万元。甲公司收回后用于连续生产应税消费品，这笔代收代缴的消费税不计入委托加工物资成本，计入"应交税费——应交消费税"科目借方；委托加工存货初始成本＝50+10+1＝61万元。</w:t>
      </w:r>
    </w:p>
    <w:p>
      <w:r>
        <w:rPr>
          <w:sz w:val="24"/>
        </w:rPr>
      </w:r>
    </w:p>
    <w:p>
      <w:r>
        <w:rPr>
          <w:sz w:val="24"/>
        </w:rPr>
        <w:t>③期末计量：甲公司生产的产品A，与客户签订合同800件，合同价格1000元/件，实际产量1000件（超出合同200件），单位成本950元/件，总成本＝1000×950＝95万元。合同内800件可变现净值＝800×1000－估计销售费用及税金5万元＝75万元；超出的200件市场价800元/件，可变现净值＝200×800－估计销售费用及税金1万元＝15万元。产品A总可变现净值＝75+15＝90万元，低于总成本95万元，应计提存货跌价准备＝95－90＝5万元。次年该产品可变现净值回升到93万元（原减值因素部分消失），跌价准备应有余额＝95－93＝2万元，原已提5万元，应在原已提额内转回3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以下各账号，分别从这个案例出发，把存货的初始计量（外购、委托加工、其他方式）与期末计量（可变现净值确定、跌价准备计提转回结转）——全章内容讲一遍。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三、必背点一：外购与委托加工</w:t>
      </w:r>
    </w:p>
    <w:p>
      <w:r>
        <w:rPr>
          <w:sz w:val="24"/>
        </w:rPr>
      </w:r>
    </w:p>
    <w:p>
      <w:r>
        <w:rPr>
          <w:sz w:val="24"/>
        </w:rPr>
        <w:t>外购成本＝价款(不含可抵扣进项税)+税费+采购费用，甲公司103万元。委托加工成本＝耗用材料+加工费+税费，消费税计不计成本看用途，连续生产应税消费品的不计入，甲公司61万元。</w:t>
      </w:r>
    </w:p>
    <w:p>
      <w:r>
        <w:rPr>
          <w:sz w:val="24"/>
        </w:rPr>
      </w:r>
    </w:p>
    <w:p>
      <w:r>
        <w:rPr>
          <w:b/>
          <w:sz w:val="24"/>
        </w:rPr>
        <w:t>四、必背点二：其他方式与期末计量</w:t>
      </w:r>
    </w:p>
    <w:p>
      <w:r>
        <w:rPr>
          <w:sz w:val="24"/>
        </w:rPr>
      </w:r>
    </w:p>
    <w:p>
      <w:r>
        <w:rPr>
          <w:sz w:val="24"/>
        </w:rPr>
        <w:t>投资者投入不公允按公允价值，差额进资本公积。期末按成本与可变现净值孰低计量，合同内外分别确定，甲公司算出90万元。</w:t>
      </w:r>
    </w:p>
    <w:p>
      <w:r>
        <w:rPr>
          <w:sz w:val="24"/>
        </w:rPr>
      </w:r>
    </w:p>
    <w:p>
      <w:r>
        <w:rPr>
          <w:b/>
          <w:sz w:val="24"/>
        </w:rPr>
        <w:t>五、必背点三：跌价准备计提转回结转</w:t>
      </w:r>
    </w:p>
    <w:p>
      <w:r>
        <w:rPr>
          <w:sz w:val="24"/>
        </w:rPr>
      </w:r>
    </w:p>
    <w:p>
      <w:r>
        <w:rPr>
          <w:sz w:val="24"/>
        </w:rPr>
        <w:t>成本＞可变现净值补提差额，甲公司提5万；转回不超原已提数，甲公司转回3万；销售时同步结转对应跌价准备。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外购成本不含可抵扣的税，委托加工消费税看用途</w:t>
      </w:r>
    </w:p>
    <w:p>
      <w:r>
        <w:rPr>
          <w:sz w:val="24"/>
        </w:rPr>
        <w:t>期末孰低要计量，合同内外分开数</w:t>
      </w:r>
    </w:p>
    <w:p>
      <w:r>
        <w:rPr>
          <w:sz w:val="24"/>
        </w:rPr>
        <w:t>跌价补提别多算，转回不超原提数</w:t>
      </w:r>
    </w:p>
    <w:p>
      <w:r>
        <w:rPr>
          <w:sz w:val="24"/>
        </w:rPr>
        <w:t>卖出别忘同步结转跌价准备</w:t>
      </w:r>
    </w:p>
    <w:p>
      <w:r>
        <w:rPr>
          <w:sz w:val="24"/>
        </w:rPr>
      </w:r>
    </w:p>
    <w:p>
      <w:r>
        <w:rPr>
          <w:b/>
          <w:sz w:val="24"/>
        </w:rPr>
        <w:t>七、考前提醒</w:t>
      </w:r>
    </w:p>
    <w:p>
      <w:r>
        <w:rPr>
          <w:sz w:val="24"/>
        </w:rPr>
      </w:r>
    </w:p>
    <w:p>
      <w:r>
        <w:rPr>
          <w:sz w:val="24"/>
        </w:rPr>
        <w:t>合同内外可变现净值不得相互抵销、跌价准备转回不能超过原已提数、销售同步结转跌价准备——这三条历年都是高频易错点，务必牢记。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距考试{COUNTDOWN}天，这一章条目细碎但考点集中，性价比很高。</w:t>
      </w:r>
    </w:p>
    <w:p>
      <w:r>
        <w:rPr>
          <w:sz w:val="24"/>
        </w:rPr>
        <w:t>2. 外购成本不含可抵扣进项税，委托加工消费税看用途计不计成本。</w:t>
      </w:r>
    </w:p>
    <w:p>
      <w:r>
        <w:rPr>
          <w:sz w:val="24"/>
        </w:rPr>
        <w:t>3. 期末按成本与可变现净值孰低计量，合同内外分别确定。</w:t>
      </w:r>
    </w:p>
    <w:p>
      <w:r>
        <w:rPr>
          <w:sz w:val="24"/>
        </w:rPr>
        <w:t>4. 跌价准备转回不超原已提数。</w:t>
      </w:r>
    </w:p>
    <w:p>
      <w:r>
        <w:rPr>
          <w:sz w:val="24"/>
        </w:rPr>
        <w:t>5. 存货销售要同步结转对应跌价准备，别漏这一步。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