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已选标题：独家揭秘！存货计量底层逻辑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甲公司的存货案例背后，藏着存货计量整章的底层逻辑。这一篇不重复分录，讲清楚每一步"为什么这么处理"。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企业持有以备出售的产成品或商品，以及处在生产过程中的在产品等。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三、底层逻辑一：为什么可抵扣进项税不计入成本</w:t>
      </w:r>
    </w:p>
    <w:p>
      <w:r>
        <w:rPr>
          <w:sz w:val="24"/>
        </w:rPr>
      </w:r>
    </w:p>
    <w:p>
      <w:r>
        <w:rPr>
          <w:sz w:val="24"/>
        </w:rPr>
        <w:t>增值税是价外税，能抵扣的进项税本质上不是企业为取得存货真正付出的代价，未来可以用它抵减应交的销项税，所以不算作存货成本的一部分，只有不能抵扣的部分才真正构成企业的成本负担。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四、底层逻辑二：委托加工消费税为什么有时计入成本有时不计入</w:t>
      </w:r>
    </w:p>
    <w:p>
      <w:r>
        <w:rPr>
          <w:sz w:val="24"/>
        </w:rPr>
      </w:r>
    </w:p>
    <w:p>
      <w:r>
        <w:rPr>
          <w:sz w:val="24"/>
        </w:rPr>
        <w:t>如果收回后直接卖出去或者做不交消费税的东西，这笔代收代缴的消费税就是企业实际承担的最终成本，自然要计入存货成本；但如果收回后还要接着加工成另一种应税消费品，这笔税以后会在最终产品销售时通过"应交税费"科目抵扣掉，不是企业最终的负担，所以先挂账不计成本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五、底层逻辑三：为什么其他方式取得要按公允价值</w:t>
      </w:r>
    </w:p>
    <w:p>
      <w:r>
        <w:rPr>
          <w:sz w:val="24"/>
        </w:rPr>
      </w:r>
    </w:p>
    <w:p>
      <w:r>
        <w:rPr>
          <w:sz w:val="24"/>
        </w:rPr>
        <w:t>投资者投入存货时，如果合同约定的价格明显偏离市场价，直接按约定价值入账会让存货成本失真，所以准则要求不公允时按公允价值确定成本，多出或少算的差额作为投资者对企业的额外投入或占用，计入资本公积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六、底层逻辑四：为什么要用成本与可变现净值孰低</w:t>
      </w:r>
    </w:p>
    <w:p>
      <w:r>
        <w:rPr>
          <w:sz w:val="24"/>
        </w:rPr>
      </w:r>
    </w:p>
    <w:p>
      <w:r>
        <w:rPr>
          <w:sz w:val="24"/>
        </w:rPr>
        <w:t>存货是为了将来出售或耗用而持有的资产，如果市场行情变差、能卖的钱已经低于当初的成本，继续按原成本挂账就会虚增资产、掩盖损失，所以要按孰低原则及时确认减值，这体现的是会计上的谨慎性原则。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七、底层逻辑五：为什么跌价准备转回不能超过原已提数</w:t>
      </w:r>
    </w:p>
    <w:p>
      <w:r>
        <w:rPr>
          <w:sz w:val="24"/>
        </w:rPr>
      </w:r>
    </w:p>
    <w:p>
      <w:r>
        <w:rPr>
          <w:sz w:val="24"/>
        </w:rPr>
        <w:t>转回的本质是"以前的减值因素消失了"，而不是"存货又变得比原来更值钱了"，如果转回超过原来计提的数额，就相当于把存货重新按高于历史成本的金额计量，违背了历史成本和谨慎性的要求，所以只能在原已计提的额度内转回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可抵扣进项税不算成本，是因为它不是企业最终的代价。</w:t>
      </w:r>
    </w:p>
    <w:p>
      <w:r>
        <w:rPr>
          <w:sz w:val="24"/>
        </w:rPr>
        <w:t>2. 委托加工消费税计不计成本，取决于这笔税最终会不会被抵扣掉。</w:t>
      </w:r>
    </w:p>
    <w:p>
      <w:r>
        <w:rPr>
          <w:sz w:val="24"/>
        </w:rPr>
        <w:t>3. 投资者投入不公允按公允价值，是为了让存货成本不失真。</w:t>
      </w:r>
    </w:p>
    <w:p>
      <w:r>
        <w:rPr>
          <w:sz w:val="24"/>
        </w:rPr>
        <w:t>4. 成本与可变现净值孰低，体现的是谨慎性原则。</w:t>
      </w:r>
    </w:p>
    <w:p>
      <w:r>
        <w:rPr>
          <w:sz w:val="24"/>
        </w:rPr>
        <w:t>5. 跌价准备转回不超原已提数，是因为转回只是消值消失，不是重新增值。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已选标题：中级会计其实很水，存货计量这样记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别被"存货初始计量、期末计量"这些名词吓到，跟着甲公司的例子走一遍，你会发现说白了就几件事。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说白了就是公司囤着准备卖或者准备接着加工的东西，比如原材料、半成品、成品。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三、第一件事：进货花的钱怎么算成本</w:t>
      </w:r>
    </w:p>
    <w:p>
      <w:r>
        <w:rPr>
          <w:sz w:val="24"/>
        </w:rPr>
      </w:r>
    </w:p>
    <w:p>
      <w:r>
        <w:rPr>
          <w:sz w:val="24"/>
        </w:rPr>
        <w:t>买材料花的钱，除了能抵扣的增值税，剩下的价款、运费、挑选整理费都算进成本。甲公司这批材料成本103万元，13万元能抵扣的税不算成本。</w:t>
      </w:r>
    </w:p>
    <w:p>
      <w:r>
        <w:rPr>
          <w:sz w:val="24"/>
        </w:rPr>
      </w:r>
    </w:p>
    <w:p>
      <w:r>
        <w:rPr>
          <w:b/>
          <w:sz w:val="24"/>
        </w:rPr>
        <w:t>四、第二件事：委托加工的东西怎么算成本</w:t>
      </w:r>
    </w:p>
    <w:p>
      <w:r>
        <w:rPr>
          <w:sz w:val="24"/>
        </w:rPr>
      </w:r>
    </w:p>
    <w:p>
      <w:r>
        <w:rPr>
          <w:sz w:val="24"/>
        </w:rPr>
        <w:t>找人加工，耗用的材料、加工费、运费都算成本，代扣的消费税看以后怎么用：直接卖就把税算成本，接着做要交税的东西就先不算成本、记在别的科目里。甲公司这批成本61万元。</w:t>
      </w:r>
    </w:p>
    <w:p>
      <w:r>
        <w:rPr>
          <w:sz w:val="24"/>
        </w:rPr>
      </w:r>
    </w:p>
    <w:p>
      <w:r>
        <w:rPr>
          <w:b/>
          <w:sz w:val="24"/>
        </w:rPr>
        <w:t>五、第三件事：别的方式拿到的存货</w:t>
      </w:r>
    </w:p>
    <w:p>
      <w:r>
        <w:rPr>
          <w:sz w:val="24"/>
        </w:rPr>
      </w:r>
    </w:p>
    <w:p>
      <w:r>
        <w:rPr>
          <w:sz w:val="24"/>
        </w:rPr>
        <w:t>比如股东拿存货抵投资款，合同价公道就按合同价，不公道就按市场价算，多算少算的差额记进资本公积，不用死记，理解就行。</w:t>
      </w:r>
    </w:p>
    <w:p>
      <w:r>
        <w:rPr>
          <w:sz w:val="24"/>
        </w:rPr>
      </w:r>
    </w:p>
    <w:p>
      <w:r>
        <w:rPr>
          <w:b/>
          <w:sz w:val="24"/>
        </w:rPr>
        <w:t>六、第四件事：年底怎么估值</w:t>
      </w:r>
    </w:p>
    <w:p>
      <w:r>
        <w:rPr>
          <w:sz w:val="24"/>
        </w:rPr>
      </w:r>
    </w:p>
    <w:p>
      <w:r>
        <w:rPr>
          <w:sz w:val="24"/>
        </w:rPr>
        <w:t>年底看这批货成本多少、市场上能卖多少钱，取便宜的那个数。有合同的部分和没合同多出来的部分要分开算，不能混一起。甲公司算出来能卖90万元，比成本95万元低。</w:t>
      </w:r>
    </w:p>
    <w:p>
      <w:r>
        <w:rPr>
          <w:sz w:val="24"/>
        </w:rPr>
      </w:r>
    </w:p>
    <w:p>
      <w:r>
        <w:rPr>
          <w:b/>
          <w:sz w:val="24"/>
        </w:rPr>
        <w:t>七、第五件事：跌价准备怎么提怎么转</w:t>
      </w:r>
    </w:p>
    <w:p>
      <w:r>
        <w:rPr>
          <w:sz w:val="24"/>
        </w:rPr>
      </w:r>
    </w:p>
    <w:p>
      <w:r>
        <w:rPr>
          <w:sz w:val="24"/>
        </w:rPr>
        <w:t>能卖的钱比成本低，要提"跌价准备"（相当于给存货打个折扣备用金）：</w:t>
      </w:r>
    </w:p>
    <w:p>
      <w:r>
        <w:rPr>
          <w:sz w:val="24"/>
        </w:rPr>
      </w:r>
    </w:p>
    <w:p>
      <w:r>
        <w:rPr>
          <w:sz w:val="24"/>
        </w:rPr>
        <w:t>借：资产减值损失　　50 000</w:t>
      </w:r>
    </w:p>
    <w:p>
      <w:r>
        <w:rPr>
          <w:sz w:val="24"/>
        </w:rPr>
        <w:t xml:space="preserve">　贷：存货跌价准备　　50 000</w:t>
      </w:r>
    </w:p>
    <w:p>
      <w:r>
        <w:rPr>
          <w:sz w:val="24"/>
        </w:rPr>
      </w:r>
    </w:p>
    <w:p>
      <w:r>
        <w:rPr>
          <w:sz w:val="24"/>
        </w:rPr>
        <w:t>后来行情好了，这个折扣备用金可以退回一部分，但退回的不能超过原来提的数：</w:t>
      </w:r>
    </w:p>
    <w:p>
      <w:r>
        <w:rPr>
          <w:sz w:val="24"/>
        </w:rPr>
      </w:r>
    </w:p>
    <w:p>
      <w:r>
        <w:rPr>
          <w:sz w:val="24"/>
        </w:rPr>
        <w:t>借：存货跌价准备　　30 000</w:t>
      </w:r>
    </w:p>
    <w:p>
      <w:r>
        <w:rPr>
          <w:sz w:val="24"/>
        </w:rPr>
        <w:t xml:space="preserve">　贷：资产减值损失　　30 000</w:t>
      </w:r>
    </w:p>
    <w:p>
      <w:r>
        <w:rPr>
          <w:sz w:val="24"/>
        </w:rPr>
      </w:r>
    </w:p>
    <w:p>
      <w:r>
        <w:rPr>
          <w:sz w:val="24"/>
        </w:rPr>
        <w:t>卖东西的时候，记得把提过的这部分备用金也一起清掉。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进货成本不含能抵扣的税，含运费、挑选整理费这些。</w:t>
      </w:r>
    </w:p>
    <w:p>
      <w:r>
        <w:rPr>
          <w:sz w:val="24"/>
        </w:rPr>
        <w:t>2. 委托加工的东西，代扣的消费税算不算成本看以后用途。</w:t>
      </w:r>
    </w:p>
    <w:p>
      <w:r>
        <w:rPr>
          <w:sz w:val="24"/>
        </w:rPr>
        <w:t>3. 年底比一比成本和能卖多少钱，取便宜的那个。</w:t>
      </w:r>
    </w:p>
    <w:p>
      <w:r>
        <w:rPr>
          <w:sz w:val="24"/>
        </w:rPr>
        <w:t>4. 有合同和没合同的部分要分开算，不能混着比。</w:t>
      </w:r>
    </w:p>
    <w:p>
      <w:r>
        <w:rPr>
          <w:sz w:val="24"/>
        </w:rPr>
        <w:t>5. 跌价准备提了能转回，但不能转回超过原来提的数，卖出去要记得一起结转。</w:t>
      </w:r>
    </w:p>
    <w:p>
      <w:r>
        <w:rPr>
          <w:sz w:val="24"/>
        </w:rPr>
      </w:r>
    </w:p>
    <w:p>
      <w:r>
        <w:rPr>
          <w:sz w:val="24"/>
        </w:rPr>
        <w:t>已选标题：一张图讲清楚存货计量全流程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用甲公司的存货案例，画一条流程线，把存货初始计量与期末计量串起来。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企业持有以备出售的产成品、商品，以及在产品、耗用的材料物料。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三、图解第一格：外购存货</w:t>
      </w:r>
    </w:p>
    <w:p>
      <w:r>
        <w:rPr>
          <w:sz w:val="24"/>
        </w:rPr>
      </w:r>
    </w:p>
    <w:p>
      <w:r>
        <w:rPr>
          <w:sz w:val="24"/>
        </w:rPr>
        <w:t>价款(不含可抵扣进项税)+税费+运费+挑选整理费＝初始成本。甲公司：100+2+1＝103万元。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四、图解第二格：委托加工存货</w:t>
      </w:r>
    </w:p>
    <w:p>
      <w:r>
        <w:rPr>
          <w:sz w:val="24"/>
        </w:rPr>
      </w:r>
    </w:p>
    <w:p>
      <w:r>
        <w:rPr>
          <w:sz w:val="24"/>
        </w:rPr>
        <w:t>耗用材料+加工费+运费＝初始成本，消费税看用途计不计入。甲公司：50+10+1＝61万元，消费税6.67万元单独处理。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五、图解第三格：其他方式取得</w:t>
      </w:r>
    </w:p>
    <w:p>
      <w:r>
        <w:rPr>
          <w:sz w:val="24"/>
        </w:rPr>
      </w:r>
    </w:p>
    <w:p>
      <w:r>
        <w:rPr>
          <w:sz w:val="24"/>
        </w:rPr>
        <w:t>提供劳务→人工+相关费用；投资者投入→约定价值公允按约定，不公允按公允价值，差额进资本公积。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六、图解第四格：期末孰低计量</w:t>
      </w:r>
    </w:p>
    <w:p>
      <w:r>
        <w:rPr>
          <w:sz w:val="24"/>
        </w:rPr>
      </w:r>
    </w:p>
    <w:p>
      <w:r>
        <w:rPr>
          <w:sz w:val="24"/>
        </w:rPr>
        <w:t>成本95万元 与 可变现净值90万元（合同内75万+超合同15万）比较，孰低。</w:t>
      </w:r>
    </w:p>
    <w:p>
      <w:r>
        <w:rPr>
          <w:sz w:val="24"/>
        </w:rPr>
      </w:r>
    </w:p>
    <w:p>
      <w:r>
        <w:rPr>
          <w:b/>
          <w:sz w:val="24"/>
        </w:rPr>
        <w:t>七、图解第五格：跌价准备</w:t>
      </w:r>
    </w:p>
    <w:p>
      <w:r>
        <w:rPr>
          <w:sz w:val="24"/>
        </w:rPr>
      </w:r>
    </w:p>
    <w:p>
      <w:r>
        <w:rPr>
          <w:sz w:val="24"/>
        </w:rPr>
        <w:t>成本＞可变现净值→补提5万元；因素消失→原额内转回3万元；销售→同步结转。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外购/委托加工/其他方式→确定初始成本→期末孰低比较→计提/转回/结转跌价准备，四个节点连成一条线，存货整章脉络一目了然。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