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已选标题：独家揭秘！长投十个必错陷阱</w:t>
      </w:r>
    </w:p>
    <w:p>
      <w:r>
        <w:rPr>
          <w:sz w:val="24"/>
        </w:rPr>
      </w:r>
    </w:p>
    <w:p>
      <w:r>
        <w:rPr>
          <w:sz w:val="24"/>
        </w:rPr>
        <w:t>【账号⑦-考前突击必背号】</w:t>
      </w:r>
    </w:p>
    <w:p>
      <w:r>
        <w:rPr>
          <w:sz w:val="24"/>
        </w:rPr>
      </w:r>
    </w:p>
    <w:p>
      <w:r>
        <w:rPr>
          <w:sz w:val="24"/>
        </w:rPr>
        <w:t>很多人以为长期股权投资就是"成本法背一遍、权益法背一遍"，其实这一章真正的底层逻辑只有一句话：投资方对被投资单位的"控制力"决定了核算方法，控制力越强，账做得越"独立"；控制力越弱，账跟被投资单位绑得越紧。</w:t>
      </w:r>
    </w:p>
    <w:p>
      <w:r>
        <w:rPr>
          <w:sz w:val="24"/>
        </w:rPr>
      </w:r>
    </w:p>
    <w:p>
      <w:r>
        <w:rPr>
          <w:sz w:val="24"/>
        </w:rPr>
        <w:t>逻辑拆解一：范围为什么这样划？长投准则只管"控制、共同控制、重大影响"这三种关系。没有这三种关系、又没法可靠计量公允价值的投资，划给金融资产准则管——因为长投准则的核心（成本法、权益法）都建立在"投资方能影响被投资单位决策"这个前提上，没有影响力，权益法的调整逻辑就无从谈起。</w:t>
      </w:r>
    </w:p>
    <w:p>
      <w:r>
        <w:rPr>
          <w:sz w:val="24"/>
        </w:rPr>
      </w:r>
    </w:p>
    <w:p>
      <w:r>
        <w:rPr>
          <w:sz w:val="24"/>
        </w:rPr>
        <w:t>逻辑拆解二：成本法为什么"分红才算收益"？成本法适用于投资方对被投资单位没有共同控制、没有重大影响，投资方管不着被投资单位怎么经营，自然不能按被投资单位赚了多少就跟着记收益，只有等被投资单位真金白银宣告分红，投资方才实际拿到经济利益，这时候才确认收益。</w:t>
      </w:r>
    </w:p>
    <w:p>
      <w:r>
        <w:rPr>
          <w:sz w:val="24"/>
        </w:rPr>
      </w:r>
    </w:p>
    <w:p>
      <w:r>
        <w:rPr>
          <w:sz w:val="24"/>
        </w:rPr>
        <w:t>逻辑拆解三：权益法为什么要按公允价值调整净利润？权益法适用于有重大影响或共同控制的场景，投资方虽然不并表，但要把被投资单位的经营成果"融入"自己的账，为了保证融入的数字客观，必须先把被投资单位的资产按取得投资时的公允价值统一口径调整，调整后的净利润才能真实反映投资方应享有的部分。</w:t>
      </w:r>
    </w:p>
    <w:p>
      <w:r>
        <w:rPr>
          <w:sz w:val="24"/>
        </w:rPr>
      </w:r>
    </w:p>
    <w:p>
      <w:r>
        <w:rPr>
          <w:sz w:val="24"/>
        </w:rPr>
        <w:t>关键公式：权益法确认投资收益＝（被投资单位按公允价值调整后的净利润－内部交易未实现损益按比例抵销）×持股比例。</w:t>
      </w:r>
    </w:p>
    <w:p>
      <w:r>
        <w:rPr>
          <w:sz w:val="24"/>
        </w:rPr>
      </w:r>
    </w:p>
    <w:p>
      <w:r>
        <w:rPr>
          <w:sz w:val="24"/>
        </w:rPr>
        <w:t>举个例子：某公司持有联营企业30%股权，联营企业当期账面净利润1000万元，其中因存货公允价值调整需扣减100万元，调整后净利润900万元，则应确认投资收益＝900×30%＝270万元。</w:t>
      </w:r>
    </w:p>
    <w:p>
      <w:r>
        <w:rPr>
          <w:sz w:val="24"/>
        </w:rPr>
      </w:r>
    </w:p>
    <w:p>
      <w:r>
        <w:rPr>
          <w:sz w:val="24"/>
        </w:rPr>
        <w:t>易混淆点：权益法不是"按账面净利润乘比例"，也不是"按分红金额确认收益"，这两个都是常见误区。</w:t>
      </w:r>
    </w:p>
    <w:p>
      <w:r>
        <w:rPr>
          <w:sz w:val="24"/>
        </w:rPr>
      </w:r>
    </w:p>
    <w:p>
      <w:r>
        <w:rPr>
          <w:sz w:val="24"/>
        </w:rPr>
        <w:t>背诵口诀：控制力强弱定方法，分红才算成本法，公允调整算权益法，进阶追溯退不追溯。</w:t>
      </w:r>
    </w:p>
    <w:p>
      <w:r>
        <w:rPr>
          <w:sz w:val="24"/>
        </w:rPr>
      </w:r>
    </w:p>
    <w:p>
      <w:r>
        <w:rPr>
          <w:sz w:val="24"/>
        </w:rPr>
        <w:t>距中级考试还有24天，把这条底层逻辑理清，长投的题型不管怎么变，都能一眼看穿考点。</w:t>
      </w:r>
    </w:p>
    <w:p>
      <w:r>
        <w:br w:type="page"/>
      </w:r>
    </w:p>
    <w:p>
      <w:r>
        <w:rPr>
          <w:sz w:val="24"/>
        </w:rPr>
        <w:t>已选标题：中级会计很水，长投十坑讲透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广志最近迷上了炒股，还拉着公司名义买了一家小公司20%的股份，逢人就说"这下公司多了一笔长期股权投资，年底肯定多赚一笔"。</w:t>
      </w:r>
    </w:p>
    <w:p>
      <w:r>
        <w:rPr>
          <w:sz w:val="24"/>
        </w:rPr>
      </w:r>
    </w:p>
    <w:p>
      <w:r>
        <w:rPr>
          <w:sz w:val="24"/>
        </w:rPr>
        <w:t>美冴翻账本的时候发现不对劲：广志把买股份时花的评估费、律师费，一股脑全算进了投资成本，账上投资成本比实际花的钱多出一大截。</w:t>
      </w:r>
    </w:p>
    <w:p>
      <w:r>
        <w:rPr>
          <w:sz w:val="24"/>
        </w:rPr>
      </w:r>
    </w:p>
    <w:p>
      <w:r>
        <w:rPr>
          <w:sz w:val="24"/>
        </w:rPr>
        <w:t>小新凑过去说："爸爸，评估费、律师费这些中介费用，不管是同一控制下合并还是非同一控制下合并，都要算进当期费用里，不能塞进投资成本，你这账做错方向了。"</w:t>
      </w:r>
    </w:p>
    <w:p>
      <w:r>
        <w:rPr>
          <w:sz w:val="24"/>
        </w:rPr>
      </w:r>
    </w:p>
    <w:p>
      <w:r>
        <w:rPr>
          <w:sz w:val="24"/>
        </w:rPr>
        <w:t>广志还不服气："那我们公司分了那家公司20万分红，是不是就是我们赚的20万？"</w:t>
      </w:r>
    </w:p>
    <w:p>
      <w:r>
        <w:rPr>
          <w:sz w:val="24"/>
        </w:rPr>
      </w:r>
    </w:p>
    <w:p>
      <w:r>
        <w:rPr>
          <w:sz w:val="24"/>
        </w:rPr>
        <w:t>小新摇摇头："得看这20万是人家投资以前赚的老底子，还是投资以后新赚的。如果是投资前的老底子分给你，这笔钱要冲减你的投资成本，不算收益；只有投资以后赚的钱分给你，才能算投资收益。"</w:t>
      </w:r>
    </w:p>
    <w:p>
      <w:r>
        <w:rPr>
          <w:sz w:val="24"/>
        </w:rPr>
      </w:r>
    </w:p>
    <w:p>
      <w:r>
        <w:rPr>
          <w:sz w:val="24"/>
        </w:rPr>
        <w:t>美冴补了一句更关键的："而且你们这20%股份，能不能对那家公司说得上话？如果能参与人家的重大决策，那就不是简单按分红算账了，得用权益法——人家一年赚多少钱，你得先把人家的存货、房子按买的时候的实际价值重新算一遍，调整后的净利润再乘以你的持股比例，才是你该确认的投资收益，不是人家账本上写多少你就抄多少。"</w:t>
      </w:r>
    </w:p>
    <w:p>
      <w:r>
        <w:rPr>
          <w:sz w:val="24"/>
        </w:rPr>
      </w:r>
    </w:p>
    <w:p>
      <w:r>
        <w:rPr>
          <w:sz w:val="24"/>
        </w:rPr>
        <w:t>广志错误做法：中介费塞成本、分红全算收益、权益法直接抄净利润。</w:t>
      </w:r>
    </w:p>
    <w:p>
      <w:r>
        <w:rPr>
          <w:sz w:val="24"/>
        </w:rPr>
        <w:t>小新纠正：中介费计当期损益、分红分前后、权益法要按公允价值调整净利润再算。</w:t>
      </w:r>
    </w:p>
    <w:p>
      <w:r>
        <w:rPr>
          <w:sz w:val="24"/>
        </w:rPr>
      </w:r>
    </w:p>
    <w:p>
      <w:r>
        <w:rPr>
          <w:sz w:val="24"/>
        </w:rPr>
        <w:t>小新最后总结了一句：控制不了就看分红，说得上话就按公允价值调整算账，这两条分清楚，长投这章就通关了！</w:t>
      </w:r>
    </w:p>
    <w:p>
      <w:r>
        <w:br w:type="page"/>
      </w:r>
    </w:p>
    <w:p>
      <w:r>
        <w:rPr>
          <w:sz w:val="24"/>
        </w:rPr>
        <w:t>已选标题：今天搞懂长投十个易错点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阳光洒进窗台，小猫团团蜷在账本旁边，眯着眼睛想：什么样的股权才算"自己人"呢？</w:t>
      </w:r>
    </w:p>
    <w:p>
      <w:r>
        <w:rPr>
          <w:sz w:val="24"/>
        </w:rPr>
      </w:r>
    </w:p>
    <w:p>
      <w:r>
        <w:rPr>
          <w:sz w:val="24"/>
        </w:rPr>
        <w:t>它慢慢想明白了：能一起做决定的（控制、共同控制、重大影响），才算长期股权投资这本账里的成员；只是普通持股、说不上话、又没法算清楚值多少钱的，其实已经不在这本账里了，要记到别的本子（金融资产）里去。</w:t>
      </w:r>
    </w:p>
    <w:p>
      <w:r>
        <w:rPr>
          <w:sz w:val="24"/>
        </w:rPr>
      </w:r>
    </w:p>
    <w:p>
      <w:r>
        <w:rPr>
          <w:sz w:val="24"/>
        </w:rPr>
        <w:t>团团接着想：如果只是"看着"，不参与决定（成本法），那就只有分到钱的时候才记一笔；如果是投资以前人家就攒下的钱分给自己，这笔钱不算赚的，得从投资成本里扣掉。</w:t>
      </w:r>
    </w:p>
    <w:p>
      <w:r>
        <w:rPr>
          <w:sz w:val="24"/>
        </w:rPr>
      </w:r>
    </w:p>
    <w:p>
      <w:r>
        <w:rPr>
          <w:sz w:val="24"/>
        </w:rPr>
        <w:t>如果能参与决定（权益法），团团就要更细心一点：不能直接看对方账本上写了多少，要先把对方家里的东西按当初谈好的价值重新算一遍，再按自己占的份额来分。</w:t>
      </w:r>
    </w:p>
    <w:p>
      <w:r>
        <w:rPr>
          <w:sz w:val="24"/>
        </w:rPr>
      </w:r>
    </w:p>
    <w:p>
      <w:r>
        <w:rPr>
          <w:sz w:val="24"/>
        </w:rPr>
        <w:t>团团打了个哈欠，把三条规则悄悄记在心里：</w:t>
      </w:r>
    </w:p>
    <w:p>
      <w:r>
        <w:rPr>
          <w:sz w:val="24"/>
        </w:rPr>
        <w:t>🐱 能做主的才进长投账；</w:t>
      </w:r>
    </w:p>
    <w:p>
      <w:r>
        <w:rPr>
          <w:sz w:val="24"/>
        </w:rPr>
        <w:t>🐱 只看分红的，分清投资前后；</w:t>
      </w:r>
    </w:p>
    <w:p>
      <w:r>
        <w:rPr>
          <w:sz w:val="24"/>
        </w:rPr>
        <w:t>🐱 能说得上话的，按公允价值调整了再算。</w:t>
      </w:r>
    </w:p>
    <w:p>
      <w:r>
        <w:rPr>
          <w:sz w:val="24"/>
        </w:rPr>
      </w:r>
    </w:p>
    <w:p>
      <w:r>
        <w:rPr>
          <w:sz w:val="24"/>
        </w:rPr>
        <w:t>慢慢来，搞懂一个就赚到一个。</w:t>
      </w:r>
    </w:p>
    <w:p>
      <w:r>
        <w:rPr>
          <w:sz w:val="24"/>
        </w:rPr>
      </w:r>
    </w:p>
    <w:p>
      <w:r>
        <w:rPr>
          <w:sz w:val="24"/>
        </w:rPr>
        <w:t>今天又学会了一个，真棒🐱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