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07抖音发作品|03黄色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备考税务师要"知己知彼"，五科特点与难点提前看清楚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税务师考试共设五个科目，各科在内容性质、难度结构、备考策略上差异显著。在制定备考计划之前，清楚了解每科的考试特点，是避免备考方向偏差的前提。</w:t>
      </w:r>
    </w:p>
    <w:p/>
    <w:p>
      <w:pPr>
        <w:spacing w:after="60"/>
      </w:pPr>
      <w:r>
        <w:rPr>
          <w:color w:val="1A1816"/>
          <w:sz w:val="22"/>
        </w:rPr>
        <w:t>《税法一》</w:t>
      </w:r>
    </w:p>
    <w:p/>
    <w:p>
      <w:pPr>
        <w:spacing w:after="60"/>
      </w:pPr>
      <w:r>
        <w:rPr>
          <w:color w:val="1A1816"/>
          <w:sz w:val="22"/>
        </w:rPr>
        <w:t>以流转税为主要内容，涵盖增值税、消费税、城市维护建设税、资源税、土地增值税、环境保护税等多个税种，2026年新增社会保险费整章。各税种的结构相对规整，均包含纳税人、征税对象、税率、计税依据、税收优惠、应纳税额计算和征收管理等固定模块，学习规律性较强。难点在于增值税涉及的特殊业务处理和优惠政策较多，需要逐一梳理，不能靠整体感知替代对细节规则的掌握。</w:t>
      </w:r>
    </w:p>
    <w:p/>
    <w:p>
      <w:pPr>
        <w:spacing w:after="60"/>
      </w:pPr>
      <w:r>
        <w:rPr>
          <w:color w:val="1A1816"/>
          <w:sz w:val="22"/>
        </w:rPr>
        <w:t>《税法二》</w:t>
      </w:r>
    </w:p>
    <w:p/>
    <w:p>
      <w:pPr>
        <w:spacing w:after="60"/>
      </w:pPr>
      <w:r>
        <w:rPr>
          <w:color w:val="1A1816"/>
          <w:sz w:val="22"/>
        </w:rPr>
        <w:t>以所得税为核心，重点为企业所得税和个人所得税，2026年新增企业破产税费处理和境外所得计税两处重要考点。企业所得税计算复杂度高，涉及收入确认、税前扣除、资产处理、特殊重组等大量实务场景，是税务师考试中技术难度最高的部分。个人所得税近年改革频繁，综合所得、经营所得、资本性所得的计税规则各有差异，需要分类掌握。</w:t>
      </w:r>
    </w:p>
    <w:p/>
    <w:p>
      <w:pPr>
        <w:spacing w:after="60"/>
      </w:pPr>
      <w:r>
        <w:rPr>
          <w:color w:val="1A1816"/>
          <w:sz w:val="22"/>
        </w:rPr>
        <w:t>《涉税服务实务》</w:t>
      </w:r>
    </w:p>
    <w:p/>
    <w:p>
      <w:pPr>
        <w:spacing w:after="60"/>
      </w:pPr>
      <w:r>
        <w:rPr>
          <w:color w:val="1A1816"/>
          <w:sz w:val="22"/>
        </w:rPr>
        <w:t>综合性最强的科目，要求考生将税法知识融入实际业务场景，处理纳税申报、税务筹划、税务代理等实务问题。该科目对税法一和税法二的知识掌握程度有较高依赖，建议在两门税法有一定基础后再集中备考，单独先学效率较低。</w:t>
      </w:r>
    </w:p>
    <w:p/>
    <w:p>
      <w:pPr>
        <w:spacing w:after="60"/>
      </w:pPr>
      <w:r>
        <w:rPr>
          <w:color w:val="1A1816"/>
          <w:sz w:val="22"/>
        </w:rPr>
        <w:t>《涉税服务相关法律》</w:t>
      </w:r>
    </w:p>
    <w:p/>
    <w:p>
      <w:pPr>
        <w:spacing w:after="60"/>
      </w:pPr>
      <w:r>
        <w:rPr>
          <w:color w:val="1A1816"/>
          <w:sz w:val="22"/>
        </w:rPr>
        <w:t>以法律记忆为主，覆盖民法、行政法、刑法中与涉税业务相关的内容，以及税收征管法的详细规定。内容繁杂但规律性强，适合通过思维导图和框架梳理进行系统记忆。2026年本科目以表述完善为主，实质新增有限，备考压力相对较小。</w:t>
      </w:r>
    </w:p>
    <w:p/>
    <w:p>
      <w:pPr>
        <w:spacing w:after="60"/>
      </w:pPr>
      <w:r>
        <w:rPr>
          <w:color w:val="1A1816"/>
          <w:sz w:val="22"/>
        </w:rPr>
        <w:t>《财务与会计》</w:t>
      </w:r>
    </w:p>
    <w:p/>
    <w:p>
      <w:pPr>
        <w:spacing w:after="60"/>
      </w:pPr>
      <w:r>
        <w:rPr>
          <w:color w:val="1A1816"/>
          <w:sz w:val="22"/>
        </w:rPr>
        <w:t>会计与财务管理知识的综合考查，与中级会计职称和注会相关科目有较高重叠度，持有相关证书的考生备考本科目具有明显优势。2026年新增部分难点案例，并纳入最新会计准则解释文件，需在教材下发后关注具体变动内容。</w:t>
      </w:r>
    </w:p>
    <w:p/>
    <w:p>
      <w:pPr>
        <w:spacing w:after="60"/>
      </w:pPr>
      <w:r>
        <w:rPr>
          <w:color w:val="1A1816"/>
          <w:sz w:val="22"/>
        </w:rPr>
        <w:t>五科学习顺序建议</w:t>
      </w:r>
    </w:p>
    <w:p/>
    <w:p>
      <w:pPr>
        <w:spacing w:after="60"/>
      </w:pPr>
      <w:r>
        <w:rPr>
          <w:color w:val="1A1816"/>
          <w:sz w:val="22"/>
        </w:rPr>
        <w:t>从知识关联度出发，建议先学《税法一》打流转税基础，同步推进《税法二》所得税内容，两门税法打通后再学《涉税服务实务》，《涉税服务相关法律》和《财务与会计》可穿插进行，以记忆和理解为主。考试时间为11月14至15日，报名截止6月12日，距今18天，现在报名后立即开始系统备考，时间充裕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话题：#税务师备考 #税务师 #税法 #涉税服务 #会计考试干货 #备考攻略 #财会 #会计 #多证备考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账号：07抖音发作品|03黄色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