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970B" w14:textId="77777777" w:rsidR="007B68E9" w:rsidRPr="002C77F1" w:rsidRDefault="00000000">
      <w:pPr>
        <w:spacing w:before="120" w:after="120" w:line="336" w:lineRule="auto"/>
        <w:jc w:val="center"/>
        <w:rPr>
          <w:rFonts w:cstheme="minorHAnsi"/>
        </w:rPr>
      </w:pPr>
      <w:r w:rsidRPr="002C77F1">
        <w:rPr>
          <w:rFonts w:ascii="SimSun" w:eastAsia="SimSun" w:hAnsi="SimSun" w:cs="SimSun" w:hint="eastAsia"/>
          <w:b/>
          <w:bCs/>
          <w:color w:val="2C3C54"/>
        </w:rPr>
        <w:t>臻享家</w:t>
      </w:r>
      <w:r w:rsidRPr="002C77F1">
        <w:rPr>
          <w:rFonts w:eastAsia="Cinzel Bold" w:cstheme="minorHAnsi"/>
          <w:b/>
          <w:bCs/>
          <w:color w:val="2C3C54"/>
        </w:rPr>
        <w:t xml:space="preserve"> </w:t>
      </w:r>
    </w:p>
    <w:p w14:paraId="1B2A470E" w14:textId="77777777" w:rsidR="007B68E9" w:rsidRPr="002C77F1" w:rsidRDefault="00000000">
      <w:pPr>
        <w:spacing w:before="120" w:after="120" w:line="336" w:lineRule="auto"/>
        <w:jc w:val="center"/>
        <w:rPr>
          <w:rFonts w:cstheme="minorHAnsi"/>
        </w:rPr>
      </w:pPr>
      <w:r w:rsidRPr="002C77F1">
        <w:rPr>
          <w:rFonts w:eastAsia="Cinzel Bold" w:cstheme="minorHAnsi"/>
          <w:b/>
          <w:bCs/>
          <w:color w:val="2C3C54"/>
        </w:rPr>
        <w:t xml:space="preserve">Standard Living Management </w:t>
      </w:r>
    </w:p>
    <w:p w14:paraId="3FF4B78E" w14:textId="77777777" w:rsidR="007B68E9" w:rsidRPr="002C77F1" w:rsidRDefault="00000000">
      <w:pPr>
        <w:spacing w:before="120" w:after="120" w:line="336" w:lineRule="auto"/>
        <w:jc w:val="center"/>
        <w:rPr>
          <w:rFonts w:cstheme="minorHAnsi"/>
        </w:rPr>
      </w:pPr>
      <w:r w:rsidRPr="002C77F1">
        <w:rPr>
          <w:rFonts w:ascii="SimSun" w:eastAsia="SimSun" w:hAnsi="SimSun" w:cs="SimSun" w:hint="eastAsia"/>
          <w:color w:val="2C3C54"/>
        </w:rPr>
        <w:t>托管交给臻享，安心交给我们</w:t>
      </w:r>
      <w:r w:rsidRPr="002C77F1">
        <w:rPr>
          <w:rFonts w:eastAsia="Montserrat" w:cstheme="minorHAnsi"/>
          <w:color w:val="2C3C54"/>
        </w:rPr>
        <w:t xml:space="preserve"> </w:t>
      </w:r>
    </w:p>
    <w:p w14:paraId="2A32A9C4" w14:textId="77777777" w:rsidR="007B68E9" w:rsidRPr="002C77F1" w:rsidRDefault="00000000">
      <w:pPr>
        <w:spacing w:before="120" w:after="120" w:line="336" w:lineRule="auto"/>
        <w:rPr>
          <w:rFonts w:cstheme="minorHAnsi"/>
          <w:sz w:val="22"/>
          <w:szCs w:val="22"/>
        </w:rPr>
      </w:pPr>
      <w:r w:rsidRPr="002C77F1">
        <w:rPr>
          <w:rFonts w:eastAsia="Canva Sans" w:cstheme="minorHAnsi"/>
          <w:color w:val="000000"/>
          <w:sz w:val="22"/>
          <w:szCs w:val="22"/>
        </w:rPr>
        <w:t xml:space="preserve"> </w:t>
      </w:r>
    </w:p>
    <w:p w14:paraId="04625B7D" w14:textId="77777777" w:rsidR="002C77F1" w:rsidRPr="002C77F1" w:rsidRDefault="002C77F1" w:rsidP="002C77F1">
      <w:pPr>
        <w:spacing w:before="120" w:after="120" w:line="336" w:lineRule="auto"/>
        <w:rPr>
          <w:rFonts w:cstheme="minorHAnsi"/>
          <w:sz w:val="22"/>
          <w:szCs w:val="22"/>
        </w:rPr>
      </w:pPr>
      <w:r w:rsidRPr="002C77F1">
        <w:rPr>
          <w:rFonts w:ascii="SimSun" w:eastAsia="SimSun" w:hAnsi="SimSun" w:cs="SimSun" w:hint="eastAsia"/>
          <w:b/>
          <w:bCs/>
          <w:color w:val="2C3C54"/>
          <w:sz w:val="22"/>
          <w:szCs w:val="22"/>
        </w:rPr>
        <w:t>专为海外投资者打造的吉隆坡物业管理服务</w:t>
      </w:r>
      <w:r w:rsidRPr="002C77F1">
        <w:rPr>
          <w:rFonts w:eastAsia="Montserrat Bold" w:cstheme="minorHAnsi"/>
          <w:b/>
          <w:bCs/>
          <w:color w:val="2C3C54"/>
          <w:sz w:val="22"/>
          <w:szCs w:val="22"/>
        </w:rPr>
        <w:t xml:space="preserve"> </w:t>
      </w:r>
    </w:p>
    <w:p w14:paraId="4C5C8561" w14:textId="77777777" w:rsidR="002C77F1" w:rsidRPr="002C77F1" w:rsidRDefault="002C77F1" w:rsidP="002C77F1">
      <w:pPr>
        <w:spacing w:before="120" w:after="120" w:line="336" w:lineRule="auto"/>
        <w:rPr>
          <w:rFonts w:cstheme="minorHAnsi"/>
          <w:sz w:val="22"/>
          <w:szCs w:val="22"/>
        </w:rPr>
      </w:pPr>
      <w:r w:rsidRPr="002C77F1">
        <w:rPr>
          <w:rFonts w:eastAsia="Montserrat Bold" w:cstheme="minorHAnsi"/>
          <w:b/>
          <w:bCs/>
          <w:color w:val="2C3C54"/>
          <w:sz w:val="22"/>
          <w:szCs w:val="22"/>
        </w:rPr>
        <w:t xml:space="preserve">Professional Property Management for Expats in KL  </w:t>
      </w:r>
    </w:p>
    <w:p w14:paraId="1475B235" w14:textId="77777777" w:rsidR="002C77F1" w:rsidRPr="002C77F1" w:rsidRDefault="002C77F1" w:rsidP="002C77F1">
      <w:pPr>
        <w:spacing w:before="120" w:after="120" w:line="336" w:lineRule="auto"/>
        <w:jc w:val="both"/>
        <w:rPr>
          <w:rFonts w:cstheme="minorHAnsi"/>
          <w:sz w:val="22"/>
          <w:szCs w:val="22"/>
        </w:rPr>
      </w:pPr>
      <w:r w:rsidRPr="002C77F1">
        <w:rPr>
          <w:rFonts w:ascii="SimSun" w:eastAsia="SimSun" w:hAnsi="SimSun" w:cs="SimSun" w:hint="eastAsia"/>
          <w:color w:val="2C3C54"/>
          <w:spacing w:val="21"/>
          <w:sz w:val="22"/>
          <w:szCs w:val="22"/>
        </w:rPr>
        <w:t>海外拥有房产，有时会让您内心隐隐不安，疑惑一切是否真的安好</w:t>
      </w:r>
      <w:r w:rsidRPr="002C77F1">
        <w:rPr>
          <w:rFonts w:eastAsia="Montserrat" w:cstheme="minorHAnsi"/>
          <w:color w:val="2C3C54"/>
          <w:spacing w:val="21"/>
          <w:sz w:val="22"/>
          <w:szCs w:val="22"/>
        </w:rPr>
        <w:t>,</w:t>
      </w:r>
      <w:r w:rsidRPr="002C77F1">
        <w:rPr>
          <w:rFonts w:ascii="SimSun" w:eastAsia="SimSun" w:hAnsi="SimSun" w:cs="SimSun" w:hint="eastAsia"/>
          <w:color w:val="2C3C54"/>
          <w:spacing w:val="21"/>
          <w:sz w:val="22"/>
          <w:szCs w:val="22"/>
        </w:rPr>
        <w:t>担心看不见的隐患，在疑问出现时感到茫然。我们懂那种感受</w:t>
      </w:r>
      <w:r w:rsidRPr="002C77F1">
        <w:rPr>
          <w:rFonts w:eastAsia="Montserrat" w:cstheme="minorHAnsi"/>
          <w:color w:val="2C3C54"/>
          <w:spacing w:val="21"/>
          <w:sz w:val="22"/>
          <w:szCs w:val="22"/>
        </w:rPr>
        <w:t>—</w:t>
      </w:r>
      <w:r w:rsidRPr="002C77F1">
        <w:rPr>
          <w:rFonts w:ascii="SimSun" w:eastAsia="SimSun" w:hAnsi="SimSun" w:cs="SimSun" w:hint="eastAsia"/>
          <w:color w:val="2C3C54"/>
          <w:spacing w:val="21"/>
          <w:sz w:val="22"/>
          <w:szCs w:val="22"/>
        </w:rPr>
        <w:t>因为我们陪伴过太多像您一样的业主。而我们在这里，就是要加入您的旅程，让您不再独自承担。</w:t>
      </w:r>
      <w:r w:rsidRPr="002C77F1">
        <w:rPr>
          <w:rFonts w:eastAsia="Montserrat" w:cstheme="minorHAnsi"/>
          <w:color w:val="2C3C54"/>
          <w:spacing w:val="21"/>
          <w:sz w:val="22"/>
          <w:szCs w:val="22"/>
        </w:rPr>
        <w:t xml:space="preserve"> </w:t>
      </w:r>
    </w:p>
    <w:p w14:paraId="0242582D" w14:textId="3E3F7FE2" w:rsidR="002C77F1" w:rsidRDefault="002C77F1" w:rsidP="002C77F1">
      <w:pPr>
        <w:spacing w:before="120" w:after="120" w:line="336" w:lineRule="auto"/>
        <w:jc w:val="both"/>
        <w:rPr>
          <w:rFonts w:cstheme="minorHAnsi"/>
          <w:color w:val="2C3C54"/>
          <w:sz w:val="22"/>
          <w:szCs w:val="22"/>
        </w:rPr>
      </w:pPr>
      <w:r w:rsidRPr="002C77F1">
        <w:rPr>
          <w:rFonts w:eastAsia="Montserrat" w:cstheme="minorHAnsi"/>
          <w:color w:val="2C3C54"/>
          <w:spacing w:val="16"/>
          <w:sz w:val="22"/>
          <w:szCs w:val="22"/>
        </w:rPr>
        <w:t xml:space="preserve">Owning property overseas can quietly make you feel insecure. Wondering if everything is really </w:t>
      </w:r>
      <w:r w:rsidRPr="002C77F1">
        <w:rPr>
          <w:rFonts w:eastAsia="Montserrat" w:cstheme="minorHAnsi"/>
          <w:color w:val="2C3C54"/>
          <w:spacing w:val="16"/>
          <w:sz w:val="22"/>
          <w:szCs w:val="22"/>
        </w:rPr>
        <w:t>okay, worrying</w:t>
      </w:r>
      <w:r w:rsidRPr="002C77F1">
        <w:rPr>
          <w:rFonts w:eastAsia="Montserrat" w:cstheme="minorHAnsi"/>
          <w:color w:val="2C3C54"/>
          <w:spacing w:val="16"/>
          <w:sz w:val="22"/>
          <w:szCs w:val="22"/>
        </w:rPr>
        <w:t xml:space="preserve"> about hidden problems you can’t </w:t>
      </w:r>
      <w:proofErr w:type="spellStart"/>
      <w:proofErr w:type="gramStart"/>
      <w:r w:rsidRPr="002C77F1">
        <w:rPr>
          <w:rFonts w:eastAsia="Montserrat" w:cstheme="minorHAnsi"/>
          <w:color w:val="2C3C54"/>
          <w:spacing w:val="16"/>
          <w:sz w:val="22"/>
          <w:szCs w:val="22"/>
        </w:rPr>
        <w:t>see,feeling</w:t>
      </w:r>
      <w:proofErr w:type="spellEnd"/>
      <w:proofErr w:type="gramEnd"/>
      <w:r w:rsidRPr="002C77F1">
        <w:rPr>
          <w:rFonts w:eastAsia="Montserrat" w:cstheme="minorHAnsi"/>
          <w:color w:val="2C3C54"/>
          <w:spacing w:val="16"/>
          <w:sz w:val="22"/>
          <w:szCs w:val="22"/>
        </w:rPr>
        <w:t xml:space="preserve"> alone when questions arise. We understand that feeling - because we’ve been there with so many owners like you. And we’re here to join your journey, so you never have to carry it alone again</w:t>
      </w:r>
      <w:r w:rsidRPr="002C77F1">
        <w:rPr>
          <w:rFonts w:eastAsia="Montserrat" w:cstheme="minorHAnsi"/>
          <w:color w:val="2C3C54"/>
          <w:sz w:val="22"/>
          <w:szCs w:val="22"/>
        </w:rPr>
        <w:t xml:space="preserve">. </w:t>
      </w:r>
    </w:p>
    <w:p w14:paraId="43F5BA27" w14:textId="77777777" w:rsidR="002C77F1" w:rsidRPr="002C77F1" w:rsidRDefault="002C77F1" w:rsidP="002C77F1">
      <w:pPr>
        <w:spacing w:before="120" w:after="120" w:line="336" w:lineRule="auto"/>
        <w:jc w:val="both"/>
        <w:rPr>
          <w:rFonts w:cstheme="minorHAnsi" w:hint="eastAsia"/>
          <w:sz w:val="22"/>
          <w:szCs w:val="22"/>
        </w:rPr>
      </w:pPr>
    </w:p>
    <w:p w14:paraId="44E687C0" w14:textId="77777777" w:rsidR="002C77F1" w:rsidRPr="002C77F1" w:rsidRDefault="002C77F1" w:rsidP="002C77F1">
      <w:pPr>
        <w:spacing w:before="120" w:after="120" w:line="336" w:lineRule="auto"/>
        <w:rPr>
          <w:rFonts w:cstheme="minorHAnsi"/>
          <w:sz w:val="22"/>
          <w:szCs w:val="22"/>
        </w:rPr>
      </w:pPr>
      <w:r w:rsidRPr="002C77F1">
        <w:rPr>
          <w:rFonts w:ascii="SimSun" w:eastAsia="SimSun" w:hAnsi="SimSun" w:cs="SimSun" w:hint="eastAsia"/>
          <w:b/>
          <w:bCs/>
          <w:color w:val="2C3C54"/>
          <w:spacing w:val="21"/>
          <w:sz w:val="22"/>
          <w:szCs w:val="22"/>
        </w:rPr>
        <w:t>我们每时常都听到</w:t>
      </w:r>
      <w:r w:rsidRPr="002C77F1">
        <w:rPr>
          <w:rFonts w:eastAsia="Montserrat Bold" w:cstheme="minorHAnsi"/>
          <w:b/>
          <w:bCs/>
          <w:color w:val="2C3C54"/>
          <w:spacing w:val="21"/>
          <w:sz w:val="22"/>
          <w:szCs w:val="22"/>
        </w:rPr>
        <w:t xml:space="preserve"> </w:t>
      </w:r>
      <w:r w:rsidRPr="002C77F1">
        <w:rPr>
          <w:rFonts w:eastAsia="Montserrat Bold" w:cstheme="minorHAnsi"/>
          <w:b/>
          <w:bCs/>
          <w:color w:val="2C3C54"/>
          <w:spacing w:val="16"/>
          <w:sz w:val="22"/>
          <w:szCs w:val="22"/>
        </w:rPr>
        <w:t xml:space="preserve">We Hear It Every Day  </w:t>
      </w:r>
    </w:p>
    <w:p w14:paraId="5AF2B4A1" w14:textId="77777777" w:rsidR="002C77F1" w:rsidRPr="002C77F1" w:rsidRDefault="002C77F1" w:rsidP="002C77F1">
      <w:pPr>
        <w:spacing w:before="120" w:after="120" w:line="336" w:lineRule="auto"/>
        <w:rPr>
          <w:rFonts w:cstheme="minorHAnsi"/>
          <w:sz w:val="22"/>
          <w:szCs w:val="22"/>
        </w:rPr>
      </w:pPr>
      <w:r w:rsidRPr="002C77F1">
        <w:rPr>
          <w:rFonts w:eastAsia="Montserrat" w:cstheme="minorHAnsi"/>
          <w:color w:val="2C3C54"/>
          <w:spacing w:val="21"/>
          <w:sz w:val="22"/>
          <w:szCs w:val="22"/>
        </w:rPr>
        <w:t>“</w:t>
      </w:r>
      <w:r w:rsidRPr="002C77F1">
        <w:rPr>
          <w:rFonts w:ascii="SimSun" w:eastAsia="SimSun" w:hAnsi="SimSun" w:cs="SimSun" w:hint="eastAsia"/>
          <w:color w:val="2C3C54"/>
          <w:spacing w:val="21"/>
          <w:sz w:val="22"/>
          <w:szCs w:val="22"/>
        </w:rPr>
        <w:t>我不知道维修是不是真的必要，价格是否合理</w:t>
      </w:r>
      <w:r w:rsidRPr="002C77F1">
        <w:rPr>
          <w:rFonts w:eastAsia="Montserrat" w:cstheme="minorHAnsi"/>
          <w:color w:val="2C3C54"/>
          <w:spacing w:val="21"/>
          <w:sz w:val="22"/>
          <w:szCs w:val="22"/>
        </w:rPr>
        <w:t xml:space="preserve">” </w:t>
      </w:r>
      <w:r w:rsidRPr="002C77F1">
        <w:rPr>
          <w:rFonts w:eastAsia="Montserrat" w:cstheme="minorHAnsi"/>
          <w:color w:val="2C3C54"/>
          <w:spacing w:val="16"/>
          <w:sz w:val="22"/>
          <w:szCs w:val="22"/>
        </w:rPr>
        <w:t>“I don’t know if the repairs are really necessary or fairly priced”</w:t>
      </w:r>
      <w:r w:rsidRPr="002C77F1">
        <w:rPr>
          <w:rFonts w:eastAsia="Montserrat" w:cstheme="minorHAnsi"/>
          <w:color w:val="2C3C54"/>
          <w:spacing w:val="21"/>
          <w:sz w:val="22"/>
          <w:szCs w:val="22"/>
        </w:rPr>
        <w:t xml:space="preserve">  </w:t>
      </w:r>
    </w:p>
    <w:p w14:paraId="2C086333" w14:textId="77777777" w:rsidR="002C77F1" w:rsidRPr="002C77F1" w:rsidRDefault="002C77F1" w:rsidP="002C77F1">
      <w:pPr>
        <w:spacing w:before="120" w:after="120" w:line="336" w:lineRule="auto"/>
        <w:rPr>
          <w:rFonts w:cstheme="minorHAnsi"/>
          <w:sz w:val="22"/>
          <w:szCs w:val="22"/>
        </w:rPr>
      </w:pPr>
      <w:r w:rsidRPr="002C77F1">
        <w:rPr>
          <w:rFonts w:eastAsia="Montserrat" w:cstheme="minorHAnsi"/>
          <w:color w:val="2C3C54"/>
          <w:spacing w:val="21"/>
          <w:sz w:val="22"/>
          <w:szCs w:val="22"/>
        </w:rPr>
        <w:t>“</w:t>
      </w:r>
      <w:r w:rsidRPr="002C77F1">
        <w:rPr>
          <w:rFonts w:ascii="SimSun" w:eastAsia="SimSun" w:hAnsi="SimSun" w:cs="SimSun" w:hint="eastAsia"/>
          <w:color w:val="2C3C54"/>
          <w:spacing w:val="21"/>
          <w:sz w:val="22"/>
          <w:szCs w:val="22"/>
        </w:rPr>
        <w:t>文件看不懂，</w:t>
      </w:r>
      <w:proofErr w:type="gramStart"/>
      <w:r w:rsidRPr="002C77F1">
        <w:rPr>
          <w:rFonts w:ascii="SimSun" w:eastAsia="SimSun" w:hAnsi="SimSun" w:cs="SimSun" w:hint="eastAsia"/>
          <w:color w:val="2C3C54"/>
          <w:spacing w:val="21"/>
          <w:sz w:val="22"/>
          <w:szCs w:val="22"/>
        </w:rPr>
        <w:t>事情不清楚</w:t>
      </w:r>
      <w:r w:rsidRPr="002C77F1">
        <w:rPr>
          <w:rFonts w:eastAsia="Montserrat" w:cstheme="minorHAnsi"/>
          <w:color w:val="2C3C54"/>
          <w:spacing w:val="21"/>
          <w:sz w:val="22"/>
          <w:szCs w:val="22"/>
        </w:rPr>
        <w:t>”</w:t>
      </w:r>
      <w:r w:rsidRPr="002C77F1">
        <w:rPr>
          <w:rFonts w:eastAsia="Montserrat" w:cstheme="minorHAnsi"/>
          <w:color w:val="2C3C54"/>
          <w:spacing w:val="16"/>
          <w:sz w:val="22"/>
          <w:szCs w:val="22"/>
        </w:rPr>
        <w:t>“</w:t>
      </w:r>
      <w:proofErr w:type="gramEnd"/>
      <w:r w:rsidRPr="002C77F1">
        <w:rPr>
          <w:rFonts w:eastAsia="Montserrat" w:cstheme="minorHAnsi"/>
          <w:color w:val="2C3C54"/>
          <w:spacing w:val="16"/>
          <w:sz w:val="22"/>
          <w:szCs w:val="22"/>
        </w:rPr>
        <w:t xml:space="preserve">I can’t read the documents or understand what’s happening” </w:t>
      </w:r>
    </w:p>
    <w:p w14:paraId="58D265C8" w14:textId="77777777" w:rsidR="002C77F1" w:rsidRPr="002C77F1" w:rsidRDefault="002C77F1" w:rsidP="002C77F1">
      <w:pPr>
        <w:spacing w:before="120" w:after="120" w:line="336" w:lineRule="auto"/>
        <w:rPr>
          <w:rFonts w:cstheme="minorHAnsi"/>
          <w:sz w:val="22"/>
          <w:szCs w:val="22"/>
        </w:rPr>
      </w:pPr>
      <w:r w:rsidRPr="002C77F1">
        <w:rPr>
          <w:rFonts w:eastAsia="Montserrat" w:cstheme="minorHAnsi"/>
          <w:color w:val="2C3C54"/>
          <w:spacing w:val="21"/>
          <w:sz w:val="22"/>
          <w:szCs w:val="22"/>
        </w:rPr>
        <w:t>“</w:t>
      </w:r>
      <w:proofErr w:type="gramStart"/>
      <w:r w:rsidRPr="002C77F1">
        <w:rPr>
          <w:rFonts w:ascii="SimSun" w:eastAsia="SimSun" w:hAnsi="SimSun" w:cs="SimSun" w:hint="eastAsia"/>
          <w:color w:val="2C3C54"/>
          <w:spacing w:val="21"/>
          <w:sz w:val="22"/>
          <w:szCs w:val="22"/>
        </w:rPr>
        <w:t>我感觉和自己的投资脱节了</w:t>
      </w:r>
      <w:r w:rsidRPr="002C77F1">
        <w:rPr>
          <w:rFonts w:eastAsia="Montserrat" w:cstheme="minorHAnsi"/>
          <w:color w:val="2C3C54"/>
          <w:spacing w:val="21"/>
          <w:sz w:val="22"/>
          <w:szCs w:val="22"/>
        </w:rPr>
        <w:t>”</w:t>
      </w:r>
      <w:r w:rsidRPr="002C77F1">
        <w:rPr>
          <w:rFonts w:eastAsia="Montserrat" w:cstheme="minorHAnsi"/>
          <w:color w:val="2C3C54"/>
          <w:spacing w:val="16"/>
          <w:sz w:val="22"/>
          <w:szCs w:val="22"/>
        </w:rPr>
        <w:t>“</w:t>
      </w:r>
      <w:proofErr w:type="gramEnd"/>
      <w:r w:rsidRPr="002C77F1">
        <w:rPr>
          <w:rFonts w:eastAsia="Montserrat" w:cstheme="minorHAnsi"/>
          <w:color w:val="2C3C54"/>
          <w:spacing w:val="16"/>
          <w:sz w:val="22"/>
          <w:szCs w:val="22"/>
        </w:rPr>
        <w:t xml:space="preserve">I feel disconnected from my own investment” </w:t>
      </w:r>
    </w:p>
    <w:p w14:paraId="1A9783B9" w14:textId="77777777" w:rsidR="002C77F1" w:rsidRPr="002C77F1" w:rsidRDefault="002C77F1" w:rsidP="002C77F1">
      <w:pPr>
        <w:spacing w:before="120" w:after="120" w:line="336" w:lineRule="auto"/>
        <w:rPr>
          <w:rFonts w:cstheme="minorHAnsi"/>
          <w:sz w:val="22"/>
          <w:szCs w:val="22"/>
        </w:rPr>
      </w:pPr>
      <w:r w:rsidRPr="002C77F1">
        <w:rPr>
          <w:rFonts w:eastAsia="Montserrat" w:cstheme="minorHAnsi"/>
          <w:color w:val="2C3C54"/>
          <w:sz w:val="22"/>
          <w:szCs w:val="22"/>
        </w:rPr>
        <w:t xml:space="preserve">CTA--(Rename) </w:t>
      </w:r>
    </w:p>
    <w:p w14:paraId="41A5106C" w14:textId="77777777" w:rsidR="002C77F1" w:rsidRDefault="002C77F1" w:rsidP="002C77F1">
      <w:pPr>
        <w:spacing w:before="120" w:after="120" w:line="336" w:lineRule="auto"/>
        <w:rPr>
          <w:rFonts w:cstheme="minorHAnsi"/>
          <w:color w:val="2C3C54"/>
          <w:sz w:val="22"/>
          <w:szCs w:val="22"/>
        </w:rPr>
      </w:pPr>
      <w:r w:rsidRPr="002C77F1">
        <w:rPr>
          <w:rFonts w:eastAsia="Montserrat" w:cstheme="minorHAnsi"/>
          <w:color w:val="2C3C54"/>
          <w:sz w:val="22"/>
          <w:szCs w:val="22"/>
        </w:rPr>
        <w:t xml:space="preserve">Scan To </w:t>
      </w:r>
      <w:proofErr w:type="spellStart"/>
      <w:r w:rsidRPr="002C77F1">
        <w:rPr>
          <w:rFonts w:eastAsia="Montserrat" w:cstheme="minorHAnsi"/>
          <w:color w:val="2C3C54"/>
          <w:sz w:val="22"/>
          <w:szCs w:val="22"/>
        </w:rPr>
        <w:t>Whatsapps</w:t>
      </w:r>
      <w:proofErr w:type="spellEnd"/>
      <w:r w:rsidRPr="002C77F1">
        <w:rPr>
          <w:rFonts w:eastAsia="Montserrat" w:cstheme="minorHAnsi"/>
          <w:color w:val="2C3C54"/>
          <w:sz w:val="22"/>
          <w:szCs w:val="22"/>
        </w:rPr>
        <w:t xml:space="preserve"> </w:t>
      </w:r>
    </w:p>
    <w:p w14:paraId="70F240D6" w14:textId="77777777" w:rsidR="002C77F1" w:rsidRPr="002C77F1" w:rsidRDefault="002C77F1" w:rsidP="002C77F1">
      <w:pPr>
        <w:spacing w:before="120" w:after="120" w:line="336" w:lineRule="auto"/>
        <w:rPr>
          <w:rFonts w:cstheme="minorHAnsi"/>
          <w:sz w:val="22"/>
          <w:szCs w:val="22"/>
        </w:rPr>
      </w:pPr>
      <w:r w:rsidRPr="002C77F1">
        <w:rPr>
          <w:rFonts w:eastAsia="Montserrat" w:cstheme="minorHAnsi"/>
          <w:color w:val="2C3C54"/>
          <w:sz w:val="22"/>
          <w:szCs w:val="22"/>
        </w:rPr>
        <w:t xml:space="preserve">WhatsApp: [+6010-3343184] </w:t>
      </w:r>
    </w:p>
    <w:p w14:paraId="67743A6C" w14:textId="77777777" w:rsidR="002C77F1" w:rsidRPr="002C77F1" w:rsidRDefault="002C77F1" w:rsidP="002C77F1">
      <w:pPr>
        <w:spacing w:before="120" w:after="120" w:line="336" w:lineRule="auto"/>
        <w:rPr>
          <w:rFonts w:cstheme="minorHAnsi" w:hint="eastAsia"/>
          <w:sz w:val="22"/>
          <w:szCs w:val="22"/>
        </w:rPr>
      </w:pPr>
    </w:p>
    <w:p w14:paraId="7473CC42" w14:textId="77777777" w:rsidR="002C77F1" w:rsidRPr="002C77F1" w:rsidRDefault="002C77F1" w:rsidP="002C77F1">
      <w:pPr>
        <w:spacing w:before="120" w:after="120"/>
        <w:jc w:val="center"/>
        <w:rPr>
          <w:rFonts w:cstheme="minorHAnsi"/>
          <w:sz w:val="22"/>
          <w:szCs w:val="22"/>
        </w:rPr>
      </w:pPr>
      <w:r w:rsidRPr="002C77F1">
        <w:rPr>
          <w:rFonts w:cstheme="minorHAnsi"/>
          <w:noProof/>
          <w:sz w:val="22"/>
          <w:szCs w:val="22"/>
        </w:rPr>
        <w:drawing>
          <wp:inline distT="0" distB="0" distL="0" distR="0" wp14:anchorId="196FF5B1" wp14:editId="7731488F">
            <wp:extent cx="783026" cy="799865"/>
            <wp:effectExtent l="0" t="0" r="0" b="0"/>
            <wp:docPr id="3" name="Drawing 3" descr="c8d9cac26005c07bfe1f19c0e910c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8d9cac26005c07bfe1f19c0e910cf62.png"/>
                    <pic:cNvPicPr>
                      <a:picLocks noChangeAspect="1"/>
                    </pic:cNvPicPr>
                  </pic:nvPicPr>
                  <pic:blipFill>
                    <a:blip r:embed="rId5"/>
                    <a:stretch>
                      <a:fillRect/>
                    </a:stretch>
                  </pic:blipFill>
                  <pic:spPr>
                    <a:xfrm>
                      <a:off x="0" y="0"/>
                      <a:ext cx="783026" cy="799865"/>
                    </a:xfrm>
                    <a:prstGeom prst="rect">
                      <a:avLst/>
                    </a:prstGeom>
                  </pic:spPr>
                </pic:pic>
              </a:graphicData>
            </a:graphic>
          </wp:inline>
        </w:drawing>
      </w:r>
    </w:p>
    <w:p w14:paraId="74A77C3F" w14:textId="77777777" w:rsidR="007B68E9" w:rsidRPr="002C77F1" w:rsidRDefault="00000000">
      <w:pPr>
        <w:spacing w:before="120" w:after="120"/>
        <w:rPr>
          <w:rFonts w:cstheme="minorHAnsi"/>
          <w:sz w:val="22"/>
          <w:szCs w:val="22"/>
        </w:rPr>
      </w:pPr>
      <w:r w:rsidRPr="002C77F1">
        <w:rPr>
          <w:rFonts w:cstheme="minorHAnsi"/>
          <w:sz w:val="22"/>
          <w:szCs w:val="22"/>
        </w:rPr>
        <w:br w:type="page"/>
      </w:r>
    </w:p>
    <w:p w14:paraId="422DF8B0"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lastRenderedPageBreak/>
        <w:t>我们不只是管理房产，我们加入您的旅程</w:t>
      </w:r>
      <w:r w:rsidRPr="002C77F1">
        <w:rPr>
          <w:rFonts w:eastAsia="Montserrat" w:cstheme="minorHAnsi"/>
          <w:color w:val="2C3C54"/>
          <w:sz w:val="22"/>
          <w:szCs w:val="22"/>
        </w:rPr>
        <w:t xml:space="preserve"> </w:t>
      </w:r>
    </w:p>
    <w:p w14:paraId="78AA5046"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We don’t just manage properties — we join your journey </w:t>
      </w:r>
    </w:p>
    <w:p w14:paraId="38D6938D" w14:textId="77777777" w:rsidR="007B68E9" w:rsidRPr="002C77F1" w:rsidRDefault="00000000">
      <w:pPr>
        <w:numPr>
          <w:ilvl w:val="0"/>
          <w:numId w:val="1"/>
        </w:numPr>
        <w:spacing w:after="0" w:line="336" w:lineRule="auto"/>
        <w:rPr>
          <w:rFonts w:cstheme="minorHAnsi"/>
          <w:sz w:val="22"/>
          <w:szCs w:val="22"/>
        </w:rPr>
      </w:pPr>
      <w:r w:rsidRPr="002C77F1">
        <w:rPr>
          <w:rFonts w:eastAsia="Montserrat Bold" w:cstheme="minorHAnsi"/>
          <w:b/>
          <w:bCs/>
          <w:color w:val="2C3C54"/>
          <w:sz w:val="22"/>
          <w:szCs w:val="22"/>
        </w:rPr>
        <w:t xml:space="preserve">YOUR DEDICATED RELATIONSHIP MANAGER </w:t>
      </w:r>
      <w:r w:rsidRPr="002C77F1">
        <w:rPr>
          <w:rFonts w:ascii="SimSun" w:eastAsia="SimSun" w:hAnsi="SimSun" w:cs="SimSun" w:hint="eastAsia"/>
          <w:b/>
          <w:bCs/>
          <w:color w:val="2C3C54"/>
          <w:sz w:val="22"/>
          <w:szCs w:val="22"/>
        </w:rPr>
        <w:t>您的专属伙伴</w:t>
      </w:r>
      <w:r w:rsidRPr="002C77F1">
        <w:rPr>
          <w:rFonts w:eastAsia="Montserrat Bold" w:cstheme="minorHAnsi"/>
          <w:b/>
          <w:bCs/>
          <w:color w:val="2C3C54"/>
          <w:sz w:val="22"/>
          <w:szCs w:val="22"/>
        </w:rPr>
        <w:t xml:space="preserve"> </w:t>
      </w:r>
      <w:r w:rsidRPr="002C77F1">
        <w:rPr>
          <w:rFonts w:eastAsia="Montserrat" w:cstheme="minorHAnsi"/>
          <w:color w:val="2C3C54"/>
          <w:sz w:val="22"/>
          <w:szCs w:val="22"/>
        </w:rPr>
        <w:t xml:space="preserve">One person who stays with you long-term, knows your story, and protects your peace of mind. </w:t>
      </w:r>
      <w:r w:rsidRPr="002C77F1">
        <w:rPr>
          <w:rFonts w:ascii="SimSun" w:eastAsia="SimSun" w:hAnsi="SimSun" w:cs="SimSun" w:hint="eastAsia"/>
          <w:color w:val="2C3C54"/>
          <w:sz w:val="22"/>
          <w:szCs w:val="22"/>
        </w:rPr>
        <w:t>一位长期陪伴您、了解您故事、守护您安心的伙伴</w:t>
      </w:r>
      <w:r w:rsidRPr="002C77F1">
        <w:rPr>
          <w:rFonts w:eastAsia="Montserrat" w:cstheme="minorHAnsi"/>
          <w:color w:val="2C3C54"/>
          <w:sz w:val="22"/>
          <w:szCs w:val="22"/>
        </w:rPr>
        <w:t xml:space="preserve"> </w:t>
      </w:r>
    </w:p>
    <w:p w14:paraId="1AE76776" w14:textId="77777777" w:rsidR="007B68E9" w:rsidRPr="002C77F1" w:rsidRDefault="00000000">
      <w:pPr>
        <w:numPr>
          <w:ilvl w:val="0"/>
          <w:numId w:val="1"/>
        </w:numPr>
        <w:spacing w:after="0" w:line="336" w:lineRule="auto"/>
        <w:rPr>
          <w:rFonts w:cstheme="minorHAnsi"/>
          <w:sz w:val="22"/>
          <w:szCs w:val="22"/>
        </w:rPr>
      </w:pPr>
      <w:r w:rsidRPr="002C77F1">
        <w:rPr>
          <w:rFonts w:eastAsia="Montserrat Bold" w:cstheme="minorHAnsi"/>
          <w:b/>
          <w:bCs/>
          <w:color w:val="2C3C54"/>
          <w:sz w:val="22"/>
          <w:szCs w:val="22"/>
        </w:rPr>
        <w:t xml:space="preserve">TENANT CARE THAT BUILDS LASTING SECURITY </w:t>
      </w:r>
      <w:r w:rsidRPr="002C77F1">
        <w:rPr>
          <w:rFonts w:ascii="SimSun" w:eastAsia="SimSun" w:hAnsi="SimSun" w:cs="SimSun" w:hint="eastAsia"/>
          <w:b/>
          <w:bCs/>
          <w:color w:val="2C3C54"/>
          <w:sz w:val="22"/>
          <w:szCs w:val="22"/>
        </w:rPr>
        <w:t>用心照顾租客</w:t>
      </w:r>
      <w:r w:rsidRPr="002C77F1">
        <w:rPr>
          <w:rFonts w:ascii="SimSun" w:eastAsia="SimSun" w:hAnsi="SimSun" w:cs="SimSun" w:hint="eastAsia"/>
          <w:color w:val="2C3C54"/>
          <w:sz w:val="22"/>
          <w:szCs w:val="22"/>
        </w:rPr>
        <w:t>，</w:t>
      </w:r>
      <w:r w:rsidRPr="002C77F1">
        <w:rPr>
          <w:rFonts w:ascii="SimSun" w:eastAsia="SimSun" w:hAnsi="SimSun" w:cs="SimSun" w:hint="eastAsia"/>
          <w:b/>
          <w:bCs/>
          <w:color w:val="2C3C54"/>
          <w:sz w:val="22"/>
          <w:szCs w:val="22"/>
        </w:rPr>
        <w:t>带来持久安心</w:t>
      </w:r>
      <w:r w:rsidRPr="002C77F1">
        <w:rPr>
          <w:rFonts w:eastAsia="Montserrat" w:cstheme="minorHAnsi"/>
          <w:color w:val="2C3C54"/>
          <w:sz w:val="22"/>
          <w:szCs w:val="22"/>
        </w:rPr>
        <w:t xml:space="preserve"> Happy, well-supported tenants mean fewer worries and steadier income for you. </w:t>
      </w:r>
      <w:r w:rsidRPr="002C77F1">
        <w:rPr>
          <w:rFonts w:ascii="SimSun" w:eastAsia="SimSun" w:hAnsi="SimSun" w:cs="SimSun" w:hint="eastAsia"/>
          <w:color w:val="2C3C54"/>
          <w:sz w:val="22"/>
          <w:szCs w:val="22"/>
        </w:rPr>
        <w:t>满意的租客</w:t>
      </w:r>
      <w:r w:rsidRPr="002C77F1">
        <w:rPr>
          <w:rFonts w:eastAsia="Montserrat" w:cstheme="minorHAnsi"/>
          <w:color w:val="2C3C54"/>
          <w:sz w:val="22"/>
          <w:szCs w:val="22"/>
        </w:rPr>
        <w:t xml:space="preserve"> = </w:t>
      </w:r>
      <w:r w:rsidRPr="002C77F1">
        <w:rPr>
          <w:rFonts w:ascii="SimSun" w:eastAsia="SimSun" w:hAnsi="SimSun" w:cs="SimSun" w:hint="eastAsia"/>
          <w:color w:val="2C3C54"/>
          <w:sz w:val="22"/>
          <w:szCs w:val="22"/>
        </w:rPr>
        <w:t>更少的担忧</w:t>
      </w:r>
      <w:r w:rsidRPr="002C77F1">
        <w:rPr>
          <w:rFonts w:eastAsia="Montserrat" w:cstheme="minorHAnsi"/>
          <w:color w:val="2C3C54"/>
          <w:sz w:val="22"/>
          <w:szCs w:val="22"/>
        </w:rPr>
        <w:t xml:space="preserve"> + </w:t>
      </w:r>
      <w:r w:rsidRPr="002C77F1">
        <w:rPr>
          <w:rFonts w:ascii="SimSun" w:eastAsia="SimSun" w:hAnsi="SimSun" w:cs="SimSun" w:hint="eastAsia"/>
          <w:color w:val="2C3C54"/>
          <w:sz w:val="22"/>
          <w:szCs w:val="22"/>
        </w:rPr>
        <w:t>更稳定的收入</w:t>
      </w:r>
      <w:r w:rsidRPr="002C77F1">
        <w:rPr>
          <w:rFonts w:eastAsia="Montserrat" w:cstheme="minorHAnsi"/>
          <w:color w:val="2C3C54"/>
          <w:sz w:val="22"/>
          <w:szCs w:val="22"/>
        </w:rPr>
        <w:t xml:space="preserve"> </w:t>
      </w:r>
    </w:p>
    <w:p w14:paraId="3A78C82C" w14:textId="77777777" w:rsidR="007B68E9" w:rsidRPr="002C77F1" w:rsidRDefault="00000000">
      <w:pPr>
        <w:numPr>
          <w:ilvl w:val="0"/>
          <w:numId w:val="1"/>
        </w:numPr>
        <w:spacing w:after="0" w:line="336" w:lineRule="auto"/>
        <w:rPr>
          <w:rFonts w:cstheme="minorHAnsi"/>
          <w:sz w:val="22"/>
          <w:szCs w:val="22"/>
        </w:rPr>
      </w:pPr>
      <w:r w:rsidRPr="002C77F1">
        <w:rPr>
          <w:rFonts w:eastAsia="Montserrat Bold" w:cstheme="minorHAnsi"/>
          <w:b/>
          <w:bCs/>
          <w:color w:val="2C3C54"/>
          <w:sz w:val="22"/>
          <w:szCs w:val="22"/>
        </w:rPr>
        <w:t xml:space="preserve">WE BRIDGE EVERY DISTANCE </w:t>
      </w:r>
      <w:r w:rsidRPr="002C77F1">
        <w:rPr>
          <w:rFonts w:ascii="SimSun" w:eastAsia="SimSun" w:hAnsi="SimSun" w:cs="SimSun" w:hint="eastAsia"/>
          <w:b/>
          <w:bCs/>
          <w:color w:val="2C3C54"/>
          <w:sz w:val="22"/>
          <w:szCs w:val="22"/>
        </w:rPr>
        <w:t>我们跨越每一份距离</w:t>
      </w:r>
      <w:r w:rsidRPr="002C77F1">
        <w:rPr>
          <w:rFonts w:eastAsia="Montserrat" w:cstheme="minorHAnsi"/>
          <w:color w:val="2C3C54"/>
          <w:sz w:val="22"/>
          <w:szCs w:val="22"/>
        </w:rPr>
        <w:t xml:space="preserve"> Speaking your language, understanding your culture — so you always feel close, never far away. </w:t>
      </w:r>
      <w:r w:rsidRPr="002C77F1">
        <w:rPr>
          <w:rFonts w:ascii="SimSun" w:eastAsia="SimSun" w:hAnsi="SimSun" w:cs="SimSun" w:hint="eastAsia"/>
          <w:color w:val="2C3C54"/>
          <w:sz w:val="22"/>
          <w:szCs w:val="22"/>
        </w:rPr>
        <w:t>用您熟悉的语言、文化，让您永远感觉近在咫尺</w:t>
      </w:r>
      <w:r w:rsidRPr="002C77F1">
        <w:rPr>
          <w:rFonts w:eastAsia="Montserrat" w:cstheme="minorHAnsi"/>
          <w:color w:val="2C3C54"/>
          <w:sz w:val="22"/>
          <w:szCs w:val="22"/>
        </w:rPr>
        <w:t xml:space="preserve"> </w:t>
      </w:r>
    </w:p>
    <w:p w14:paraId="3C2C718C" w14:textId="4778CA5F" w:rsidR="002C77F1" w:rsidRPr="002C77F1" w:rsidRDefault="00000000" w:rsidP="002C77F1">
      <w:pPr>
        <w:numPr>
          <w:ilvl w:val="0"/>
          <w:numId w:val="1"/>
        </w:numPr>
        <w:spacing w:after="0" w:line="336" w:lineRule="auto"/>
        <w:rPr>
          <w:rFonts w:cstheme="minorHAnsi"/>
          <w:sz w:val="22"/>
          <w:szCs w:val="22"/>
        </w:rPr>
      </w:pPr>
      <w:r w:rsidRPr="002C77F1">
        <w:rPr>
          <w:rFonts w:eastAsia="Montserrat Bold" w:cstheme="minorHAnsi"/>
          <w:b/>
          <w:bCs/>
          <w:color w:val="2C3C54"/>
          <w:sz w:val="22"/>
          <w:szCs w:val="22"/>
        </w:rPr>
        <w:t xml:space="preserve">ALWAYS BY YOUR SIDE </w:t>
      </w:r>
      <w:r w:rsidRPr="002C77F1">
        <w:rPr>
          <w:rFonts w:ascii="SimSun" w:eastAsia="SimSun" w:hAnsi="SimSun" w:cs="SimSun" w:hint="eastAsia"/>
          <w:b/>
          <w:bCs/>
          <w:color w:val="2C3C54"/>
          <w:sz w:val="22"/>
          <w:szCs w:val="22"/>
        </w:rPr>
        <w:t>一直在您身边</w:t>
      </w:r>
      <w:r w:rsidRPr="002C77F1">
        <w:rPr>
          <w:rFonts w:eastAsia="Montserrat" w:cstheme="minorHAnsi"/>
          <w:color w:val="2C3C54"/>
          <w:sz w:val="22"/>
          <w:szCs w:val="22"/>
        </w:rPr>
        <w:t xml:space="preserve"> Immediate help in emergencies, same-day care otherwise — because real partners show up. </w:t>
      </w:r>
      <w:r w:rsidRPr="002C77F1">
        <w:rPr>
          <w:rFonts w:ascii="SimSun" w:eastAsia="SimSun" w:hAnsi="SimSun" w:cs="SimSun" w:hint="eastAsia"/>
          <w:color w:val="2C3C54"/>
          <w:sz w:val="22"/>
          <w:szCs w:val="22"/>
        </w:rPr>
        <w:t>紧急即时响应，非紧急同日跟进</w:t>
      </w:r>
      <w:r w:rsidRPr="002C77F1">
        <w:rPr>
          <w:rFonts w:eastAsia="Montserrat" w:cstheme="minorHAnsi"/>
          <w:color w:val="2C3C54"/>
          <w:sz w:val="22"/>
          <w:szCs w:val="22"/>
        </w:rPr>
        <w:t>——</w:t>
      </w:r>
      <w:r w:rsidRPr="002C77F1">
        <w:rPr>
          <w:rFonts w:ascii="SimSun" w:eastAsia="SimSun" w:hAnsi="SimSun" w:cs="SimSun" w:hint="eastAsia"/>
          <w:color w:val="2C3C54"/>
          <w:sz w:val="22"/>
          <w:szCs w:val="22"/>
        </w:rPr>
        <w:t>真正的伙伴会在您需要时出现</w:t>
      </w:r>
      <w:r w:rsidRPr="002C77F1">
        <w:rPr>
          <w:rFonts w:eastAsia="Montserrat" w:cstheme="minorHAnsi"/>
          <w:color w:val="2C3C54"/>
          <w:sz w:val="22"/>
          <w:szCs w:val="22"/>
        </w:rPr>
        <w:t xml:space="preserve"> </w:t>
      </w:r>
    </w:p>
    <w:p w14:paraId="56EC6054"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Two levels of companionship — choose how closely we walk with you (Refine) </w:t>
      </w:r>
    </w:p>
    <w:p w14:paraId="45384F15"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两种陪伴程度</w:t>
      </w:r>
      <w:r w:rsidRPr="002C77F1">
        <w:rPr>
          <w:rFonts w:eastAsia="Montserrat" w:cstheme="minorHAnsi"/>
          <w:color w:val="2C3C54"/>
          <w:sz w:val="22"/>
          <w:szCs w:val="22"/>
        </w:rPr>
        <w:t xml:space="preserve"> — </w:t>
      </w:r>
      <w:r w:rsidRPr="002C77F1">
        <w:rPr>
          <w:rFonts w:ascii="SimSun" w:eastAsia="SimSun" w:hAnsi="SimSun" w:cs="SimSun" w:hint="eastAsia"/>
          <w:color w:val="2C3C54"/>
          <w:sz w:val="22"/>
          <w:szCs w:val="22"/>
        </w:rPr>
        <w:t>选择我们与您并肩的深度</w:t>
      </w:r>
      <w:r w:rsidRPr="002C77F1">
        <w:rPr>
          <w:rFonts w:eastAsia="Montserrat" w:cstheme="minorHAnsi"/>
          <w:color w:val="2C3C54"/>
          <w:sz w:val="22"/>
          <w:szCs w:val="22"/>
        </w:rPr>
        <w:t xml:space="preserve">(Refine) </w:t>
      </w:r>
    </w:p>
    <w:p w14:paraId="559AEB78" w14:textId="6B8B637B" w:rsidR="002C77F1" w:rsidRPr="00412629" w:rsidRDefault="0099284B">
      <w:pPr>
        <w:spacing w:before="120" w:after="120" w:line="336" w:lineRule="auto"/>
        <w:rPr>
          <w:rFonts w:cstheme="minorHAnsi"/>
          <w:color w:val="2C3C54"/>
          <w:sz w:val="22"/>
          <w:szCs w:val="22"/>
        </w:rPr>
      </w:pPr>
      <w:r>
        <w:rPr>
          <w:noProof/>
        </w:rPr>
        <w:lastRenderedPageBreak/>
        <w:drawing>
          <wp:inline distT="0" distB="0" distL="0" distR="0" wp14:anchorId="4BCA1CDB" wp14:editId="264C0638">
            <wp:extent cx="5509048" cy="7850546"/>
            <wp:effectExtent l="0" t="0" r="0" b="0"/>
            <wp:docPr id="164405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0500" cy="7852615"/>
                    </a:xfrm>
                    <a:prstGeom prst="rect">
                      <a:avLst/>
                    </a:prstGeom>
                    <a:noFill/>
                    <a:ln>
                      <a:noFill/>
                    </a:ln>
                  </pic:spPr>
                </pic:pic>
              </a:graphicData>
            </a:graphic>
          </wp:inline>
        </w:drawing>
      </w:r>
    </w:p>
    <w:p w14:paraId="30ABF0F1" w14:textId="77777777" w:rsidR="002C77F1" w:rsidRDefault="002C77F1">
      <w:pPr>
        <w:spacing w:before="120" w:after="120" w:line="336" w:lineRule="auto"/>
        <w:rPr>
          <w:rFonts w:cstheme="minorHAnsi"/>
          <w:color w:val="2C3C54"/>
          <w:sz w:val="22"/>
          <w:szCs w:val="22"/>
        </w:rPr>
      </w:pPr>
    </w:p>
    <w:p w14:paraId="745DBFED" w14:textId="77777777" w:rsidR="002C77F1" w:rsidRDefault="002C77F1">
      <w:pPr>
        <w:spacing w:before="120" w:after="120" w:line="336" w:lineRule="auto"/>
        <w:rPr>
          <w:rFonts w:cstheme="minorHAnsi"/>
          <w:color w:val="2C3C54"/>
          <w:sz w:val="22"/>
          <w:szCs w:val="22"/>
        </w:rPr>
      </w:pPr>
    </w:p>
    <w:p w14:paraId="4008D385" w14:textId="77777777" w:rsidR="002C77F1" w:rsidRDefault="002C77F1">
      <w:pPr>
        <w:spacing w:before="120" w:after="120" w:line="336" w:lineRule="auto"/>
        <w:rPr>
          <w:rFonts w:cstheme="minorHAnsi"/>
          <w:color w:val="2C3C54"/>
          <w:sz w:val="22"/>
          <w:szCs w:val="22"/>
        </w:rPr>
      </w:pPr>
    </w:p>
    <w:p w14:paraId="447FF2C1" w14:textId="77777777" w:rsidR="002C77F1" w:rsidRDefault="002C77F1">
      <w:pPr>
        <w:spacing w:before="120" w:after="120" w:line="336" w:lineRule="auto"/>
        <w:rPr>
          <w:rFonts w:cstheme="minorHAnsi"/>
          <w:color w:val="2C3C54"/>
          <w:sz w:val="22"/>
          <w:szCs w:val="22"/>
        </w:rPr>
      </w:pPr>
    </w:p>
    <w:p w14:paraId="78014A99" w14:textId="77777777" w:rsidR="002C77F1" w:rsidRDefault="002C77F1">
      <w:pPr>
        <w:spacing w:before="120" w:after="120" w:line="336" w:lineRule="auto"/>
        <w:rPr>
          <w:rFonts w:cstheme="minorHAnsi"/>
          <w:color w:val="2C3C54"/>
          <w:sz w:val="22"/>
          <w:szCs w:val="22"/>
        </w:rPr>
      </w:pPr>
    </w:p>
    <w:p w14:paraId="2A96CB2F" w14:textId="33484EBC" w:rsidR="007B68E9" w:rsidRPr="002C77F1" w:rsidRDefault="00000000">
      <w:pPr>
        <w:spacing w:before="120" w:after="120" w:line="336" w:lineRule="auto"/>
        <w:rPr>
          <w:rFonts w:cstheme="minorHAnsi"/>
          <w:sz w:val="22"/>
          <w:szCs w:val="22"/>
        </w:rPr>
      </w:pPr>
      <w:r w:rsidRPr="002C77F1">
        <w:rPr>
          <w:rFonts w:eastAsia="Montserrat Bold" w:cstheme="minorHAnsi"/>
          <w:b/>
          <w:bCs/>
          <w:color w:val="2C3C54"/>
          <w:sz w:val="22"/>
          <w:szCs w:val="22"/>
        </w:rPr>
        <w:t>BOTTOM CTA</w:t>
      </w:r>
      <w:r w:rsidRPr="002C77F1">
        <w:rPr>
          <w:rFonts w:eastAsia="Montserrat" w:cstheme="minorHAnsi"/>
          <w:color w:val="2C3C54"/>
          <w:sz w:val="22"/>
          <w:szCs w:val="22"/>
        </w:rPr>
        <w:t xml:space="preserve"> </w:t>
      </w:r>
    </w:p>
    <w:p w14:paraId="75FD91ED"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We’re ready to walk beside you — whenever you’re ready. </w:t>
      </w:r>
    </w:p>
    <w:p w14:paraId="1BD438B8"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我们已经准备好与您同行</w:t>
      </w:r>
      <w:r w:rsidRPr="002C77F1">
        <w:rPr>
          <w:rFonts w:eastAsia="Montserrat" w:cstheme="minorHAnsi"/>
          <w:color w:val="2C3C54"/>
          <w:sz w:val="22"/>
          <w:szCs w:val="22"/>
        </w:rPr>
        <w:t>—</w:t>
      </w:r>
      <w:r w:rsidRPr="002C77F1">
        <w:rPr>
          <w:rFonts w:ascii="SimSun" w:eastAsia="SimSun" w:hAnsi="SimSun" w:cs="SimSun" w:hint="eastAsia"/>
          <w:color w:val="2C3C54"/>
          <w:sz w:val="22"/>
          <w:szCs w:val="22"/>
        </w:rPr>
        <w:t>只要您愿意。</w:t>
      </w:r>
      <w:r w:rsidRPr="002C77F1">
        <w:rPr>
          <w:rFonts w:eastAsia="Montserrat" w:cstheme="minorHAnsi"/>
          <w:color w:val="2C3C54"/>
          <w:sz w:val="22"/>
          <w:szCs w:val="22"/>
        </w:rPr>
        <w:t xml:space="preserve"> </w:t>
      </w:r>
    </w:p>
    <w:p w14:paraId="3790BBFE" w14:textId="77777777" w:rsidR="007B68E9" w:rsidRPr="002C77F1" w:rsidRDefault="00000000">
      <w:pPr>
        <w:spacing w:before="120" w:after="120"/>
        <w:jc w:val="center"/>
        <w:rPr>
          <w:rFonts w:cstheme="minorHAnsi"/>
          <w:sz w:val="22"/>
          <w:szCs w:val="22"/>
        </w:rPr>
      </w:pPr>
      <w:r w:rsidRPr="002C77F1">
        <w:rPr>
          <w:rFonts w:cstheme="minorHAnsi"/>
          <w:noProof/>
          <w:sz w:val="22"/>
          <w:szCs w:val="22"/>
        </w:rPr>
        <w:drawing>
          <wp:inline distT="0" distB="0" distL="0" distR="0" wp14:anchorId="642395C9" wp14:editId="44362A1F">
            <wp:extent cx="783026" cy="799865"/>
            <wp:effectExtent l="0" t="0" r="0" b="0"/>
            <wp:docPr id="4" name="Drawing 4" descr="c8d9cac26005c07bfe1f19c0e910c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8d9cac26005c07bfe1f19c0e910cf62.png"/>
                    <pic:cNvPicPr>
                      <a:picLocks noChangeAspect="1"/>
                    </pic:cNvPicPr>
                  </pic:nvPicPr>
                  <pic:blipFill>
                    <a:blip r:embed="rId5"/>
                    <a:stretch>
                      <a:fillRect/>
                    </a:stretch>
                  </pic:blipFill>
                  <pic:spPr>
                    <a:xfrm>
                      <a:off x="0" y="0"/>
                      <a:ext cx="783026" cy="799865"/>
                    </a:xfrm>
                    <a:prstGeom prst="rect">
                      <a:avLst/>
                    </a:prstGeom>
                  </pic:spPr>
                </pic:pic>
              </a:graphicData>
            </a:graphic>
          </wp:inline>
        </w:drawing>
      </w:r>
    </w:p>
    <w:p w14:paraId="4688CE3F"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 </w:t>
      </w:r>
    </w:p>
    <w:p w14:paraId="095D31F7" w14:textId="31AC156C"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Scan for conversation </w:t>
      </w:r>
    </w:p>
    <w:p w14:paraId="5752737F" w14:textId="75720162"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扫码开始对话</w:t>
      </w:r>
      <w:r w:rsidRPr="002C77F1">
        <w:rPr>
          <w:rFonts w:eastAsia="Montserrat" w:cstheme="minorHAnsi"/>
          <w:color w:val="2C3C54"/>
          <w:sz w:val="22"/>
          <w:szCs w:val="22"/>
        </w:rPr>
        <w:t xml:space="preserve"> </w:t>
      </w:r>
    </w:p>
    <w:p w14:paraId="1125B3C5"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 </w:t>
      </w:r>
    </w:p>
    <w:p w14:paraId="6E6E3DDE"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PAGE 3: SERVICES &amp; FINAL CLOSE – The journey promise </w:t>
      </w:r>
    </w:p>
    <w:p w14:paraId="16485B6C" w14:textId="77777777" w:rsidR="007B68E9" w:rsidRPr="002C77F1" w:rsidRDefault="00000000">
      <w:pPr>
        <w:spacing w:before="120" w:after="120" w:line="336" w:lineRule="auto"/>
        <w:rPr>
          <w:rFonts w:cstheme="minorHAnsi"/>
          <w:sz w:val="22"/>
          <w:szCs w:val="22"/>
        </w:rPr>
      </w:pPr>
      <w:r w:rsidRPr="002C77F1">
        <w:rPr>
          <w:rFonts w:eastAsia="Montserrat Bold" w:cstheme="minorHAnsi"/>
          <w:b/>
          <w:bCs/>
          <w:color w:val="2C3C54"/>
          <w:sz w:val="22"/>
          <w:szCs w:val="22"/>
        </w:rPr>
        <w:t>TOP</w:t>
      </w:r>
      <w:r w:rsidRPr="002C77F1">
        <w:rPr>
          <w:rFonts w:eastAsia="Montserrat" w:cstheme="minorHAnsi"/>
          <w:color w:val="2C3C54"/>
          <w:sz w:val="22"/>
          <w:szCs w:val="22"/>
        </w:rPr>
        <w:t xml:space="preserve"> </w:t>
      </w:r>
    </w:p>
    <w:p w14:paraId="70E7F5C1"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Support for every chapter of your KL property story </w:t>
      </w:r>
    </w:p>
    <w:p w14:paraId="0DCBDDCF"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为您吉隆坡房产故事的每一个篇章提供支持</w:t>
      </w:r>
      <w:r w:rsidRPr="002C77F1">
        <w:rPr>
          <w:rFonts w:eastAsia="Montserrat" w:cstheme="minorHAnsi"/>
          <w:color w:val="2C3C54"/>
          <w:sz w:val="22"/>
          <w:szCs w:val="22"/>
        </w:rPr>
        <w:t xml:space="preserve"> </w:t>
      </w:r>
    </w:p>
    <w:p w14:paraId="610908DE"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(Keep service descriptions almost identical — they’re already strong. Optional small emotional taglines: </w:t>
      </w:r>
    </w:p>
    <w:p w14:paraId="32A60F1B"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“VIP Handover – We stand with you from day one” </w:t>
      </w:r>
    </w:p>
    <w:p w14:paraId="279E4C36"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“Defect Inspection – So you never have to wonder”) </w:t>
      </w:r>
    </w:p>
    <w:p w14:paraId="7EDE7F71" w14:textId="77777777" w:rsidR="007B68E9" w:rsidRPr="002C77F1" w:rsidRDefault="00000000">
      <w:pPr>
        <w:spacing w:before="120" w:after="120" w:line="336" w:lineRule="auto"/>
        <w:rPr>
          <w:rFonts w:cstheme="minorHAnsi"/>
          <w:sz w:val="22"/>
          <w:szCs w:val="22"/>
        </w:rPr>
      </w:pPr>
      <w:r w:rsidRPr="002C77F1">
        <w:rPr>
          <w:rFonts w:eastAsia="Montserrat Bold" w:cstheme="minorHAnsi"/>
          <w:b/>
          <w:bCs/>
          <w:color w:val="2C3C54"/>
          <w:sz w:val="22"/>
          <w:szCs w:val="22"/>
        </w:rPr>
        <w:t>TRUST HEADLINE</w:t>
      </w:r>
      <w:r w:rsidRPr="002C77F1">
        <w:rPr>
          <w:rFonts w:eastAsia="Montserrat" w:cstheme="minorHAnsi"/>
          <w:color w:val="2C3C54"/>
          <w:sz w:val="22"/>
          <w:szCs w:val="22"/>
        </w:rPr>
        <w:t xml:space="preserve"> </w:t>
      </w:r>
    </w:p>
    <w:p w14:paraId="38CC0B5C"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Our promise: We join your journey with 100% openness and care </w:t>
      </w:r>
    </w:p>
    <w:p w14:paraId="06DCA543"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我们的承诺：以</w:t>
      </w:r>
      <w:r w:rsidRPr="002C77F1">
        <w:rPr>
          <w:rFonts w:eastAsia="Montserrat" w:cstheme="minorHAnsi"/>
          <w:color w:val="2C3C54"/>
          <w:sz w:val="22"/>
          <w:szCs w:val="22"/>
        </w:rPr>
        <w:t>100%</w:t>
      </w:r>
      <w:r w:rsidRPr="002C77F1">
        <w:rPr>
          <w:rFonts w:ascii="SimSun" w:eastAsia="SimSun" w:hAnsi="SimSun" w:cs="SimSun" w:hint="eastAsia"/>
          <w:color w:val="2C3C54"/>
          <w:sz w:val="22"/>
          <w:szCs w:val="22"/>
        </w:rPr>
        <w:t>坦诚与关怀，加入您的旅程</w:t>
      </w:r>
      <w:r w:rsidRPr="002C77F1">
        <w:rPr>
          <w:rFonts w:eastAsia="Montserrat" w:cstheme="minorHAnsi"/>
          <w:color w:val="2C3C54"/>
          <w:sz w:val="22"/>
          <w:szCs w:val="22"/>
        </w:rPr>
        <w:t xml:space="preserve"> </w:t>
      </w:r>
    </w:p>
    <w:p w14:paraId="59BCB0D6"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(Keep pillars) </w:t>
      </w:r>
    </w:p>
    <w:p w14:paraId="36D8F61B" w14:textId="77777777" w:rsidR="007B68E9" w:rsidRPr="002C77F1" w:rsidRDefault="00000000">
      <w:pPr>
        <w:spacing w:before="120" w:after="120" w:line="336" w:lineRule="auto"/>
        <w:rPr>
          <w:rFonts w:cstheme="minorHAnsi"/>
          <w:sz w:val="22"/>
          <w:szCs w:val="22"/>
        </w:rPr>
      </w:pPr>
      <w:r w:rsidRPr="002C77F1">
        <w:rPr>
          <w:rFonts w:eastAsia="Montserrat Bold" w:cstheme="minorHAnsi"/>
          <w:b/>
          <w:bCs/>
          <w:color w:val="2C3C54"/>
          <w:sz w:val="22"/>
          <w:szCs w:val="22"/>
        </w:rPr>
        <w:t>FINAL CTA – Strong emotional landing</w:t>
      </w:r>
      <w:r w:rsidRPr="002C77F1">
        <w:rPr>
          <w:rFonts w:eastAsia="Montserrat" w:cstheme="minorHAnsi"/>
          <w:color w:val="2C3C54"/>
          <w:sz w:val="22"/>
          <w:szCs w:val="22"/>
        </w:rPr>
        <w:t xml:space="preserve"> </w:t>
      </w:r>
    </w:p>
    <w:p w14:paraId="3C664705"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Your investment should feel secure — not insecure. </w:t>
      </w:r>
    </w:p>
    <w:p w14:paraId="3ABF6328"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您的投资，理应让您安心，而不是不安。</w:t>
      </w:r>
      <w:r w:rsidRPr="002C77F1">
        <w:rPr>
          <w:rFonts w:eastAsia="Montserrat" w:cstheme="minorHAnsi"/>
          <w:color w:val="2C3C54"/>
          <w:sz w:val="22"/>
          <w:szCs w:val="22"/>
        </w:rPr>
        <w:t xml:space="preserve"> </w:t>
      </w:r>
    </w:p>
    <w:p w14:paraId="5B4BD54A"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Let us be the companion who helps make that true, step by step, year after year. </w:t>
      </w:r>
    </w:p>
    <w:p w14:paraId="074256F8"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lastRenderedPageBreak/>
        <w:t>让我们成为那位一步一步、年复一年帮助您实现安心的伙伴。</w:t>
      </w:r>
      <w:r w:rsidRPr="002C77F1">
        <w:rPr>
          <w:rFonts w:eastAsia="Montserrat" w:cstheme="minorHAnsi"/>
          <w:color w:val="2C3C54"/>
          <w:sz w:val="22"/>
          <w:szCs w:val="22"/>
        </w:rPr>
        <w:t xml:space="preserve"> </w:t>
      </w:r>
    </w:p>
    <w:p w14:paraId="170F2ED4"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[Large QR Code] </w:t>
      </w:r>
    </w:p>
    <w:p w14:paraId="3C84407A"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WhatsApp Us – The journey feels lighter when shared </w:t>
      </w:r>
    </w:p>
    <w:p w14:paraId="38AA4A68"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通过</w:t>
      </w:r>
      <w:r w:rsidRPr="002C77F1">
        <w:rPr>
          <w:rFonts w:eastAsia="Montserrat" w:cstheme="minorHAnsi"/>
          <w:color w:val="2C3C54"/>
          <w:sz w:val="22"/>
          <w:szCs w:val="22"/>
        </w:rPr>
        <w:t>WhatsApp</w:t>
      </w:r>
      <w:r w:rsidRPr="002C77F1">
        <w:rPr>
          <w:rFonts w:ascii="SimSun" w:eastAsia="SimSun" w:hAnsi="SimSun" w:cs="SimSun" w:hint="eastAsia"/>
          <w:color w:val="2C3C54"/>
          <w:sz w:val="22"/>
          <w:szCs w:val="22"/>
        </w:rPr>
        <w:t>联系我们</w:t>
      </w:r>
      <w:r w:rsidRPr="002C77F1">
        <w:rPr>
          <w:rFonts w:eastAsia="Montserrat" w:cstheme="minorHAnsi"/>
          <w:color w:val="2C3C54"/>
          <w:sz w:val="22"/>
          <w:szCs w:val="22"/>
        </w:rPr>
        <w:t xml:space="preserve"> – </w:t>
      </w:r>
      <w:r w:rsidRPr="002C77F1">
        <w:rPr>
          <w:rFonts w:ascii="SimSun" w:eastAsia="SimSun" w:hAnsi="SimSun" w:cs="SimSun" w:hint="eastAsia"/>
          <w:color w:val="2C3C54"/>
          <w:sz w:val="22"/>
          <w:szCs w:val="22"/>
        </w:rPr>
        <w:t>旅程有人分享，就会轻松许多</w:t>
      </w:r>
      <w:r w:rsidRPr="002C77F1">
        <w:rPr>
          <w:rFonts w:eastAsia="Montserrat" w:cstheme="minorHAnsi"/>
          <w:color w:val="2C3C54"/>
          <w:sz w:val="22"/>
          <w:szCs w:val="22"/>
        </w:rPr>
        <w:t xml:space="preserve"> </w:t>
      </w:r>
    </w:p>
    <w:p w14:paraId="77F5598F"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Standard Living Management (</w:t>
      </w:r>
      <w:r w:rsidRPr="002C77F1">
        <w:rPr>
          <w:rFonts w:ascii="SimSun" w:eastAsia="SimSun" w:hAnsi="SimSun" w:cs="SimSun" w:hint="eastAsia"/>
          <w:color w:val="2C3C54"/>
          <w:sz w:val="22"/>
          <w:szCs w:val="22"/>
        </w:rPr>
        <w:t>臻享家</w:t>
      </w:r>
      <w:r w:rsidRPr="002C77F1">
        <w:rPr>
          <w:rFonts w:eastAsia="Montserrat" w:cstheme="minorHAnsi"/>
          <w:color w:val="2C3C54"/>
          <w:sz w:val="22"/>
          <w:szCs w:val="22"/>
        </w:rPr>
        <w:t xml:space="preserve">) </w:t>
      </w:r>
    </w:p>
    <w:p w14:paraId="1A79C4BA"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Not just management. Real companionship. </w:t>
      </w:r>
    </w:p>
    <w:p w14:paraId="4C7CDE20" w14:textId="77777777" w:rsidR="007B68E9" w:rsidRPr="002C77F1" w:rsidRDefault="00000000">
      <w:pPr>
        <w:spacing w:before="120" w:after="120" w:line="336" w:lineRule="auto"/>
        <w:rPr>
          <w:rFonts w:cstheme="minorHAnsi"/>
          <w:sz w:val="22"/>
          <w:szCs w:val="22"/>
        </w:rPr>
      </w:pPr>
      <w:r w:rsidRPr="002C77F1">
        <w:rPr>
          <w:rFonts w:ascii="SimSun" w:eastAsia="SimSun" w:hAnsi="SimSun" w:cs="SimSun" w:hint="eastAsia"/>
          <w:color w:val="2C3C54"/>
          <w:sz w:val="22"/>
          <w:szCs w:val="22"/>
        </w:rPr>
        <w:t>不只是管理，是真正的陪伴。</w:t>
      </w:r>
      <w:r w:rsidRPr="002C77F1">
        <w:rPr>
          <w:rFonts w:eastAsia="Montserrat" w:cstheme="minorHAnsi"/>
          <w:color w:val="2C3C54"/>
          <w:sz w:val="22"/>
          <w:szCs w:val="22"/>
        </w:rPr>
        <w:t xml:space="preserve"> </w:t>
      </w:r>
    </w:p>
    <w:p w14:paraId="6D624132"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2C3C54"/>
          <w:sz w:val="22"/>
          <w:szCs w:val="22"/>
        </w:rPr>
        <w:t xml:space="preserve"> </w:t>
      </w:r>
    </w:p>
    <w:p w14:paraId="6D6C179E"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p w14:paraId="66D2FD5C"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p w14:paraId="474EA117"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p w14:paraId="2E86D40F"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p w14:paraId="05822216"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bl>
      <w:tblPr>
        <w:tblW w:w="11130" w:type="dxa"/>
        <w:tblInd w:w="-105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10017"/>
        <w:gridCol w:w="1113"/>
      </w:tblGrid>
      <w:tr w:rsidR="007B68E9" w:rsidRPr="002C77F1" w14:paraId="5FCFB599" w14:textId="77777777">
        <w:tblPrEx>
          <w:tblCellMar>
            <w:top w:w="0" w:type="dxa"/>
            <w:bottom w:w="0" w:type="dxa"/>
          </w:tblCellMar>
        </w:tblPrEx>
        <w:tc>
          <w:tcPr>
            <w:tcW w:w="10017" w:type="dxa"/>
            <w:shd w:val="clear" w:color="auto" w:fill="F9F5F5"/>
            <w:tcMar>
              <w:top w:w="0" w:type="dxa"/>
              <w:left w:w="0" w:type="dxa"/>
              <w:bottom w:w="0" w:type="dxa"/>
              <w:right w:w="0" w:type="dxa"/>
            </w:tcMar>
          </w:tcPr>
          <w:p w14:paraId="6C626947"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pacing w:val="-10"/>
                <w:sz w:val="22"/>
                <w:szCs w:val="22"/>
              </w:rPr>
              <w:t xml:space="preserve">Roles and responsibilities </w:t>
            </w:r>
          </w:p>
        </w:tc>
        <w:tc>
          <w:tcPr>
            <w:tcW w:w="1113" w:type="dxa"/>
            <w:tcMar>
              <w:top w:w="0" w:type="dxa"/>
              <w:left w:w="0" w:type="dxa"/>
              <w:bottom w:w="0" w:type="dxa"/>
              <w:right w:w="0" w:type="dxa"/>
            </w:tcMar>
          </w:tcPr>
          <w:p w14:paraId="166DA6FB" w14:textId="77777777" w:rsidR="007B68E9" w:rsidRPr="002C77F1" w:rsidRDefault="00000000">
            <w:pPr>
              <w:spacing w:before="120" w:after="120"/>
              <w:jc w:val="center"/>
              <w:rPr>
                <w:rFonts w:cstheme="minorHAnsi"/>
                <w:sz w:val="22"/>
                <w:szCs w:val="22"/>
              </w:rPr>
            </w:pPr>
            <w:r w:rsidRPr="002C77F1">
              <w:rPr>
                <w:rFonts w:cstheme="minorHAnsi"/>
                <w:noProof/>
                <w:sz w:val="22"/>
                <w:szCs w:val="22"/>
              </w:rPr>
              <w:drawing>
                <wp:inline distT="0" distB="0" distL="0" distR="0" wp14:anchorId="6CFAB0EA" wp14:editId="6861F00D">
                  <wp:extent cx="468630" cy="468630"/>
                  <wp:effectExtent l="0" t="0" r="0" b="0"/>
                  <wp:docPr id="5" name="Drawing 5" descr="f0be9514-5385-40d6-8a8a-aa29a74257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0be9514-5385-40d6-8a8a-aa29a74257aa.png"/>
                          <pic:cNvPicPr>
                            <a:picLocks noChangeAspect="1"/>
                          </pic:cNvPicPr>
                        </pic:nvPicPr>
                        <pic:blipFill>
                          <a:blip r:embed="rId7"/>
                          <a:stretch>
                            <a:fillRect/>
                          </a:stretch>
                        </pic:blipFill>
                        <pic:spPr>
                          <a:xfrm>
                            <a:off x="0" y="0"/>
                            <a:ext cx="468630" cy="468630"/>
                          </a:xfrm>
                          <a:prstGeom prst="rect">
                            <a:avLst/>
                          </a:prstGeom>
                        </pic:spPr>
                      </pic:pic>
                    </a:graphicData>
                  </a:graphic>
                </wp:inline>
              </w:drawing>
            </w:r>
          </w:p>
          <w:p w14:paraId="07ABAB1A"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c>
      </w:tr>
    </w:tbl>
    <w:p w14:paraId="3E768E6A" w14:textId="77777777" w:rsidR="007B68E9" w:rsidRPr="002C77F1" w:rsidRDefault="00000000">
      <w:pPr>
        <w:spacing w:before="120" w:after="120" w:line="336" w:lineRule="auto"/>
        <w:rPr>
          <w:rFonts w:cstheme="minorHAnsi"/>
          <w:sz w:val="22"/>
          <w:szCs w:val="22"/>
        </w:rPr>
      </w:pPr>
      <w:r w:rsidRPr="002C77F1">
        <w:rPr>
          <w:rFonts w:eastAsia="Montserrat" w:cstheme="minorHAnsi"/>
          <w:color w:val="000000"/>
          <w:sz w:val="22"/>
          <w:szCs w:val="22"/>
        </w:rPr>
        <w:t xml:space="preserve"> </w:t>
      </w:r>
    </w:p>
    <w:tbl>
      <w:tblPr>
        <w:tblW w:w="11130" w:type="dxa"/>
        <w:tblInd w:w="-105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10017"/>
        <w:gridCol w:w="1113"/>
      </w:tblGrid>
      <w:tr w:rsidR="007B68E9" w:rsidRPr="002C77F1" w14:paraId="45C07064" w14:textId="77777777">
        <w:tblPrEx>
          <w:tblCellMar>
            <w:top w:w="0" w:type="dxa"/>
            <w:bottom w:w="0" w:type="dxa"/>
          </w:tblCellMar>
        </w:tblPrEx>
        <w:tc>
          <w:tcPr>
            <w:tcW w:w="10017" w:type="dxa"/>
            <w:shd w:val="clear" w:color="auto" w:fill="F9F5F5"/>
            <w:tcMar>
              <w:top w:w="0" w:type="dxa"/>
              <w:left w:w="0" w:type="dxa"/>
              <w:bottom w:w="0" w:type="dxa"/>
              <w:right w:w="0" w:type="dxa"/>
            </w:tcMar>
          </w:tcPr>
          <w:p w14:paraId="65425E8F"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pacing w:val="-10"/>
                <w:sz w:val="22"/>
                <w:szCs w:val="22"/>
              </w:rPr>
              <w:t xml:space="preserve">Milestones </w:t>
            </w:r>
          </w:p>
        </w:tc>
        <w:tc>
          <w:tcPr>
            <w:tcW w:w="1113" w:type="dxa"/>
            <w:tcMar>
              <w:top w:w="0" w:type="dxa"/>
              <w:left w:w="0" w:type="dxa"/>
              <w:bottom w:w="0" w:type="dxa"/>
              <w:right w:w="0" w:type="dxa"/>
            </w:tcMar>
          </w:tcPr>
          <w:p w14:paraId="3E327CED" w14:textId="77777777" w:rsidR="007B68E9" w:rsidRPr="002C77F1" w:rsidRDefault="00000000">
            <w:pPr>
              <w:spacing w:before="120" w:after="120"/>
              <w:jc w:val="center"/>
              <w:rPr>
                <w:rFonts w:cstheme="minorHAnsi"/>
                <w:sz w:val="22"/>
                <w:szCs w:val="22"/>
              </w:rPr>
            </w:pPr>
            <w:r w:rsidRPr="002C77F1">
              <w:rPr>
                <w:rFonts w:cstheme="minorHAnsi"/>
                <w:noProof/>
                <w:sz w:val="22"/>
                <w:szCs w:val="22"/>
              </w:rPr>
              <w:drawing>
                <wp:inline distT="0" distB="0" distL="0" distR="0" wp14:anchorId="1043040F" wp14:editId="75FF650C">
                  <wp:extent cx="495299" cy="495299"/>
                  <wp:effectExtent l="0" t="0" r="0" b="0"/>
                  <wp:docPr id="6" name="Drawing 6" descr="debfc02f-8c9e-4b39-862a-503be9879a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bfc02f-8c9e-4b39-862a-503be9879a39.png"/>
                          <pic:cNvPicPr>
                            <a:picLocks noChangeAspect="1"/>
                          </pic:cNvPicPr>
                        </pic:nvPicPr>
                        <pic:blipFill>
                          <a:blip r:embed="rId8"/>
                          <a:stretch>
                            <a:fillRect/>
                          </a:stretch>
                        </pic:blipFill>
                        <pic:spPr>
                          <a:xfrm>
                            <a:off x="0" y="0"/>
                            <a:ext cx="495299" cy="495299"/>
                          </a:xfrm>
                          <a:prstGeom prst="rect">
                            <a:avLst/>
                          </a:prstGeom>
                        </pic:spPr>
                      </pic:pic>
                    </a:graphicData>
                  </a:graphic>
                </wp:inline>
              </w:drawing>
            </w:r>
          </w:p>
          <w:p w14:paraId="31EF55EF"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c>
      </w:tr>
    </w:tbl>
    <w:p w14:paraId="02A47982"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p w14:paraId="7AD62725"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bl>
      <w:tblPr>
        <w:tblW w:w="11130" w:type="dxa"/>
        <w:tblInd w:w="-105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2018"/>
        <w:gridCol w:w="4420"/>
        <w:gridCol w:w="2591"/>
        <w:gridCol w:w="988"/>
        <w:gridCol w:w="1113"/>
      </w:tblGrid>
      <w:tr w:rsidR="007B68E9" w:rsidRPr="002C77F1" w14:paraId="1FA2F9F4" w14:textId="77777777">
        <w:tblPrEx>
          <w:tblCellMar>
            <w:top w:w="0" w:type="dxa"/>
            <w:bottom w:w="0" w:type="dxa"/>
          </w:tblCellMar>
        </w:tblPrEx>
        <w:tc>
          <w:tcPr>
            <w:tcW w:w="10017" w:type="dxa"/>
            <w:gridSpan w:val="4"/>
            <w:shd w:val="clear" w:color="auto" w:fill="F9F5F5"/>
            <w:tcMar>
              <w:top w:w="0" w:type="dxa"/>
              <w:left w:w="0" w:type="dxa"/>
              <w:bottom w:w="0" w:type="dxa"/>
              <w:right w:w="0" w:type="dxa"/>
            </w:tcMar>
          </w:tcPr>
          <w:p w14:paraId="04A8BC1F"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pacing w:val="-10"/>
                <w:sz w:val="22"/>
                <w:szCs w:val="22"/>
              </w:rPr>
              <w:t xml:space="preserve">Audit evidence checklist </w:t>
            </w:r>
          </w:p>
        </w:tc>
        <w:tc>
          <w:tcPr>
            <w:tcW w:w="1113" w:type="dxa"/>
            <w:tcMar>
              <w:top w:w="0" w:type="dxa"/>
              <w:left w:w="0" w:type="dxa"/>
              <w:bottom w:w="0" w:type="dxa"/>
              <w:right w:w="0" w:type="dxa"/>
            </w:tcMar>
          </w:tcPr>
          <w:p w14:paraId="58459740" w14:textId="77777777" w:rsidR="007B68E9" w:rsidRPr="002C77F1" w:rsidRDefault="00000000">
            <w:pPr>
              <w:spacing w:before="120" w:after="120"/>
              <w:jc w:val="center"/>
              <w:rPr>
                <w:rFonts w:cstheme="minorHAnsi"/>
                <w:sz w:val="22"/>
                <w:szCs w:val="22"/>
              </w:rPr>
            </w:pPr>
            <w:r w:rsidRPr="002C77F1">
              <w:rPr>
                <w:rFonts w:cstheme="minorHAnsi"/>
                <w:noProof/>
                <w:sz w:val="22"/>
                <w:szCs w:val="22"/>
              </w:rPr>
              <w:drawing>
                <wp:inline distT="0" distB="0" distL="0" distR="0" wp14:anchorId="61D48700" wp14:editId="314BFEC4">
                  <wp:extent cx="485534" cy="483768"/>
                  <wp:effectExtent l="0" t="0" r="0" b="0"/>
                  <wp:docPr id="7" name="Drawing 7" descr="e27ecfbd-da13-4ee9-a751-9883f8c933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27ecfbd-da13-4ee9-a751-9883f8c933c8.png"/>
                          <pic:cNvPicPr>
                            <a:picLocks noChangeAspect="1"/>
                          </pic:cNvPicPr>
                        </pic:nvPicPr>
                        <pic:blipFill>
                          <a:blip r:embed="rId9"/>
                          <a:stretch>
                            <a:fillRect/>
                          </a:stretch>
                        </pic:blipFill>
                        <pic:spPr>
                          <a:xfrm>
                            <a:off x="0" y="0"/>
                            <a:ext cx="485534" cy="483768"/>
                          </a:xfrm>
                          <a:prstGeom prst="rect">
                            <a:avLst/>
                          </a:prstGeom>
                        </pic:spPr>
                      </pic:pic>
                    </a:graphicData>
                  </a:graphic>
                </wp:inline>
              </w:drawing>
            </w:r>
          </w:p>
          <w:p w14:paraId="00C84F9D"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c>
      </w:tr>
      <w:tr w:rsidR="007B68E9" w:rsidRPr="002C77F1" w14:paraId="274D810E" w14:textId="77777777">
        <w:tblPrEx>
          <w:tblBorders>
            <w:top w:val="single" w:sz="6" w:space="0" w:color="FF6105"/>
            <w:left w:val="single" w:sz="6" w:space="0" w:color="FF6105"/>
            <w:bottom w:val="single" w:sz="6" w:space="0" w:color="FF6105"/>
            <w:right w:val="single" w:sz="6" w:space="0" w:color="FF6105"/>
            <w:insideH w:val="single" w:sz="6" w:space="0" w:color="FF6105"/>
            <w:insideV w:val="single" w:sz="6" w:space="0" w:color="FF6105"/>
          </w:tblBorders>
          <w:tblCellMar>
            <w:top w:w="0" w:type="dxa"/>
            <w:bottom w:w="0" w:type="dxa"/>
          </w:tblCellMar>
        </w:tblPrEx>
        <w:trPr>
          <w:gridAfter w:val="2"/>
          <w:wAfter w:w="2101" w:type="dxa"/>
        </w:trPr>
        <w:tc>
          <w:tcPr>
            <w:tcW w:w="2018" w:type="dxa"/>
            <w:tcBorders>
              <w:right w:val="single" w:sz="6" w:space="0" w:color="FFFFFF"/>
            </w:tcBorders>
            <w:shd w:val="clear" w:color="auto" w:fill="FF6105"/>
            <w:tcMar>
              <w:top w:w="180" w:type="dxa"/>
              <w:left w:w="180" w:type="dxa"/>
              <w:bottom w:w="180" w:type="dxa"/>
              <w:right w:w="180" w:type="dxa"/>
            </w:tcMar>
          </w:tcPr>
          <w:p w14:paraId="4A5BB6CB" w14:textId="77777777" w:rsidR="007B68E9" w:rsidRPr="002C77F1" w:rsidRDefault="00000000">
            <w:pPr>
              <w:spacing w:before="120" w:after="120" w:line="336" w:lineRule="auto"/>
              <w:rPr>
                <w:rFonts w:cstheme="minorHAnsi"/>
                <w:sz w:val="22"/>
                <w:szCs w:val="22"/>
              </w:rPr>
            </w:pPr>
            <w:r w:rsidRPr="002C77F1">
              <w:rPr>
                <w:rFonts w:eastAsia="Cinzel" w:cstheme="minorHAnsi"/>
                <w:color w:val="FFFFFF"/>
                <w:sz w:val="22"/>
                <w:szCs w:val="22"/>
              </w:rPr>
              <w:t xml:space="preserve">Category </w:t>
            </w:r>
          </w:p>
        </w:tc>
        <w:tc>
          <w:tcPr>
            <w:tcW w:w="4420" w:type="dxa"/>
            <w:tcBorders>
              <w:left w:val="single" w:sz="6" w:space="0" w:color="FFFFFF"/>
              <w:right w:val="single" w:sz="6" w:space="0" w:color="FFFFFF"/>
            </w:tcBorders>
            <w:shd w:val="clear" w:color="auto" w:fill="FF6105"/>
            <w:tcMar>
              <w:top w:w="180" w:type="dxa"/>
              <w:left w:w="180" w:type="dxa"/>
              <w:bottom w:w="180" w:type="dxa"/>
              <w:right w:w="180" w:type="dxa"/>
            </w:tcMar>
          </w:tcPr>
          <w:p w14:paraId="3B807515" w14:textId="77777777" w:rsidR="007B68E9" w:rsidRPr="002C77F1" w:rsidRDefault="00000000">
            <w:pPr>
              <w:spacing w:before="120" w:after="120" w:line="336" w:lineRule="auto"/>
              <w:rPr>
                <w:rFonts w:cstheme="minorHAnsi"/>
                <w:sz w:val="22"/>
                <w:szCs w:val="22"/>
              </w:rPr>
            </w:pPr>
            <w:r w:rsidRPr="002C77F1">
              <w:rPr>
                <w:rFonts w:eastAsia="Cinzel" w:cstheme="minorHAnsi"/>
                <w:color w:val="FFFFFF"/>
                <w:sz w:val="22"/>
                <w:szCs w:val="22"/>
              </w:rPr>
              <w:t xml:space="preserve">Required documents </w:t>
            </w:r>
          </w:p>
        </w:tc>
        <w:tc>
          <w:tcPr>
            <w:tcW w:w="2591" w:type="dxa"/>
            <w:tcBorders>
              <w:left w:val="single" w:sz="6" w:space="0" w:color="FFFFFF"/>
            </w:tcBorders>
            <w:shd w:val="clear" w:color="auto" w:fill="FF6105"/>
            <w:tcMar>
              <w:top w:w="180" w:type="dxa"/>
              <w:left w:w="180" w:type="dxa"/>
              <w:bottom w:w="180" w:type="dxa"/>
              <w:right w:w="180" w:type="dxa"/>
            </w:tcMar>
          </w:tcPr>
          <w:p w14:paraId="4A187501" w14:textId="77777777" w:rsidR="007B68E9" w:rsidRPr="002C77F1" w:rsidRDefault="00000000">
            <w:pPr>
              <w:spacing w:before="120" w:after="120" w:line="336" w:lineRule="auto"/>
              <w:rPr>
                <w:rFonts w:cstheme="minorHAnsi"/>
                <w:sz w:val="22"/>
                <w:szCs w:val="22"/>
              </w:rPr>
            </w:pPr>
            <w:r w:rsidRPr="002C77F1">
              <w:rPr>
                <w:rFonts w:eastAsia="Cinzel" w:cstheme="minorHAnsi"/>
                <w:color w:val="FFFFFF"/>
                <w:sz w:val="22"/>
                <w:szCs w:val="22"/>
              </w:rPr>
              <w:t xml:space="preserve">Owner </w:t>
            </w:r>
          </w:p>
        </w:tc>
      </w:tr>
      <w:tr w:rsidR="007B68E9" w:rsidRPr="002C77F1" w14:paraId="78D5078F" w14:textId="77777777">
        <w:tblPrEx>
          <w:tblBorders>
            <w:top w:val="single" w:sz="6" w:space="0" w:color="FF6105"/>
            <w:left w:val="single" w:sz="6" w:space="0" w:color="FF6105"/>
            <w:bottom w:val="single" w:sz="6" w:space="0" w:color="FF6105"/>
            <w:right w:val="single" w:sz="6" w:space="0" w:color="FF6105"/>
            <w:insideH w:val="single" w:sz="6" w:space="0" w:color="FF6105"/>
            <w:insideV w:val="single" w:sz="6" w:space="0" w:color="FF6105"/>
          </w:tblBorders>
          <w:tblCellMar>
            <w:top w:w="0" w:type="dxa"/>
            <w:bottom w:w="0" w:type="dxa"/>
          </w:tblCellMar>
        </w:tblPrEx>
        <w:trPr>
          <w:gridAfter w:val="2"/>
          <w:wAfter w:w="2101" w:type="dxa"/>
        </w:trPr>
        <w:tc>
          <w:tcPr>
            <w:tcW w:w="2018" w:type="dxa"/>
            <w:tcMar>
              <w:top w:w="180" w:type="dxa"/>
              <w:left w:w="180" w:type="dxa"/>
              <w:bottom w:w="180" w:type="dxa"/>
              <w:right w:w="180" w:type="dxa"/>
            </w:tcMar>
          </w:tcPr>
          <w:p w14:paraId="635CB9D2"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lastRenderedPageBreak/>
              <w:t xml:space="preserve">Policies &amp; Controls </w:t>
            </w:r>
          </w:p>
        </w:tc>
        <w:tc>
          <w:tcPr>
            <w:tcW w:w="4420" w:type="dxa"/>
            <w:tcMar>
              <w:top w:w="180" w:type="dxa"/>
              <w:left w:w="180" w:type="dxa"/>
              <w:bottom w:w="180" w:type="dxa"/>
              <w:right w:w="180" w:type="dxa"/>
            </w:tcMar>
          </w:tcPr>
          <w:p w14:paraId="77518EEB"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Updated </w:t>
            </w:r>
            <w:proofErr w:type="spellStart"/>
            <w:r w:rsidRPr="002C77F1">
              <w:rPr>
                <w:rFonts w:eastAsia="Cinzel" w:cstheme="minorHAnsi"/>
                <w:color w:val="000000"/>
                <w:sz w:val="22"/>
                <w:szCs w:val="22"/>
              </w:rPr>
              <w:t>copliance</w:t>
            </w:r>
            <w:proofErr w:type="spellEnd"/>
            <w:r w:rsidRPr="002C77F1">
              <w:rPr>
                <w:rFonts w:eastAsia="Cinzel" w:cstheme="minorHAnsi"/>
                <w:color w:val="000000"/>
                <w:sz w:val="22"/>
                <w:szCs w:val="22"/>
              </w:rPr>
              <w:t xml:space="preserve"> policy, risk matrix </w:t>
            </w:r>
          </w:p>
        </w:tc>
        <w:tc>
          <w:tcPr>
            <w:tcW w:w="2591" w:type="dxa"/>
            <w:tcMar>
              <w:top w:w="180" w:type="dxa"/>
              <w:left w:w="180" w:type="dxa"/>
              <w:bottom w:w="180" w:type="dxa"/>
              <w:right w:w="180" w:type="dxa"/>
            </w:tcMar>
          </w:tcPr>
          <w:p w14:paraId="0EE4C137"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Compliance Officer </w:t>
            </w:r>
          </w:p>
        </w:tc>
      </w:tr>
      <w:tr w:rsidR="007B68E9" w:rsidRPr="002C77F1" w14:paraId="7AF59D33" w14:textId="77777777">
        <w:tblPrEx>
          <w:tblBorders>
            <w:top w:val="single" w:sz="6" w:space="0" w:color="FF6105"/>
            <w:left w:val="single" w:sz="6" w:space="0" w:color="FF6105"/>
            <w:bottom w:val="single" w:sz="6" w:space="0" w:color="FF6105"/>
            <w:right w:val="single" w:sz="6" w:space="0" w:color="FF6105"/>
            <w:insideH w:val="single" w:sz="6" w:space="0" w:color="FF6105"/>
            <w:insideV w:val="single" w:sz="6" w:space="0" w:color="FF6105"/>
          </w:tblBorders>
          <w:tblCellMar>
            <w:top w:w="0" w:type="dxa"/>
            <w:bottom w:w="0" w:type="dxa"/>
          </w:tblCellMar>
        </w:tblPrEx>
        <w:trPr>
          <w:gridAfter w:val="2"/>
          <w:wAfter w:w="2101" w:type="dxa"/>
        </w:trPr>
        <w:tc>
          <w:tcPr>
            <w:tcW w:w="2018" w:type="dxa"/>
            <w:tcMar>
              <w:top w:w="180" w:type="dxa"/>
              <w:left w:w="180" w:type="dxa"/>
              <w:bottom w:w="180" w:type="dxa"/>
              <w:right w:w="180" w:type="dxa"/>
            </w:tcMar>
          </w:tcPr>
          <w:p w14:paraId="1F8FFC13"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HR Records </w:t>
            </w:r>
          </w:p>
        </w:tc>
        <w:tc>
          <w:tcPr>
            <w:tcW w:w="4420" w:type="dxa"/>
            <w:tcMar>
              <w:top w:w="180" w:type="dxa"/>
              <w:left w:w="180" w:type="dxa"/>
              <w:bottom w:w="180" w:type="dxa"/>
              <w:right w:w="180" w:type="dxa"/>
            </w:tcMar>
          </w:tcPr>
          <w:p w14:paraId="71C639F1"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Training logs, certification records </w:t>
            </w:r>
          </w:p>
        </w:tc>
        <w:tc>
          <w:tcPr>
            <w:tcW w:w="2591" w:type="dxa"/>
            <w:tcMar>
              <w:top w:w="180" w:type="dxa"/>
              <w:left w:w="180" w:type="dxa"/>
              <w:bottom w:w="180" w:type="dxa"/>
              <w:right w:w="180" w:type="dxa"/>
            </w:tcMar>
          </w:tcPr>
          <w:p w14:paraId="5CA9D8F9"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HR Partner </w:t>
            </w:r>
          </w:p>
        </w:tc>
      </w:tr>
      <w:tr w:rsidR="007B68E9" w:rsidRPr="002C77F1" w14:paraId="007E0171" w14:textId="77777777">
        <w:tblPrEx>
          <w:tblBorders>
            <w:top w:val="single" w:sz="6" w:space="0" w:color="FF6105"/>
            <w:left w:val="single" w:sz="6" w:space="0" w:color="FF6105"/>
            <w:bottom w:val="single" w:sz="6" w:space="0" w:color="FF6105"/>
            <w:right w:val="single" w:sz="6" w:space="0" w:color="FF6105"/>
            <w:insideH w:val="single" w:sz="6" w:space="0" w:color="FF6105"/>
            <w:insideV w:val="single" w:sz="6" w:space="0" w:color="FF6105"/>
          </w:tblBorders>
          <w:tblCellMar>
            <w:top w:w="0" w:type="dxa"/>
            <w:bottom w:w="0" w:type="dxa"/>
          </w:tblCellMar>
        </w:tblPrEx>
        <w:trPr>
          <w:gridAfter w:val="2"/>
          <w:wAfter w:w="2101" w:type="dxa"/>
        </w:trPr>
        <w:tc>
          <w:tcPr>
            <w:tcW w:w="2018" w:type="dxa"/>
            <w:tcMar>
              <w:top w:w="180" w:type="dxa"/>
              <w:left w:w="180" w:type="dxa"/>
              <w:bottom w:w="180" w:type="dxa"/>
              <w:right w:w="180" w:type="dxa"/>
            </w:tcMar>
          </w:tcPr>
          <w:p w14:paraId="3B9C9813"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IT Security </w:t>
            </w:r>
          </w:p>
        </w:tc>
        <w:tc>
          <w:tcPr>
            <w:tcW w:w="4420" w:type="dxa"/>
            <w:tcMar>
              <w:top w:w="180" w:type="dxa"/>
              <w:left w:w="180" w:type="dxa"/>
              <w:bottom w:w="180" w:type="dxa"/>
              <w:right w:w="180" w:type="dxa"/>
            </w:tcMar>
          </w:tcPr>
          <w:p w14:paraId="0182F622"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Access logs, vulnerability scans </w:t>
            </w:r>
          </w:p>
        </w:tc>
        <w:tc>
          <w:tcPr>
            <w:tcW w:w="2591" w:type="dxa"/>
            <w:tcMar>
              <w:top w:w="180" w:type="dxa"/>
              <w:left w:w="180" w:type="dxa"/>
              <w:bottom w:w="180" w:type="dxa"/>
              <w:right w:w="180" w:type="dxa"/>
            </w:tcMar>
          </w:tcPr>
          <w:p w14:paraId="1829390A"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IT Security </w:t>
            </w:r>
          </w:p>
        </w:tc>
      </w:tr>
      <w:tr w:rsidR="007B68E9" w:rsidRPr="002C77F1" w14:paraId="5D59BF8D" w14:textId="77777777">
        <w:tblPrEx>
          <w:tblBorders>
            <w:top w:val="single" w:sz="6" w:space="0" w:color="FF6105"/>
            <w:left w:val="single" w:sz="6" w:space="0" w:color="FF6105"/>
            <w:bottom w:val="single" w:sz="6" w:space="0" w:color="FF6105"/>
            <w:right w:val="single" w:sz="6" w:space="0" w:color="FF6105"/>
            <w:insideH w:val="single" w:sz="6" w:space="0" w:color="FF6105"/>
            <w:insideV w:val="single" w:sz="6" w:space="0" w:color="FF6105"/>
          </w:tblBorders>
          <w:tblCellMar>
            <w:top w:w="0" w:type="dxa"/>
            <w:bottom w:w="0" w:type="dxa"/>
          </w:tblCellMar>
        </w:tblPrEx>
        <w:trPr>
          <w:gridAfter w:val="2"/>
          <w:wAfter w:w="2101" w:type="dxa"/>
        </w:trPr>
        <w:tc>
          <w:tcPr>
            <w:tcW w:w="2018" w:type="dxa"/>
            <w:tcMar>
              <w:top w:w="180" w:type="dxa"/>
              <w:left w:w="180" w:type="dxa"/>
              <w:bottom w:w="180" w:type="dxa"/>
              <w:right w:w="180" w:type="dxa"/>
            </w:tcMar>
          </w:tcPr>
          <w:p w14:paraId="7D09EBA1"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Finance </w:t>
            </w:r>
          </w:p>
        </w:tc>
        <w:tc>
          <w:tcPr>
            <w:tcW w:w="4420" w:type="dxa"/>
            <w:tcMar>
              <w:top w:w="180" w:type="dxa"/>
              <w:left w:w="180" w:type="dxa"/>
              <w:bottom w:w="180" w:type="dxa"/>
              <w:right w:w="180" w:type="dxa"/>
            </w:tcMar>
          </w:tcPr>
          <w:p w14:paraId="00A1820E"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Expense reports, vendor contracts </w:t>
            </w:r>
          </w:p>
        </w:tc>
        <w:tc>
          <w:tcPr>
            <w:tcW w:w="2591" w:type="dxa"/>
            <w:tcMar>
              <w:top w:w="180" w:type="dxa"/>
              <w:left w:w="180" w:type="dxa"/>
              <w:bottom w:w="180" w:type="dxa"/>
              <w:right w:w="180" w:type="dxa"/>
            </w:tcMar>
          </w:tcPr>
          <w:p w14:paraId="4F071266"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Finance Lead </w:t>
            </w:r>
          </w:p>
        </w:tc>
      </w:tr>
      <w:tr w:rsidR="007B68E9" w:rsidRPr="002C77F1" w14:paraId="5D48028E" w14:textId="77777777">
        <w:tblPrEx>
          <w:tblBorders>
            <w:top w:val="single" w:sz="6" w:space="0" w:color="FF6105"/>
            <w:left w:val="single" w:sz="6" w:space="0" w:color="FF6105"/>
            <w:bottom w:val="single" w:sz="6" w:space="0" w:color="FF6105"/>
            <w:right w:val="single" w:sz="6" w:space="0" w:color="FF6105"/>
            <w:insideH w:val="single" w:sz="6" w:space="0" w:color="FF6105"/>
            <w:insideV w:val="single" w:sz="6" w:space="0" w:color="FF6105"/>
          </w:tblBorders>
          <w:tblCellMar>
            <w:top w:w="0" w:type="dxa"/>
            <w:bottom w:w="0" w:type="dxa"/>
          </w:tblCellMar>
        </w:tblPrEx>
        <w:trPr>
          <w:gridAfter w:val="2"/>
          <w:wAfter w:w="2101" w:type="dxa"/>
        </w:trPr>
        <w:tc>
          <w:tcPr>
            <w:tcW w:w="2018" w:type="dxa"/>
            <w:tcMar>
              <w:top w:w="180" w:type="dxa"/>
              <w:left w:w="180" w:type="dxa"/>
              <w:bottom w:w="180" w:type="dxa"/>
              <w:right w:w="180" w:type="dxa"/>
            </w:tcMar>
          </w:tcPr>
          <w:p w14:paraId="57166A20"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Operations </w:t>
            </w:r>
          </w:p>
        </w:tc>
        <w:tc>
          <w:tcPr>
            <w:tcW w:w="4420" w:type="dxa"/>
            <w:tcMar>
              <w:top w:w="180" w:type="dxa"/>
              <w:left w:w="180" w:type="dxa"/>
              <w:bottom w:w="180" w:type="dxa"/>
              <w:right w:w="180" w:type="dxa"/>
            </w:tcMar>
          </w:tcPr>
          <w:p w14:paraId="11F228AA"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SOPs, incident records </w:t>
            </w:r>
          </w:p>
        </w:tc>
        <w:tc>
          <w:tcPr>
            <w:tcW w:w="2591" w:type="dxa"/>
            <w:tcMar>
              <w:top w:w="180" w:type="dxa"/>
              <w:left w:w="180" w:type="dxa"/>
              <w:bottom w:w="180" w:type="dxa"/>
              <w:right w:w="180" w:type="dxa"/>
            </w:tcMar>
          </w:tcPr>
          <w:p w14:paraId="120ECFD6"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Ops Manager </w:t>
            </w:r>
          </w:p>
        </w:tc>
      </w:tr>
    </w:tbl>
    <w:p w14:paraId="2E96FC2C"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bl>
      <w:tblPr>
        <w:tblW w:w="11130" w:type="dxa"/>
        <w:tblInd w:w="-105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10017"/>
        <w:gridCol w:w="1113"/>
      </w:tblGrid>
      <w:tr w:rsidR="007B68E9" w:rsidRPr="002C77F1" w14:paraId="087BB1AF" w14:textId="77777777">
        <w:tblPrEx>
          <w:tblCellMar>
            <w:top w:w="0" w:type="dxa"/>
            <w:bottom w:w="0" w:type="dxa"/>
          </w:tblCellMar>
        </w:tblPrEx>
        <w:tc>
          <w:tcPr>
            <w:tcW w:w="10017" w:type="dxa"/>
            <w:shd w:val="clear" w:color="auto" w:fill="F9F5F5"/>
            <w:tcMar>
              <w:top w:w="0" w:type="dxa"/>
              <w:left w:w="0" w:type="dxa"/>
              <w:bottom w:w="0" w:type="dxa"/>
              <w:right w:w="0" w:type="dxa"/>
            </w:tcMar>
          </w:tcPr>
          <w:p w14:paraId="7154DDC0"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pacing w:val="-10"/>
                <w:sz w:val="22"/>
                <w:szCs w:val="22"/>
              </w:rPr>
              <w:t xml:space="preserve">Final sign-off </w:t>
            </w:r>
          </w:p>
        </w:tc>
        <w:tc>
          <w:tcPr>
            <w:tcW w:w="1113" w:type="dxa"/>
            <w:tcMar>
              <w:top w:w="0" w:type="dxa"/>
              <w:left w:w="0" w:type="dxa"/>
              <w:bottom w:w="0" w:type="dxa"/>
              <w:right w:w="0" w:type="dxa"/>
            </w:tcMar>
          </w:tcPr>
          <w:p w14:paraId="5FCC10AD" w14:textId="77777777" w:rsidR="007B68E9" w:rsidRPr="002C77F1" w:rsidRDefault="00000000">
            <w:pPr>
              <w:spacing w:before="120" w:after="120"/>
              <w:jc w:val="center"/>
              <w:rPr>
                <w:rFonts w:cstheme="minorHAnsi"/>
                <w:sz w:val="22"/>
                <w:szCs w:val="22"/>
              </w:rPr>
            </w:pPr>
            <w:r w:rsidRPr="002C77F1">
              <w:rPr>
                <w:rFonts w:cstheme="minorHAnsi"/>
                <w:noProof/>
                <w:sz w:val="22"/>
                <w:szCs w:val="22"/>
              </w:rPr>
              <w:drawing>
                <wp:inline distT="0" distB="0" distL="0" distR="0" wp14:anchorId="4B797108" wp14:editId="0CF212DB">
                  <wp:extent cx="468630" cy="468630"/>
                  <wp:effectExtent l="0" t="0" r="0" b="0"/>
                  <wp:docPr id="8" name="Drawing 8" descr="f0be9514-5385-40d6-8a8a-aa29a74257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0be9514-5385-40d6-8a8a-aa29a74257aa.png"/>
                          <pic:cNvPicPr>
                            <a:picLocks noChangeAspect="1"/>
                          </pic:cNvPicPr>
                        </pic:nvPicPr>
                        <pic:blipFill>
                          <a:blip r:embed="rId7"/>
                          <a:stretch>
                            <a:fillRect/>
                          </a:stretch>
                        </pic:blipFill>
                        <pic:spPr>
                          <a:xfrm>
                            <a:off x="0" y="0"/>
                            <a:ext cx="468630" cy="468630"/>
                          </a:xfrm>
                          <a:prstGeom prst="rect">
                            <a:avLst/>
                          </a:prstGeom>
                        </pic:spPr>
                      </pic:pic>
                    </a:graphicData>
                  </a:graphic>
                </wp:inline>
              </w:drawing>
            </w:r>
          </w:p>
          <w:p w14:paraId="32A8957D"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 </w:t>
            </w:r>
          </w:p>
        </w:tc>
      </w:tr>
    </w:tbl>
    <w:p w14:paraId="0C5C2ED0" w14:textId="77777777" w:rsidR="007B68E9" w:rsidRPr="002C77F1" w:rsidRDefault="00000000">
      <w:pPr>
        <w:spacing w:before="120" w:after="120" w:line="336" w:lineRule="auto"/>
        <w:rPr>
          <w:rFonts w:cstheme="minorHAnsi"/>
          <w:sz w:val="22"/>
          <w:szCs w:val="22"/>
        </w:rPr>
      </w:pPr>
      <w:r w:rsidRPr="002C77F1">
        <w:rPr>
          <w:rFonts w:eastAsia="Cinzel" w:cstheme="minorHAnsi"/>
          <w:color w:val="000000"/>
          <w:sz w:val="22"/>
          <w:szCs w:val="22"/>
        </w:rPr>
        <w:t xml:space="preserve">The Audit Lead schedules a readiness review call to capture outstanding items, assigns corrective actions, and obtains final executive approval. Once complete, the Audit Readiness Log is archived, and the audit folder is locked for retention compliance. </w:t>
      </w:r>
    </w:p>
    <w:sectPr w:rsidR="007B68E9" w:rsidRPr="002C77F1">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22F50DF-5EEE-4480-B34C-4403934E9EED}"/>
    <w:embedBold r:id="rId2" w:fontKey="{7A0B7548-43A2-409E-8B28-00847135ACD4}"/>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3" w:subsetted="1" w:fontKey="{ECA59422-1838-4C2C-AA3E-66BB06E6E4C3}"/>
    <w:embedBold r:id="rId4" w:subsetted="1" w:fontKey="{F2FEE30E-5773-41A8-81B0-53D34F4A260F}"/>
  </w:font>
  <w:font w:name="Cinzel Bold">
    <w:charset w:val="00"/>
    <w:family w:val="auto"/>
    <w:pitch w:val="default"/>
    <w:embedBold r:id="rId5" w:fontKey="{AF36B9EE-AEEA-4D8B-8397-CCC64F9F6FF8}"/>
  </w:font>
  <w:font w:name="Montserrat">
    <w:charset w:val="00"/>
    <w:family w:val="auto"/>
    <w:pitch w:val="variable"/>
    <w:sig w:usb0="2000020F" w:usb1="00000003" w:usb2="00000000" w:usb3="00000000" w:csb0="00000197" w:csb1="00000000"/>
    <w:embedRegular r:id="rId6" w:fontKey="{4D78A42A-2BAE-4681-B8E6-3B2CE8F780C2}"/>
  </w:font>
  <w:font w:name="Canva Sans">
    <w:charset w:val="00"/>
    <w:family w:val="auto"/>
    <w:pitch w:val="default"/>
    <w:embedRegular r:id="rId7" w:fontKey="{69A05CB3-3688-4948-88E5-1F4C88CEDD61}"/>
  </w:font>
  <w:font w:name="Montserrat Bold">
    <w:charset w:val="00"/>
    <w:family w:val="auto"/>
    <w:pitch w:val="default"/>
    <w:embedBold r:id="rId8" w:fontKey="{32B655DF-6208-4475-A9D8-37DB0C26A3A7}"/>
  </w:font>
  <w:font w:name="Cinzel">
    <w:charset w:val="00"/>
    <w:family w:val="auto"/>
    <w:pitch w:val="default"/>
    <w:embedRegular r:id="rId9" w:fontKey="{4212E527-A6E2-4530-849A-B9B7C46B6DED}"/>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0" w:fontKey="{8A4EB2AC-D72F-4B05-80C8-9947318AED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E74"/>
    <w:multiLevelType w:val="hybridMultilevel"/>
    <w:tmpl w:val="C0923B7A"/>
    <w:lvl w:ilvl="0" w:tplc="4006863A">
      <w:start w:val="1"/>
      <w:numFmt w:val="decimal"/>
      <w:lvlText w:val="%1."/>
      <w:lvlJc w:val="left"/>
      <w:pPr>
        <w:ind w:left="400" w:hanging="360"/>
      </w:pPr>
    </w:lvl>
    <w:lvl w:ilvl="1" w:tplc="E93AF3F8">
      <w:start w:val="1"/>
      <w:numFmt w:val="lowerLetter"/>
      <w:lvlText w:val="%2."/>
      <w:lvlJc w:val="left"/>
      <w:pPr>
        <w:ind w:left="800" w:hanging="360"/>
      </w:pPr>
    </w:lvl>
    <w:lvl w:ilvl="2" w:tplc="14126D18">
      <w:start w:val="1"/>
      <w:numFmt w:val="lowerRoman"/>
      <w:lvlText w:val="%3."/>
      <w:lvlJc w:val="right"/>
      <w:pPr>
        <w:ind w:left="1200" w:hanging="180"/>
      </w:pPr>
    </w:lvl>
    <w:lvl w:ilvl="3" w:tplc="89C48B3C">
      <w:start w:val="1"/>
      <w:numFmt w:val="decimal"/>
      <w:lvlText w:val="%4."/>
      <w:lvlJc w:val="left"/>
      <w:pPr>
        <w:ind w:left="1600" w:hanging="360"/>
      </w:pPr>
    </w:lvl>
    <w:lvl w:ilvl="4" w:tplc="FAD08702">
      <w:start w:val="1"/>
      <w:numFmt w:val="lowerLetter"/>
      <w:lvlText w:val="%5."/>
      <w:lvlJc w:val="left"/>
      <w:pPr>
        <w:ind w:left="2000" w:hanging="360"/>
      </w:pPr>
    </w:lvl>
    <w:lvl w:ilvl="5" w:tplc="BA04D0DE">
      <w:start w:val="1"/>
      <w:numFmt w:val="lowerRoman"/>
      <w:lvlText w:val="%6."/>
      <w:lvlJc w:val="right"/>
      <w:pPr>
        <w:ind w:left="2400" w:hanging="180"/>
      </w:pPr>
    </w:lvl>
    <w:lvl w:ilvl="6" w:tplc="61624D7C">
      <w:start w:val="1"/>
      <w:numFmt w:val="decimal"/>
      <w:lvlText w:val="%7."/>
      <w:lvlJc w:val="left"/>
      <w:pPr>
        <w:ind w:left="2800" w:hanging="360"/>
      </w:pPr>
    </w:lvl>
    <w:lvl w:ilvl="7" w:tplc="17A462C2">
      <w:start w:val="1"/>
      <w:numFmt w:val="lowerLetter"/>
      <w:lvlText w:val="%8."/>
      <w:lvlJc w:val="left"/>
      <w:pPr>
        <w:ind w:left="3200" w:hanging="360"/>
      </w:pPr>
    </w:lvl>
    <w:lvl w:ilvl="8" w:tplc="42CE6096">
      <w:numFmt w:val="decimal"/>
      <w:lvlText w:val=""/>
      <w:lvlJc w:val="left"/>
    </w:lvl>
  </w:abstractNum>
  <w:abstractNum w:abstractNumId="1" w15:restartNumberingAfterBreak="0">
    <w:nsid w:val="35757D1B"/>
    <w:multiLevelType w:val="hybridMultilevel"/>
    <w:tmpl w:val="93CEAB90"/>
    <w:lvl w:ilvl="0" w:tplc="3E000C16">
      <w:start w:val="1"/>
      <w:numFmt w:val="decimal"/>
      <w:lvlText w:val="%1."/>
      <w:lvlJc w:val="left"/>
      <w:pPr>
        <w:ind w:left="400" w:hanging="360"/>
      </w:pPr>
    </w:lvl>
    <w:lvl w:ilvl="1" w:tplc="E4C873B4">
      <w:start w:val="1"/>
      <w:numFmt w:val="lowerLetter"/>
      <w:lvlText w:val="%2."/>
      <w:lvlJc w:val="left"/>
      <w:pPr>
        <w:ind w:left="800" w:hanging="360"/>
      </w:pPr>
    </w:lvl>
    <w:lvl w:ilvl="2" w:tplc="42D42968">
      <w:start w:val="1"/>
      <w:numFmt w:val="lowerRoman"/>
      <w:lvlText w:val="%3."/>
      <w:lvlJc w:val="right"/>
      <w:pPr>
        <w:ind w:left="1200" w:hanging="180"/>
      </w:pPr>
    </w:lvl>
    <w:lvl w:ilvl="3" w:tplc="E95C34CC">
      <w:start w:val="1"/>
      <w:numFmt w:val="decimal"/>
      <w:lvlText w:val="%4."/>
      <w:lvlJc w:val="left"/>
      <w:pPr>
        <w:ind w:left="1600" w:hanging="360"/>
      </w:pPr>
    </w:lvl>
    <w:lvl w:ilvl="4" w:tplc="F10867DC">
      <w:start w:val="1"/>
      <w:numFmt w:val="lowerLetter"/>
      <w:lvlText w:val="%5."/>
      <w:lvlJc w:val="left"/>
      <w:pPr>
        <w:ind w:left="2000" w:hanging="360"/>
      </w:pPr>
    </w:lvl>
    <w:lvl w:ilvl="5" w:tplc="F998EFD6">
      <w:start w:val="1"/>
      <w:numFmt w:val="lowerRoman"/>
      <w:lvlText w:val="%6."/>
      <w:lvlJc w:val="right"/>
      <w:pPr>
        <w:ind w:left="2400" w:hanging="180"/>
      </w:pPr>
    </w:lvl>
    <w:lvl w:ilvl="6" w:tplc="A1F25F3A">
      <w:start w:val="1"/>
      <w:numFmt w:val="decimal"/>
      <w:lvlText w:val="%7."/>
      <w:lvlJc w:val="left"/>
      <w:pPr>
        <w:ind w:left="2800" w:hanging="360"/>
      </w:pPr>
    </w:lvl>
    <w:lvl w:ilvl="7" w:tplc="C0FE81BE">
      <w:start w:val="1"/>
      <w:numFmt w:val="lowerLetter"/>
      <w:lvlText w:val="%8."/>
      <w:lvlJc w:val="left"/>
      <w:pPr>
        <w:ind w:left="3200" w:hanging="360"/>
      </w:pPr>
    </w:lvl>
    <w:lvl w:ilvl="8" w:tplc="FD66E4A2">
      <w:numFmt w:val="decimal"/>
      <w:lvlText w:val=""/>
      <w:lvlJc w:val="left"/>
    </w:lvl>
  </w:abstractNum>
  <w:num w:numId="1" w16cid:durableId="1736394495">
    <w:abstractNumId w:val="0"/>
  </w:num>
  <w:num w:numId="2" w16cid:durableId="348873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E9"/>
    <w:rsid w:val="002C77F1"/>
    <w:rsid w:val="00412629"/>
    <w:rsid w:val="007B68E9"/>
    <w:rsid w:val="00922864"/>
    <w:rsid w:val="0099284B"/>
    <w:rsid w:val="00B859A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C6AF"/>
  <w15:docId w15:val="{892F2937-09A7-413D-8E6E-BDCC130C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chawhui goh</cp:lastModifiedBy>
  <cp:revision>2</cp:revision>
  <dcterms:created xsi:type="dcterms:W3CDTF">2026-02-07T01:03:00Z</dcterms:created>
  <dcterms:modified xsi:type="dcterms:W3CDTF">2026-02-07T01:03:00Z</dcterms:modified>
</cp:coreProperties>
</file>