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1701"/>
        <w:gridCol w:w="850"/>
        <w:gridCol w:w="1985"/>
        <w:gridCol w:w="1843"/>
      </w:tblGrid>
      <w:tr w:rsidR="005034EF" w14:paraId="16FD80C3" w14:textId="77777777" w:rsidTr="00F20B78">
        <w:tc>
          <w:tcPr>
            <w:tcW w:w="851" w:type="dxa"/>
          </w:tcPr>
          <w:p w14:paraId="4BFF7835" w14:textId="77777777" w:rsidR="005034EF" w:rsidRPr="00B225F8" w:rsidRDefault="005034EF" w:rsidP="00F20B78">
            <w:pPr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977" w:type="dxa"/>
          </w:tcPr>
          <w:p w14:paraId="22B35C0D" w14:textId="77777777" w:rsidR="005034EF" w:rsidRPr="00B225F8" w:rsidRDefault="005034EF" w:rsidP="00F20B78">
            <w:pPr>
              <w:ind w:left="0" w:right="0" w:firstLine="0"/>
              <w:jc w:val="center"/>
              <w:rPr>
                <w:b/>
              </w:rPr>
            </w:pPr>
            <w:r w:rsidRPr="00B225F8">
              <w:rPr>
                <w:b/>
              </w:rPr>
              <w:t>Требование</w:t>
            </w:r>
          </w:p>
        </w:tc>
        <w:tc>
          <w:tcPr>
            <w:tcW w:w="1701" w:type="dxa"/>
          </w:tcPr>
          <w:p w14:paraId="55DF2D8C" w14:textId="77777777" w:rsidR="005034EF" w:rsidRPr="00B225F8" w:rsidRDefault="005034EF" w:rsidP="00F20B78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Полезность</w:t>
            </w:r>
          </w:p>
        </w:tc>
        <w:tc>
          <w:tcPr>
            <w:tcW w:w="850" w:type="dxa"/>
          </w:tcPr>
          <w:p w14:paraId="6DE330FE" w14:textId="77777777" w:rsidR="005034EF" w:rsidRPr="00B225F8" w:rsidRDefault="005034EF" w:rsidP="00F20B78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Трудоемкость</w:t>
            </w:r>
          </w:p>
        </w:tc>
        <w:tc>
          <w:tcPr>
            <w:tcW w:w="1985" w:type="dxa"/>
          </w:tcPr>
          <w:p w14:paraId="3FDB7802" w14:textId="77777777" w:rsidR="005034EF" w:rsidRPr="007C1A99" w:rsidRDefault="005034EF" w:rsidP="00F20B78">
            <w:pPr>
              <w:ind w:left="0" w:right="0" w:firstLine="0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Стабильность</w:t>
            </w:r>
            <w:r w:rsidRPr="007C1A99">
              <w:rPr>
                <w:b/>
              </w:rPr>
              <w:t xml:space="preserve">          </w:t>
            </w:r>
          </w:p>
        </w:tc>
        <w:tc>
          <w:tcPr>
            <w:tcW w:w="1843" w:type="dxa"/>
          </w:tcPr>
          <w:p w14:paraId="6197C8C1" w14:textId="77777777" w:rsidR="005034EF" w:rsidRPr="00B225F8" w:rsidRDefault="005034EF" w:rsidP="00F20B78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Риск</w:t>
            </w:r>
          </w:p>
        </w:tc>
      </w:tr>
      <w:tr w:rsidR="005034EF" w14:paraId="6912D802" w14:textId="77777777" w:rsidTr="00F20B78">
        <w:tc>
          <w:tcPr>
            <w:tcW w:w="10207" w:type="dxa"/>
            <w:gridSpan w:val="6"/>
          </w:tcPr>
          <w:p w14:paraId="16417ADB" w14:textId="77777777" w:rsidR="005034EF" w:rsidRPr="00DF1B22" w:rsidRDefault="005034EF" w:rsidP="00F20B78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Функциональные требования</w:t>
            </w:r>
          </w:p>
        </w:tc>
      </w:tr>
      <w:tr w:rsidR="005034EF" w14:paraId="74AB6884" w14:textId="77777777" w:rsidTr="00F20B78">
        <w:tc>
          <w:tcPr>
            <w:tcW w:w="10207" w:type="dxa"/>
            <w:gridSpan w:val="6"/>
          </w:tcPr>
          <w:p w14:paraId="12F5A443" w14:textId="77777777" w:rsidR="005034EF" w:rsidRDefault="005034EF" w:rsidP="00F20B78">
            <w:pPr>
              <w:ind w:left="0" w:right="0" w:firstLine="0"/>
              <w:jc w:val="center"/>
            </w:pPr>
            <w:r>
              <w:t>Требования владельцев сайта</w:t>
            </w:r>
          </w:p>
        </w:tc>
      </w:tr>
      <w:tr w:rsidR="005034EF" w14:paraId="525228AD" w14:textId="77777777" w:rsidTr="00F20B78">
        <w:tc>
          <w:tcPr>
            <w:tcW w:w="851" w:type="dxa"/>
          </w:tcPr>
          <w:p w14:paraId="6ED58969" w14:textId="77777777" w:rsidR="005034EF" w:rsidRPr="00DF1B22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FO1</w:t>
            </w:r>
          </w:p>
        </w:tc>
        <w:tc>
          <w:tcPr>
            <w:tcW w:w="2977" w:type="dxa"/>
          </w:tcPr>
          <w:p w14:paraId="11056BEC" w14:textId="43169487" w:rsidR="005034EF" w:rsidRDefault="005034EF" w:rsidP="00F20B78">
            <w:pPr>
              <w:ind w:left="0" w:right="0" w:firstLine="0"/>
            </w:pPr>
            <w:r>
              <w:t>Возможность добавлять новые статьи</w:t>
            </w:r>
          </w:p>
        </w:tc>
        <w:tc>
          <w:tcPr>
            <w:tcW w:w="1701" w:type="dxa"/>
          </w:tcPr>
          <w:p w14:paraId="1809EA12" w14:textId="77777777" w:rsidR="005034EF" w:rsidRPr="00DF1B22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4F6563E5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7FB61A3C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08196C08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776DFAFC" w14:textId="77777777" w:rsidTr="00F20B78">
        <w:tc>
          <w:tcPr>
            <w:tcW w:w="851" w:type="dxa"/>
          </w:tcPr>
          <w:p w14:paraId="34EF5069" w14:textId="77777777" w:rsidR="005034EF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FO2</w:t>
            </w:r>
          </w:p>
        </w:tc>
        <w:tc>
          <w:tcPr>
            <w:tcW w:w="2977" w:type="dxa"/>
          </w:tcPr>
          <w:p w14:paraId="5BECA4A2" w14:textId="7183D039" w:rsidR="005034EF" w:rsidRDefault="005034EF" w:rsidP="00F20B78">
            <w:pPr>
              <w:ind w:left="0" w:right="0" w:firstLine="0"/>
            </w:pPr>
            <w:r>
              <w:t xml:space="preserve">Возможность </w:t>
            </w:r>
            <w:r>
              <w:t>удалять существующие статьи</w:t>
            </w:r>
          </w:p>
        </w:tc>
        <w:tc>
          <w:tcPr>
            <w:tcW w:w="1701" w:type="dxa"/>
          </w:tcPr>
          <w:p w14:paraId="2074C88D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3B3E79B4" w14:textId="77777777" w:rsidR="005034EF" w:rsidRDefault="005034EF" w:rsidP="00F20B78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66CFB5DF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498110CA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1629BE37" w14:textId="77777777" w:rsidTr="00F20B78">
        <w:tc>
          <w:tcPr>
            <w:tcW w:w="851" w:type="dxa"/>
          </w:tcPr>
          <w:p w14:paraId="51427B13" w14:textId="77777777" w:rsidR="005034EF" w:rsidRDefault="005034EF" w:rsidP="005034EF">
            <w:pPr>
              <w:ind w:left="0" w:right="0" w:firstLine="0"/>
              <w:jc w:val="center"/>
            </w:pPr>
            <w:r>
              <w:rPr>
                <w:lang w:val="en-US"/>
              </w:rPr>
              <w:t>FO3</w:t>
            </w:r>
          </w:p>
        </w:tc>
        <w:tc>
          <w:tcPr>
            <w:tcW w:w="2977" w:type="dxa"/>
          </w:tcPr>
          <w:p w14:paraId="7E786689" w14:textId="681D0FD3" w:rsidR="005034EF" w:rsidRPr="00E66B60" w:rsidRDefault="005034EF" w:rsidP="005034EF">
            <w:pPr>
              <w:ind w:left="0" w:right="0" w:firstLine="0"/>
            </w:pPr>
            <w:r>
              <w:t xml:space="preserve">Возможность </w:t>
            </w:r>
            <w:r>
              <w:t>удалять комментарии авторизированных пользователей</w:t>
            </w:r>
            <w:r>
              <w:t xml:space="preserve"> </w:t>
            </w:r>
          </w:p>
        </w:tc>
        <w:tc>
          <w:tcPr>
            <w:tcW w:w="1701" w:type="dxa"/>
          </w:tcPr>
          <w:p w14:paraId="6C027F6B" w14:textId="44F046B4" w:rsidR="005034EF" w:rsidRDefault="005034EF" w:rsidP="005034EF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36DF0A35" w14:textId="222B4F7A" w:rsidR="005034EF" w:rsidRDefault="005034EF" w:rsidP="005034EF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2597611B" w14:textId="4E196D3C" w:rsidR="005034EF" w:rsidRDefault="005034EF" w:rsidP="005034EF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3B751815" w14:textId="1DB54920" w:rsidR="005034EF" w:rsidRDefault="005034EF" w:rsidP="005034EF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169DFCB1" w14:textId="77777777" w:rsidTr="00F20B78">
        <w:tc>
          <w:tcPr>
            <w:tcW w:w="10207" w:type="dxa"/>
            <w:gridSpan w:val="6"/>
          </w:tcPr>
          <w:p w14:paraId="4203609B" w14:textId="77777777" w:rsidR="005034EF" w:rsidRDefault="005034EF" w:rsidP="00F20B78">
            <w:pPr>
              <w:ind w:left="0" w:right="0" w:firstLine="0"/>
              <w:jc w:val="center"/>
            </w:pPr>
            <w:r>
              <w:t>Требования пользователей сайта</w:t>
            </w:r>
          </w:p>
        </w:tc>
      </w:tr>
    </w:tbl>
    <w:tbl>
      <w:tblPr>
        <w:tblStyle w:val="1"/>
        <w:tblW w:w="1021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2980"/>
        <w:gridCol w:w="1703"/>
        <w:gridCol w:w="851"/>
        <w:gridCol w:w="1987"/>
        <w:gridCol w:w="1846"/>
      </w:tblGrid>
      <w:tr w:rsidR="005034EF" w14:paraId="0937EFC3" w14:textId="77777777" w:rsidTr="00F20B78">
        <w:trPr>
          <w:trHeight w:val="540"/>
        </w:trPr>
        <w:tc>
          <w:tcPr>
            <w:tcW w:w="852" w:type="dxa"/>
          </w:tcPr>
          <w:p w14:paraId="45F3D8BC" w14:textId="77777777" w:rsidR="005034EF" w:rsidRPr="00455870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FU1</w:t>
            </w:r>
          </w:p>
        </w:tc>
        <w:tc>
          <w:tcPr>
            <w:tcW w:w="2980" w:type="dxa"/>
          </w:tcPr>
          <w:p w14:paraId="36CE743F" w14:textId="203D230B" w:rsidR="005034EF" w:rsidRDefault="005034EF" w:rsidP="00F20B78">
            <w:pPr>
              <w:ind w:left="0" w:right="0" w:firstLine="0"/>
            </w:pPr>
            <w:r>
              <w:t>Возможность просматривать информацию о героях</w:t>
            </w:r>
          </w:p>
        </w:tc>
        <w:tc>
          <w:tcPr>
            <w:tcW w:w="1703" w:type="dxa"/>
          </w:tcPr>
          <w:p w14:paraId="294E6776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14:paraId="3FE3D3C9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14:paraId="2240AF85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14:paraId="269A5191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4C7CF275" w14:textId="77777777" w:rsidTr="00F20B78">
        <w:trPr>
          <w:trHeight w:val="540"/>
        </w:trPr>
        <w:tc>
          <w:tcPr>
            <w:tcW w:w="852" w:type="dxa"/>
          </w:tcPr>
          <w:p w14:paraId="41F5B547" w14:textId="77777777" w:rsidR="005034EF" w:rsidRPr="00455870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FU2</w:t>
            </w:r>
          </w:p>
        </w:tc>
        <w:tc>
          <w:tcPr>
            <w:tcW w:w="2980" w:type="dxa"/>
          </w:tcPr>
          <w:p w14:paraId="0A38296E" w14:textId="77777777" w:rsidR="005034EF" w:rsidRPr="00455870" w:rsidRDefault="005034EF" w:rsidP="00F20B78">
            <w:pPr>
              <w:ind w:left="0" w:right="0" w:firstLine="0"/>
            </w:pPr>
            <w:r>
              <w:t xml:space="preserve">Возможность регистрироваться и авторизовываться (для зарегистрированных пользователей) </w:t>
            </w:r>
          </w:p>
        </w:tc>
        <w:tc>
          <w:tcPr>
            <w:tcW w:w="1703" w:type="dxa"/>
          </w:tcPr>
          <w:p w14:paraId="279A2320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14:paraId="5F424503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14:paraId="0C5E5B63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14:paraId="1AE48988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Критический </w:t>
            </w:r>
          </w:p>
        </w:tc>
      </w:tr>
      <w:tr w:rsidR="005034EF" w14:paraId="7D213117" w14:textId="77777777" w:rsidTr="00F20B78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14:paraId="706E5A5A" w14:textId="77777777" w:rsidR="005034EF" w:rsidRPr="00455870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FU3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548D2575" w14:textId="747193FD" w:rsidR="005034EF" w:rsidRDefault="00DD67A4" w:rsidP="00F20B78">
            <w:pPr>
              <w:ind w:left="0" w:right="0" w:firstLine="0"/>
            </w:pPr>
            <w:r>
              <w:t>Поиск героя с помощью ключевых слов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45E2CF99" w14:textId="77777777" w:rsidR="005034EF" w:rsidRPr="00BE627A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942EF1C" w14:textId="5D399396" w:rsidR="005034EF" w:rsidRDefault="005034EF" w:rsidP="00F20B78">
            <w:pPr>
              <w:ind w:left="0" w:right="0" w:firstLine="0"/>
              <w:jc w:val="center"/>
            </w:pPr>
            <w:r>
              <w:t>1</w:t>
            </w:r>
            <w:r w:rsidR="001E5F19">
              <w:t>5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07DBC670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1558722F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2847DC94" w14:textId="77777777" w:rsidTr="00F20B78">
        <w:trPr>
          <w:trHeight w:val="540"/>
        </w:trPr>
        <w:tc>
          <w:tcPr>
            <w:tcW w:w="852" w:type="dxa"/>
          </w:tcPr>
          <w:p w14:paraId="7D652C26" w14:textId="77777777" w:rsidR="005034EF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FU4</w:t>
            </w:r>
          </w:p>
        </w:tc>
        <w:tc>
          <w:tcPr>
            <w:tcW w:w="2980" w:type="dxa"/>
          </w:tcPr>
          <w:p w14:paraId="2D5BA41E" w14:textId="21B1F660" w:rsidR="005034EF" w:rsidRDefault="001E5F19" w:rsidP="00F20B78">
            <w:pPr>
              <w:ind w:left="0" w:right="0" w:firstLine="0"/>
            </w:pPr>
            <w:r>
              <w:t xml:space="preserve">Сортировка героев по характеристикам </w:t>
            </w:r>
          </w:p>
        </w:tc>
        <w:tc>
          <w:tcPr>
            <w:tcW w:w="1703" w:type="dxa"/>
          </w:tcPr>
          <w:p w14:paraId="2FB3E58C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Средняя </w:t>
            </w:r>
          </w:p>
        </w:tc>
        <w:tc>
          <w:tcPr>
            <w:tcW w:w="851" w:type="dxa"/>
          </w:tcPr>
          <w:p w14:paraId="2379ECC0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14:paraId="177C40C4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Средняя </w:t>
            </w:r>
          </w:p>
        </w:tc>
        <w:tc>
          <w:tcPr>
            <w:tcW w:w="1846" w:type="dxa"/>
          </w:tcPr>
          <w:p w14:paraId="14CD6FD4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5034EF" w14:paraId="1695C336" w14:textId="77777777" w:rsidTr="00F20B78">
        <w:trPr>
          <w:trHeight w:val="540"/>
        </w:trPr>
        <w:tc>
          <w:tcPr>
            <w:tcW w:w="852" w:type="dxa"/>
          </w:tcPr>
          <w:p w14:paraId="67E5D4F5" w14:textId="77777777" w:rsidR="005034EF" w:rsidRPr="00357805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FU5</w:t>
            </w:r>
          </w:p>
        </w:tc>
        <w:tc>
          <w:tcPr>
            <w:tcW w:w="2980" w:type="dxa"/>
          </w:tcPr>
          <w:p w14:paraId="7727A7DF" w14:textId="2C799DD8" w:rsidR="005034EF" w:rsidRDefault="005034EF" w:rsidP="00F20B78">
            <w:pPr>
              <w:ind w:left="0" w:right="0" w:firstLine="0"/>
            </w:pPr>
            <w:r>
              <w:t xml:space="preserve">Возможность </w:t>
            </w:r>
            <w:r w:rsidR="001E5F19">
              <w:t>комментировать героев</w:t>
            </w:r>
            <w:r w:rsidR="00923F9A">
              <w:t xml:space="preserve"> </w:t>
            </w:r>
            <w:r w:rsidR="001E5F19">
              <w:t>(для авторизированных пользователей)</w:t>
            </w:r>
          </w:p>
        </w:tc>
        <w:tc>
          <w:tcPr>
            <w:tcW w:w="1703" w:type="dxa"/>
          </w:tcPr>
          <w:p w14:paraId="4760134B" w14:textId="77777777" w:rsidR="005034EF" w:rsidRDefault="005034EF" w:rsidP="00F20B78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</w:tcPr>
          <w:p w14:paraId="4BD0F2B2" w14:textId="77777777" w:rsidR="005034EF" w:rsidRPr="004B60FB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14:paraId="29FB7753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</w:tcPr>
          <w:p w14:paraId="2F1D6AC5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5034EF" w14:paraId="271D8B14" w14:textId="77777777" w:rsidTr="00F20B78">
        <w:trPr>
          <w:trHeight w:val="540"/>
        </w:trPr>
        <w:tc>
          <w:tcPr>
            <w:tcW w:w="852" w:type="dxa"/>
          </w:tcPr>
          <w:p w14:paraId="0A6EB893" w14:textId="77777777" w:rsidR="005034EF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lastRenderedPageBreak/>
              <w:t>FU6</w:t>
            </w:r>
          </w:p>
        </w:tc>
        <w:tc>
          <w:tcPr>
            <w:tcW w:w="2980" w:type="dxa"/>
          </w:tcPr>
          <w:p w14:paraId="54AB9D98" w14:textId="555A3263" w:rsidR="005034EF" w:rsidRDefault="005034EF" w:rsidP="00F20B78">
            <w:pPr>
              <w:ind w:left="0" w:right="0" w:firstLine="0"/>
            </w:pPr>
            <w:r>
              <w:t xml:space="preserve">Возможность </w:t>
            </w:r>
            <w:r w:rsidR="00923F9A">
              <w:t>просматривать информацию о предметах</w:t>
            </w:r>
          </w:p>
        </w:tc>
        <w:tc>
          <w:tcPr>
            <w:tcW w:w="1703" w:type="dxa"/>
          </w:tcPr>
          <w:p w14:paraId="56C9A0EA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14:paraId="102F22E7" w14:textId="77777777" w:rsidR="005034EF" w:rsidRDefault="005034EF" w:rsidP="00F20B78">
            <w:pPr>
              <w:ind w:left="0" w:right="0" w:firstLine="0"/>
              <w:jc w:val="center"/>
            </w:pPr>
            <w:r>
              <w:t>20</w:t>
            </w:r>
          </w:p>
        </w:tc>
        <w:tc>
          <w:tcPr>
            <w:tcW w:w="1987" w:type="dxa"/>
          </w:tcPr>
          <w:p w14:paraId="7B5AAEFD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14:paraId="60F80D27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5034EF" w14:paraId="3305AA18" w14:textId="77777777" w:rsidTr="00F20B78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14:paraId="336D460C" w14:textId="77777777" w:rsidR="005034EF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FU7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022514A7" w14:textId="3BE8C8FE" w:rsidR="005034EF" w:rsidRDefault="005034EF" w:rsidP="00F20B78">
            <w:pPr>
              <w:ind w:left="0" w:right="0" w:firstLine="0"/>
            </w:pPr>
            <w:r>
              <w:t xml:space="preserve">Возможность </w:t>
            </w:r>
            <w:r w:rsidR="00EB065A">
              <w:t>читать статьи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6395F96C" w14:textId="77777777" w:rsidR="005034EF" w:rsidRDefault="005034EF" w:rsidP="00F20B78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8E8B44" w14:textId="77777777" w:rsidR="005034EF" w:rsidRDefault="005034EF" w:rsidP="00F20B78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768170D0" w14:textId="69018564" w:rsidR="005034EF" w:rsidRDefault="00EB065A" w:rsidP="00F20B78">
            <w:pPr>
              <w:ind w:left="0" w:right="0" w:firstLine="0"/>
              <w:jc w:val="center"/>
            </w:pPr>
            <w:r>
              <w:t>Высокая</w:t>
            </w:r>
            <w:r w:rsidR="005034EF">
              <w:t xml:space="preserve">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5ED1D5D8" w14:textId="5719087C" w:rsidR="005034EF" w:rsidRDefault="00EB065A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49D9983C" w14:textId="77777777" w:rsidTr="00F20B78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14:paraId="7B5B2066" w14:textId="77777777" w:rsidR="005034EF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FU8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71F6E668" w14:textId="437764D7" w:rsidR="005034EF" w:rsidRDefault="005034EF" w:rsidP="00F20B78">
            <w:pPr>
              <w:ind w:left="0" w:right="0" w:firstLine="0"/>
            </w:pPr>
            <w:r>
              <w:t xml:space="preserve">Возможность просматривать </w:t>
            </w:r>
            <w:r w:rsidR="00D20789">
              <w:t>видео по о героях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27F21FA4" w14:textId="77777777" w:rsidR="005034EF" w:rsidRDefault="005034EF" w:rsidP="00F20B78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EB493CC" w14:textId="01997F39" w:rsidR="005034EF" w:rsidRDefault="00D20789" w:rsidP="00F20B78">
            <w:pPr>
              <w:ind w:left="0" w:right="0" w:firstLine="0"/>
              <w:jc w:val="center"/>
            </w:pPr>
            <w:r>
              <w:t>15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4096BBF2" w14:textId="77777777" w:rsidR="005034EF" w:rsidRPr="00A03E9D" w:rsidRDefault="005034EF" w:rsidP="00F20B78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71B50DA6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</w:tbl>
    <w:tbl>
      <w:tblPr>
        <w:tblStyle w:val="a3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1701"/>
        <w:gridCol w:w="850"/>
        <w:gridCol w:w="1985"/>
        <w:gridCol w:w="1843"/>
      </w:tblGrid>
      <w:tr w:rsidR="005034EF" w14:paraId="6A4DD5DE" w14:textId="77777777" w:rsidTr="00F20B78">
        <w:tc>
          <w:tcPr>
            <w:tcW w:w="10207" w:type="dxa"/>
            <w:gridSpan w:val="6"/>
          </w:tcPr>
          <w:p w14:paraId="54660EAD" w14:textId="77777777" w:rsidR="005034EF" w:rsidRPr="00D20789" w:rsidRDefault="005034EF" w:rsidP="00F20B78">
            <w:pPr>
              <w:ind w:left="0" w:right="0" w:firstLine="0"/>
              <w:jc w:val="center"/>
              <w:rPr>
                <w:b/>
              </w:rPr>
            </w:pPr>
            <w:r w:rsidRPr="00D20789">
              <w:rPr>
                <w:b/>
              </w:rPr>
              <w:t>Нефункциональные требования</w:t>
            </w:r>
          </w:p>
        </w:tc>
      </w:tr>
      <w:tr w:rsidR="005034EF" w14:paraId="72DB1FD7" w14:textId="77777777" w:rsidTr="00F20B78">
        <w:tc>
          <w:tcPr>
            <w:tcW w:w="851" w:type="dxa"/>
          </w:tcPr>
          <w:p w14:paraId="47128961" w14:textId="77777777" w:rsidR="005034EF" w:rsidRPr="006E09A6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UF</w:t>
            </w:r>
            <w:r w:rsidRPr="006E09A6">
              <w:t>1</w:t>
            </w:r>
          </w:p>
        </w:tc>
        <w:tc>
          <w:tcPr>
            <w:tcW w:w="2977" w:type="dxa"/>
          </w:tcPr>
          <w:p w14:paraId="2D2D1F03" w14:textId="75537304" w:rsidR="005034EF" w:rsidRPr="00D20789" w:rsidRDefault="005034EF" w:rsidP="00F20B78">
            <w:pPr>
              <w:ind w:left="0" w:right="0" w:firstLine="0"/>
            </w:pPr>
            <w:r w:rsidRPr="0070446B">
              <w:t xml:space="preserve">Уровень </w:t>
            </w:r>
            <w:proofErr w:type="spellStart"/>
            <w:r w:rsidRPr="0070446B">
              <w:t>back-end</w:t>
            </w:r>
            <w:proofErr w:type="spellEnd"/>
            <w:r w:rsidRPr="0070446B">
              <w:t xml:space="preserve"> должен быть основан на </w:t>
            </w:r>
            <w:proofErr w:type="spellStart"/>
            <w:r w:rsidR="00D20789" w:rsidRPr="00D20789">
              <w:t>Spring</w:t>
            </w:r>
            <w:proofErr w:type="spellEnd"/>
            <w:r w:rsidR="00D20789" w:rsidRPr="00D20789">
              <w:t>.</w:t>
            </w:r>
          </w:p>
        </w:tc>
        <w:tc>
          <w:tcPr>
            <w:tcW w:w="1701" w:type="dxa"/>
          </w:tcPr>
          <w:p w14:paraId="370B8896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5083BBCE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68C8BB74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77CC4760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34FBCCB8" w14:textId="77777777" w:rsidTr="00F20B78">
        <w:tc>
          <w:tcPr>
            <w:tcW w:w="851" w:type="dxa"/>
          </w:tcPr>
          <w:p w14:paraId="5B615F95" w14:textId="77777777" w:rsidR="005034EF" w:rsidRPr="0070446B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UF2</w:t>
            </w:r>
          </w:p>
        </w:tc>
        <w:tc>
          <w:tcPr>
            <w:tcW w:w="2977" w:type="dxa"/>
          </w:tcPr>
          <w:p w14:paraId="419CC74C" w14:textId="584E07A8" w:rsidR="005034EF" w:rsidRDefault="00D20789" w:rsidP="00F20B78">
            <w:pPr>
              <w:ind w:left="0" w:right="0" w:firstLine="0"/>
            </w:pPr>
            <w:r w:rsidRPr="00D20789">
              <w:t xml:space="preserve">Уровень </w:t>
            </w:r>
            <w:proofErr w:type="spellStart"/>
            <w:r w:rsidRPr="00D20789">
              <w:t>front-end</w:t>
            </w:r>
            <w:proofErr w:type="spellEnd"/>
            <w:r w:rsidRPr="00D20789">
              <w:t xml:space="preserve"> должен быть построен на </w:t>
            </w:r>
            <w:proofErr w:type="spellStart"/>
            <w:r w:rsidRPr="00D20789">
              <w:t>ReactJS</w:t>
            </w:r>
            <w:proofErr w:type="spellEnd"/>
            <w:r w:rsidRPr="00D20789">
              <w:t xml:space="preserve"> + </w:t>
            </w:r>
            <w:proofErr w:type="spellStart"/>
            <w:r w:rsidRPr="00D20789">
              <w:t>Redux</w:t>
            </w:r>
            <w:proofErr w:type="spellEnd"/>
          </w:p>
        </w:tc>
        <w:tc>
          <w:tcPr>
            <w:tcW w:w="1701" w:type="dxa"/>
          </w:tcPr>
          <w:p w14:paraId="3696853A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4781DB03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5BBBCCDE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4EAF4520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3F947C7B" w14:textId="77777777" w:rsidTr="00F20B78">
        <w:tc>
          <w:tcPr>
            <w:tcW w:w="851" w:type="dxa"/>
          </w:tcPr>
          <w:p w14:paraId="3AE97E7E" w14:textId="77777777" w:rsidR="005034EF" w:rsidRPr="0070446B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UF3</w:t>
            </w:r>
          </w:p>
        </w:tc>
        <w:tc>
          <w:tcPr>
            <w:tcW w:w="2977" w:type="dxa"/>
          </w:tcPr>
          <w:p w14:paraId="2AA684D6" w14:textId="77777777" w:rsidR="005034EF" w:rsidRDefault="005034EF" w:rsidP="00F20B78">
            <w:pPr>
              <w:ind w:left="0" w:right="0" w:firstLine="0"/>
            </w:pPr>
            <w:r w:rsidRPr="0070446B">
              <w:t xml:space="preserve">Взаимодействие между уровнями </w:t>
            </w:r>
            <w:proofErr w:type="spellStart"/>
            <w:r w:rsidRPr="0070446B">
              <w:t>back-end</w:t>
            </w:r>
            <w:proofErr w:type="spellEnd"/>
            <w:r w:rsidRPr="0070446B">
              <w:t xml:space="preserve"> и </w:t>
            </w:r>
            <w:proofErr w:type="spellStart"/>
            <w:r w:rsidRPr="0070446B">
              <w:t>front-end</w:t>
            </w:r>
            <w:proofErr w:type="spellEnd"/>
            <w:r w:rsidRPr="0070446B">
              <w:t xml:space="preserve"> должно быть организовано посредством REST API.</w:t>
            </w:r>
          </w:p>
        </w:tc>
        <w:tc>
          <w:tcPr>
            <w:tcW w:w="1701" w:type="dxa"/>
          </w:tcPr>
          <w:p w14:paraId="5142D025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0B380372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7EE8E462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478E77BE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2478B744" w14:textId="77777777" w:rsidTr="00F20B78">
        <w:tc>
          <w:tcPr>
            <w:tcW w:w="851" w:type="dxa"/>
          </w:tcPr>
          <w:p w14:paraId="3E7846F6" w14:textId="77777777" w:rsidR="005034EF" w:rsidRPr="0070446B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UF4</w:t>
            </w:r>
          </w:p>
        </w:tc>
        <w:tc>
          <w:tcPr>
            <w:tcW w:w="2977" w:type="dxa"/>
          </w:tcPr>
          <w:p w14:paraId="274721C3" w14:textId="77777777" w:rsidR="005034EF" w:rsidRPr="00FE6BDB" w:rsidRDefault="005034EF" w:rsidP="00F20B78">
            <w:pPr>
              <w:ind w:left="0" w:right="0" w:firstLine="0"/>
            </w:pPr>
            <w:r>
              <w:t xml:space="preserve">Интерфейс системы </w:t>
            </w:r>
            <w:proofErr w:type="spellStart"/>
            <w:r>
              <w:t>д.б</w:t>
            </w:r>
            <w:proofErr w:type="spellEnd"/>
            <w:r>
              <w:t>. адаптирован для отображения в 3-х режимах</w:t>
            </w:r>
            <w:r w:rsidRPr="0070446B">
              <w:t>: “</w:t>
            </w:r>
            <w:r>
              <w:t>Десктопный</w:t>
            </w:r>
            <w:r w:rsidRPr="0070446B">
              <w:t>”</w:t>
            </w:r>
            <w:r>
              <w:t xml:space="preserve"> – ширина экрана равна или превышает 1217 пикселей, 710</w:t>
            </w:r>
            <w:r w:rsidRPr="00FE6BDB">
              <w:t>&lt;= “</w:t>
            </w:r>
            <w:r>
              <w:t>Планшетный</w:t>
            </w:r>
            <w:r w:rsidRPr="00FE6BDB">
              <w:t>”</w:t>
            </w:r>
            <w:r>
              <w:t xml:space="preserve"> </w:t>
            </w:r>
            <w:r w:rsidRPr="00FE6BDB">
              <w:t>&lt;1217, “</w:t>
            </w:r>
            <w:r>
              <w:t>Мобильный</w:t>
            </w:r>
            <w:r w:rsidRPr="00FE6BDB">
              <w:t>”</w:t>
            </w:r>
            <w:r>
              <w:t xml:space="preserve"> </w:t>
            </w:r>
            <w:proofErr w:type="gramStart"/>
            <w:r w:rsidRPr="00FE6BDB">
              <w:t xml:space="preserve">&lt; </w:t>
            </w:r>
            <w:r>
              <w:t>710</w:t>
            </w:r>
            <w:proofErr w:type="gramEnd"/>
          </w:p>
        </w:tc>
        <w:tc>
          <w:tcPr>
            <w:tcW w:w="1701" w:type="dxa"/>
          </w:tcPr>
          <w:p w14:paraId="6EE6F9DF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2E0CDD85" w14:textId="77777777" w:rsidR="005034EF" w:rsidRDefault="005034EF" w:rsidP="00F20B78">
            <w:pPr>
              <w:ind w:left="0" w:right="0" w:firstLine="0"/>
              <w:jc w:val="center"/>
            </w:pPr>
            <w:r>
              <w:t>20</w:t>
            </w:r>
          </w:p>
        </w:tc>
        <w:tc>
          <w:tcPr>
            <w:tcW w:w="1985" w:type="dxa"/>
          </w:tcPr>
          <w:p w14:paraId="3E9AF462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599E2EDD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79540868" w14:textId="77777777" w:rsidTr="00F20B78">
        <w:tc>
          <w:tcPr>
            <w:tcW w:w="851" w:type="dxa"/>
          </w:tcPr>
          <w:p w14:paraId="461B8385" w14:textId="77777777" w:rsidR="005034EF" w:rsidRPr="00394D94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UF5</w:t>
            </w:r>
          </w:p>
        </w:tc>
        <w:tc>
          <w:tcPr>
            <w:tcW w:w="2977" w:type="dxa"/>
          </w:tcPr>
          <w:p w14:paraId="28915AA9" w14:textId="2B609459" w:rsidR="005034EF" w:rsidRDefault="00D20789" w:rsidP="00F20B78">
            <w:pPr>
              <w:ind w:left="0" w:right="0" w:firstLine="0"/>
            </w:pPr>
            <w:r w:rsidRPr="00D20789">
              <w:t xml:space="preserve">Для доступа к БД необходимо </w:t>
            </w:r>
            <w:r w:rsidRPr="00D20789">
              <w:lastRenderedPageBreak/>
              <w:t xml:space="preserve">использовать </w:t>
            </w:r>
            <w:proofErr w:type="spellStart"/>
            <w:r w:rsidRPr="00D20789">
              <w:t>Spring</w:t>
            </w:r>
            <w:proofErr w:type="spellEnd"/>
            <w:r w:rsidRPr="00D20789">
              <w:t xml:space="preserve"> </w:t>
            </w:r>
            <w:proofErr w:type="spellStart"/>
            <w:r w:rsidRPr="00D20789">
              <w:t>Data</w:t>
            </w:r>
            <w:proofErr w:type="spellEnd"/>
          </w:p>
        </w:tc>
        <w:tc>
          <w:tcPr>
            <w:tcW w:w="1701" w:type="dxa"/>
          </w:tcPr>
          <w:p w14:paraId="6B4FDAF6" w14:textId="77777777" w:rsidR="005034EF" w:rsidRDefault="005034EF" w:rsidP="00F20B78">
            <w:pPr>
              <w:ind w:left="0" w:right="0" w:firstLine="0"/>
              <w:jc w:val="center"/>
            </w:pPr>
            <w:r>
              <w:lastRenderedPageBreak/>
              <w:t>Высокая</w:t>
            </w:r>
          </w:p>
        </w:tc>
        <w:tc>
          <w:tcPr>
            <w:tcW w:w="850" w:type="dxa"/>
          </w:tcPr>
          <w:p w14:paraId="718FF9D6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3B708B4A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679C7C28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6F43C543" w14:textId="77777777" w:rsidTr="00F20B78">
        <w:tc>
          <w:tcPr>
            <w:tcW w:w="851" w:type="dxa"/>
          </w:tcPr>
          <w:p w14:paraId="27D383FB" w14:textId="77777777" w:rsidR="005034EF" w:rsidRPr="00394D94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UF6</w:t>
            </w:r>
          </w:p>
        </w:tc>
        <w:tc>
          <w:tcPr>
            <w:tcW w:w="2977" w:type="dxa"/>
          </w:tcPr>
          <w:p w14:paraId="787AF3F2" w14:textId="3B2E5C93" w:rsidR="005034EF" w:rsidRPr="00394D94" w:rsidRDefault="00314BDC" w:rsidP="00F20B78">
            <w:pPr>
              <w:ind w:left="0" w:right="0" w:firstLine="0"/>
            </w:pPr>
            <w:r w:rsidRPr="00314BDC">
              <w:t xml:space="preserve">Используя технологию JMS, необходимо реализовать оповещение пользователей о событиях бизнес-логики системы. В качестве провайдера очереди сообщений необходимо использовать </w:t>
            </w:r>
            <w:proofErr w:type="spellStart"/>
            <w:r w:rsidRPr="00314BDC">
              <w:t>RabbitMQ</w:t>
            </w:r>
            <w:proofErr w:type="spellEnd"/>
            <w:r w:rsidRPr="00314BDC">
              <w:t>.</w:t>
            </w:r>
          </w:p>
        </w:tc>
        <w:tc>
          <w:tcPr>
            <w:tcW w:w="1701" w:type="dxa"/>
          </w:tcPr>
          <w:p w14:paraId="1FED7ADC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748F0BC8" w14:textId="77777777" w:rsidR="005034EF" w:rsidRDefault="005034EF" w:rsidP="00F20B78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2EC3EAE6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2D173B1E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751FEF1B" w14:textId="77777777" w:rsidTr="00F20B78">
        <w:tc>
          <w:tcPr>
            <w:tcW w:w="851" w:type="dxa"/>
          </w:tcPr>
          <w:p w14:paraId="4302FB1D" w14:textId="77777777" w:rsidR="005034EF" w:rsidRPr="00394D94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UF8</w:t>
            </w:r>
          </w:p>
        </w:tc>
        <w:tc>
          <w:tcPr>
            <w:tcW w:w="2977" w:type="dxa"/>
          </w:tcPr>
          <w:p w14:paraId="64686532" w14:textId="0391B98B" w:rsidR="005034EF" w:rsidRDefault="00314BDC" w:rsidP="00F20B78">
            <w:pPr>
              <w:ind w:left="0" w:right="0" w:firstLine="0"/>
            </w:pPr>
            <w:r w:rsidRPr="00314BDC">
              <w:t xml:space="preserve">В системе должен быть реализован </w:t>
            </w:r>
            <w:proofErr w:type="spellStart"/>
            <w:r w:rsidRPr="00314BDC">
              <w:t>Telegram</w:t>
            </w:r>
            <w:proofErr w:type="spellEnd"/>
            <w:r w:rsidRPr="00314BDC">
              <w:t>-бот, предоставляющий дополнительный интерфейс для взаимодействия с системой.</w:t>
            </w:r>
          </w:p>
        </w:tc>
        <w:tc>
          <w:tcPr>
            <w:tcW w:w="1701" w:type="dxa"/>
          </w:tcPr>
          <w:p w14:paraId="13FF0AF4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3A53F9AC" w14:textId="77777777" w:rsidR="005034EF" w:rsidRDefault="005034EF" w:rsidP="00F20B78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429E1CD1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46C455E4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</w:tbl>
    <w:p w14:paraId="61DBBAFA" w14:textId="77777777" w:rsidR="000A2E64" w:rsidRDefault="00314BDC" w:rsidP="00314BDC">
      <w:pPr>
        <w:ind w:left="0" w:firstLine="0"/>
      </w:pPr>
    </w:p>
    <w:sectPr w:rsidR="000A2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D2"/>
    <w:rsid w:val="001E5F19"/>
    <w:rsid w:val="00314BDC"/>
    <w:rsid w:val="004F5EE6"/>
    <w:rsid w:val="005034EF"/>
    <w:rsid w:val="00923F9A"/>
    <w:rsid w:val="00A04AD2"/>
    <w:rsid w:val="00AC2872"/>
    <w:rsid w:val="00D20789"/>
    <w:rsid w:val="00DD67A4"/>
    <w:rsid w:val="00EB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B17C"/>
  <w15:chartTrackingRefBased/>
  <w15:docId w15:val="{8F76D907-0ABE-4893-BE1B-489AD907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34EF"/>
    <w:pPr>
      <w:spacing w:after="159" w:line="256" w:lineRule="auto"/>
      <w:ind w:left="502" w:right="559" w:hanging="10"/>
    </w:pPr>
    <w:rPr>
      <w:rFonts w:ascii="Calibri" w:eastAsia="Calibri" w:hAnsi="Calibri" w:cs="Calibri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50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7</cp:revision>
  <dcterms:created xsi:type="dcterms:W3CDTF">2018-07-08T01:30:00Z</dcterms:created>
  <dcterms:modified xsi:type="dcterms:W3CDTF">2018-07-08T01:47:00Z</dcterms:modified>
</cp:coreProperties>
</file>