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微软雅黑"/>
          <w:b/>
          <w:sz w:val="48"/>
        </w:rPr>
        <w:t>AI工具使用详情</w:t>
      </w:r>
    </w:p>
    <w:p>
      <w:pPr>
        <w:spacing w:before="400"/>
        <w:jc w:val="center"/>
      </w:pPr>
      <w:r>
        <w:rPr>
          <w:rFonts w:ascii="Microsoft YaHei" w:hAnsi="Microsoft YaHei" w:eastAsia="微软雅黑"/>
          <w:sz w:val="32"/>
        </w:rPr>
        <w:t>数学建模竞赛B题</w:t>
        <w:br/>
        <w:t>《高速PCB数控钻孔与贴装路径优化》</w:t>
      </w:r>
    </w:p>
    <w:p>
      <w:r>
        <w:br/>
        <w:br/>
        <w:br/>
      </w:r>
    </w:p>
    <w:p>
      <w:pPr>
        <w:jc w:val="center"/>
      </w:pPr>
      <w:r>
        <w:rPr>
          <w:rFonts w:ascii="SimSun" w:hAnsi="SimSun" w:eastAsia="宋体"/>
          <w:sz w:val="24"/>
        </w:rPr>
        <w:t>AI工具：ChatGPT（GPT-5系列模型）</w:t>
        <w:br/>
        <w:t>辅助编程工具：Codex（Codex Desktop 26.715.4045.0）</w:t>
        <w:br/>
        <w:t>生成日期：2026年07月22日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F5597"/>
        </w:rPr>
        <w:t>一、项目概况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项目名称：高速PCB数控钻孔与贴装路径优化。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研究内容包括：问题1 PCB钻孔路径优化（TSP）；问题2 多孔径钻孔、返回原点与换刀路径优化；问题3 SMT贴片机拾取—放置路径优化。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项目采用遗传算法、TSP优化、2-opt局部搜索、分组优化和双元件预拾取优化等方法。AI工具用于辅助建模、编程、调试、实验整理和图表制作，不替代参赛队员对模型正确性、结果有效性及论文内容的最终判断。</w:t>
      </w:r>
    </w:p>
    <w:p>
      <w:pPr>
        <w:pStyle w:val="Heading1"/>
      </w:pPr>
      <w:r>
        <w:rPr>
          <w:rFonts w:ascii="Microsoft YaHei" w:hAnsi="Microsoft YaHei" w:eastAsia="微软雅黑"/>
          <w:color w:val="2F5597"/>
        </w:rPr>
        <w:t>二、AI工具基本信息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AI工具名称：ChatGPT；模型版本：GPT-5系列模型。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辅助编程工具：Codex；版本：Codex Desktop 26.715.4045.0。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主要使用目的：数学建模方案辅助设计、算法结构设计、Python程序开发、代码调试、实验结果整理以及论文图表生成。</w:t>
      </w:r>
    </w:p>
    <w:p>
      <w:pPr>
        <w:pStyle w:val="Heading1"/>
      </w:pPr>
      <w:r>
        <w:rPr>
          <w:rFonts w:ascii="Microsoft YaHei" w:hAnsi="Microsoft YaHei" w:eastAsia="微软雅黑"/>
          <w:color w:val="2F5597"/>
        </w:rPr>
        <w:t>三、AI使用环节说明</w:t>
      </w:r>
    </w:p>
    <w:p>
      <w:pPr>
        <w:pStyle w:val="Heading2"/>
      </w:pPr>
      <w:r>
        <w:rPr>
          <w:rFonts w:ascii="Microsoft YaHei" w:hAnsi="Microsoft YaHei" w:eastAsia="微软雅黑"/>
          <w:color w:val="2F5597"/>
        </w:rPr>
        <w:t>1. 问题分析阶段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利用AI辅助分析题目结构，将PCB同孔径钻孔问题抽象为旅行商问题，将多孔径问题抽象为带返回原点和换刀成本的分组TSP，将SMT贴装问题抽象为带拾取—放置动作约束的路径优化问题。AI主要用于梳理任务结构和候选建模思路；参赛队员负责核对题意、确认假设并判断模型合理性。</w:t>
      </w:r>
    </w:p>
    <w:p>
      <w:pPr>
        <w:pStyle w:val="Heading2"/>
      </w:pPr>
      <w:r>
        <w:rPr>
          <w:rFonts w:ascii="Microsoft YaHei" w:hAnsi="Microsoft YaHei" w:eastAsia="微软雅黑"/>
          <w:color w:val="2F5597"/>
        </w:rPr>
        <w:t>2. 模型建立阶段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AI辅助提供目标函数设计思路、约束条件表达方式和算法选择建议。参赛队员根据竞赛要求进一步加入并确认换刀约束、每组加工后返回原点约束、同孔径连续加工约束，以及SMT严格P-M交替和双元件携带约束。</w:t>
      </w:r>
    </w:p>
    <w:p>
      <w:pPr>
        <w:pStyle w:val="Heading2"/>
      </w:pPr>
      <w:r>
        <w:rPr>
          <w:rFonts w:ascii="Microsoft YaHei" w:hAnsi="Microsoft YaHei" w:eastAsia="微软雅黑"/>
          <w:color w:val="2F5597"/>
        </w:rPr>
        <w:t>3. 程序设计阶段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使用Codex辅助生成和完善Python程序。problem1_TSP.py负责数据读取、欧氏距离矩阵、遗传算法、2-opt与路径输出；problem2_group_TSP.py负责孔径分类、组内TSP复用、组间顺序枚举和时间计算；problem3_SMT.py与problem3_pre_pick.py负责均衡槽位分配、标准P-M路径和双元件预拾取路径优化。参赛队员负责明确需求、运行程序、检查约束和修正实现细节。</w:t>
      </w:r>
    </w:p>
    <w:p>
      <w:pPr>
        <w:pStyle w:val="Heading2"/>
      </w:pPr>
      <w:r>
        <w:rPr>
          <w:rFonts w:ascii="Microsoft YaHei" w:hAnsi="Microsoft YaHei" w:eastAsia="微软雅黑"/>
          <w:color w:val="2F5597"/>
        </w:rPr>
        <w:t>4. 实验分析阶段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AI辅助生成批量实验与制图脚本，整理路径距离、运行时间、换刀时间、钻孔时间及预拾取改进比例，并生成论文所需高清图表。参赛队员对输出文件、节点覆盖、分组连续性、动作序列、距离复算和实验结论进行人工检查。</w:t>
      </w:r>
    </w:p>
    <w:p>
      <w:pPr>
        <w:pStyle w:val="Heading1"/>
      </w:pPr>
      <w:r>
        <w:rPr>
          <w:rFonts w:ascii="Microsoft YaHei" w:hAnsi="Microsoft YaHei" w:eastAsia="微软雅黑"/>
          <w:color w:val="2F5597"/>
        </w:rPr>
        <w:t>四、关键交互记录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以下记录概括AI工具在本项目中的关键使用环节。提示词与回复摘要经过压缩整理，不代表完整对话原文。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567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47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51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关键提示词</w:t>
            </w:r>
          </w:p>
        </w:tc>
        <w:tc>
          <w:tcPr>
            <w:tcW w:type="dxa" w:w="2948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AI回复摘要</w:t>
            </w:r>
          </w:p>
        </w:tc>
        <w:tc>
          <w:tcPr>
            <w:tcW w:type="dxa" w:w="2041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最终处理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问题分析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B题高速PCB数控钻孔与贴装路径优化，代码手需要完成什么？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将问题拆分为钻孔TSP、多孔径分组TSP、SMT贴装路径优化三个模块。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采用该任务拆分方式。</w:t>
            </w:r>
          </w:p>
        </w:tc>
      </w:tr>
      <w:tr>
        <w:tc>
          <w:tcPr>
            <w:tcW w:type="dxa" w:w="567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问题1代码开发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请生成Codex指令完成PCB钻孔TSP优化程序。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提出数据读取、距离矩阵、GA、2-opt和结果输出的程序结构。</w:t>
            </w:r>
          </w:p>
        </w:tc>
        <w:tc>
          <w:tcPr>
            <w:tcW w:type="dxa" w:w="2041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作为代码开发说明并经运行调试。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问题2代码开发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请生成问题二分孔径换刀优化Codex指令。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设计孔径分类、组内TSP复用和组间顺序枚举。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采用该算法结构，并补充返回原点与时间模型。</w:t>
            </w:r>
          </w:p>
        </w:tc>
      </w:tr>
      <w:tr>
        <w:tc>
          <w:tcPr>
            <w:tcW w:type="dxa" w:w="567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问题3代码开发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请生成SMT贴装路径优化Codex指令。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设计标准P-M模型和双元件预拾取模型。</w:t>
            </w:r>
          </w:p>
        </w:tc>
        <w:tc>
          <w:tcPr>
            <w:tcW w:type="dxa" w:w="2041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完成两个程序，并人工核验动作序列与距离。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论文整理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生成论文需要的图表和结果分析。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设计路径图、统计图、时间组成图和优化效果图。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用于论文展示，并统一中文字体与高分辨率。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微软雅黑"/>
          <w:color w:val="2F5597"/>
        </w:rPr>
        <w:t>五、AI输出采纳与人工修改情况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AI生成内容</w:t>
            </w:r>
          </w:p>
        </w:tc>
        <w:tc>
          <w:tcPr>
            <w:tcW w:type="dxa" w:w="1587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是否采用</w:t>
            </w:r>
          </w:p>
        </w:tc>
        <w:tc>
          <w:tcPr>
            <w:tcW w:type="dxa" w:w="4819"/>
            <w:vAlign w:val="center"/>
            <w:shd w:fill="2F5597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人工修改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算法框架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采用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根据题目约束调整</w:t>
            </w:r>
          </w:p>
        </w:tc>
      </w:tr>
      <w:tr>
        <w:tc>
          <w:tcPr>
            <w:tcW w:type="dxa" w:w="2551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Python代码结构</w:t>
            </w:r>
          </w:p>
        </w:tc>
        <w:tc>
          <w:tcPr>
            <w:tcW w:type="dxa" w:w="1587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采用</w:t>
            </w:r>
          </w:p>
        </w:tc>
        <w:tc>
          <w:tcPr>
            <w:tcW w:type="dxa" w:w="4819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运行、调试并检查边界条件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优化算法建议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部分采用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结合数据规模选择合适方法与参数</w:t>
            </w:r>
          </w:p>
        </w:tc>
      </w:tr>
      <w:tr>
        <w:tc>
          <w:tcPr>
            <w:tcW w:type="dxa" w:w="2551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实验图表方案</w:t>
            </w:r>
          </w:p>
        </w:tc>
        <w:tc>
          <w:tcPr>
            <w:tcW w:type="dxa" w:w="1587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采用</w:t>
            </w:r>
          </w:p>
        </w:tc>
        <w:tc>
          <w:tcPr>
            <w:tcW w:type="dxa" w:w="4819"/>
            <w:vAlign w:val="center"/>
            <w:shd w:fill="EAF0F8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调整中文字体、分辨率和论文版式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结果分析文字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修改后采用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000000"/>
                <w:sz w:val="18"/>
              </w:rPr>
              <w:t>结合实际运行结果、复算和人工判断完善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微软雅黑"/>
          <w:color w:val="2F5597"/>
        </w:rPr>
        <w:t>六、AI辅助成果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AI工具在参赛队员持续审查和修改的前提下，辅助完成了以下工作：</w:t>
      </w:r>
    </w:p>
    <w:p>
      <w:pPr>
        <w:pStyle w:val="ListNumber"/>
      </w:pPr>
      <w:r>
        <w:t>程序框架设计与模块划分；</w:t>
      </w:r>
    </w:p>
    <w:p>
      <w:pPr>
        <w:pStyle w:val="ListNumber"/>
      </w:pPr>
      <w:r>
        <w:t>遗传算法、TSP、2-opt、分组优化和预拾取算法实现；</w:t>
      </w:r>
    </w:p>
    <w:p>
      <w:pPr>
        <w:pStyle w:val="ListNumber"/>
      </w:pPr>
      <w:r>
        <w:t>代码调试、依赖处理和结果完整性检查；</w:t>
      </w:r>
    </w:p>
    <w:p>
      <w:pPr>
        <w:pStyle w:val="ListNumber"/>
      </w:pPr>
      <w:r>
        <w:t>实验结果整理与Excel汇总；</w:t>
      </w:r>
    </w:p>
    <w:p>
      <w:pPr>
        <w:pStyle w:val="ListNumber"/>
      </w:pPr>
      <w:r>
        <w:t>论文路径图、统计图、流程图和效果对比图制作。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最终形成的主要成果包括：</w:t>
      </w:r>
    </w:p>
    <w:p>
      <w:pPr>
        <w:pStyle w:val="ListBullet"/>
      </w:pPr>
      <w:r>
        <w:t>problem1_TSP.py</w:t>
      </w:r>
    </w:p>
    <w:p>
      <w:pPr>
        <w:pStyle w:val="ListBullet"/>
      </w:pPr>
      <w:r>
        <w:t>problem2_group_TSP.py</w:t>
      </w:r>
    </w:p>
    <w:p>
      <w:pPr>
        <w:pStyle w:val="ListBullet"/>
      </w:pPr>
      <w:r>
        <w:t>problem3_SMT.py</w:t>
      </w:r>
    </w:p>
    <w:p>
      <w:pPr>
        <w:pStyle w:val="ListBullet"/>
      </w:pPr>
      <w:r>
        <w:t>problem3_pre_pick.py</w:t>
      </w:r>
    </w:p>
    <w:p>
      <w:pPr>
        <w:pStyle w:val="ListBullet"/>
      </w:pPr>
      <w:r>
        <w:t>generate_figures.py</w:t>
      </w:r>
    </w:p>
    <w:p>
      <w:pPr>
        <w:pStyle w:val="ListBullet"/>
      </w:pPr>
      <w:r>
        <w:t>实验结果文件、汇总表及论文图表</w:t>
      </w:r>
    </w:p>
    <w:p>
      <w:pPr>
        <w:pStyle w:val="Heading1"/>
      </w:pPr>
      <w:r>
        <w:rPr>
          <w:rFonts w:ascii="Microsoft YaHei" w:hAnsi="Microsoft YaHei" w:eastAsia="微软雅黑"/>
          <w:color w:val="2F5597"/>
        </w:rPr>
        <w:t>七、人工审核与责任声明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本项目所有AI输出均由参赛队员进行筛选、修改、运行与验证。模型假设、目标函数、约束条件、算法参数、实验结论和论文表述由参赛队员最终确认。AI工具未代替参赛队员完成独立判断，参赛队员对提交材料的真实性、准确性和规范性承担全部责任。</w:t>
      </w:r>
    </w:p>
    <w:p>
      <w:pPr>
        <w:spacing w:line="360" w:lineRule="auto"/>
        <w:ind w:firstLine="420"/>
        <w:jc w:val="both"/>
      </w:pPr>
      <w:r>
        <w:rPr>
          <w:rFonts w:ascii="SimSun" w:hAnsi="SimSun" w:eastAsia="宋体"/>
          <w:sz w:val="22"/>
        </w:rPr>
        <w:t>本附件如实披露AI工具的使用范围，旨在保证研究过程透明、可复核，并符合数学建模竞赛关于工具使用说明的相关要求。</w:t>
      </w:r>
    </w:p>
    <w:sectPr w:rsidR="00FC693F" w:rsidRPr="0006063C" w:rsidSect="00034616">
      <w:footerReference w:type="default" r:id="rId9"/>
      <w:pgSz w:w="12240" w:h="15840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高速PCB数控钻孔与贴装路径优化｜AI工具使用详情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