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48A5" w14:textId="4CAD473C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 xml:space="preserve">1. </w:t>
      </w:r>
      <w:proofErr w:type="gramStart"/>
      <w:r w:rsidRPr="00052C3C">
        <w:rPr>
          <w:rFonts w:hint="eastAsia"/>
        </w:rPr>
        <w:t>低空经济</w:t>
      </w:r>
      <w:proofErr w:type="gramEnd"/>
      <w:r w:rsidRPr="00052C3C">
        <w:rPr>
          <w:rFonts w:hint="eastAsia"/>
        </w:rPr>
        <w:t>/军工</w:t>
      </w:r>
    </w:p>
    <w:p w14:paraId="360D1DBE" w14:textId="711BA59C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事件名称：十部门发布《低空经济标准体系建设指南（2025年版）》</w:t>
      </w:r>
    </w:p>
    <w:p w14:paraId="5C006B3E" w14:textId="30CEE1D3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7" w:history="1">
        <w:r w:rsidRPr="00052C3C">
          <w:rPr>
            <w:rStyle w:val="af2"/>
          </w:rPr>
          <w:t xml:space="preserve">https://www.gov.cn/lianbo/202602/content_7056842.htm </w:t>
        </w:r>
      </w:hyperlink>
    </w:p>
    <w:p w14:paraId="1CED6BA8" w14:textId="1AA91C57" w:rsidR="001C0405" w:rsidRPr="00052C3C" w:rsidRDefault="001C0405" w:rsidP="001C0405">
      <w:r w:rsidRPr="00052C3C">
        <w:rPr>
          <w:rFonts w:hint="eastAsia"/>
        </w:rPr>
        <w:t>核心政策/标的：明确了2027年、2030年阶段性目标。中无人机、宗申动力、万丰奥威</w:t>
      </w:r>
    </w:p>
    <w:p w14:paraId="5E4D2A31" w14:textId="77777777" w:rsidR="001C0405" w:rsidRPr="00052C3C" w:rsidRDefault="001C0405" w:rsidP="001C0405"/>
    <w:p w14:paraId="4E4153BC" w14:textId="53CC3D1B" w:rsidR="001C0405" w:rsidRPr="00052C3C" w:rsidRDefault="001C0405" w:rsidP="001C0405">
      <w:pPr>
        <w:rPr>
          <w:rFonts w:hint="eastAsia"/>
        </w:rPr>
      </w:pPr>
      <w:r w:rsidRPr="00052C3C">
        <w:t>2026年2月，工信部等十部门联合发布《低空经济标准体系建设指南（2025年版）》，提出到2030年相关标准超过300项，涵盖低空飞行器制造、低空通信导航、低空服务管理等全产业链。该政策标志着</w:t>
      </w:r>
      <w:proofErr w:type="gramStart"/>
      <w:r w:rsidRPr="00052C3C">
        <w:t>低空经济</w:t>
      </w:r>
      <w:proofErr w:type="gramEnd"/>
      <w:r w:rsidRPr="00052C3C">
        <w:t>进入规范化发展阶段，将加速低空飞行器适航认证和商业化落地进程。预计该事件将利好</w:t>
      </w:r>
      <w:proofErr w:type="gramStart"/>
      <w:r w:rsidRPr="00052C3C">
        <w:t>低空经济</w:t>
      </w:r>
      <w:proofErr w:type="gramEnd"/>
      <w:r w:rsidRPr="00052C3C">
        <w:t>产业链相关上市公司：中无人机（军用/民用无人机龙头）、宗申动力（航空发动机配套）、万丰奥威（通航飞机制造）等。</w:t>
      </w:r>
    </w:p>
    <w:p w14:paraId="6C92F87D" w14:textId="39A21915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2. AI基础/算力</w:t>
      </w:r>
    </w:p>
    <w:p w14:paraId="714C3DFD" w14:textId="30FB741C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事件名称：工信部部长李乐成表态推动人工智能和制造业"双向奔赴"</w:t>
      </w:r>
    </w:p>
    <w:p w14:paraId="48A1DA5A" w14:textId="2DC1D8AC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</w:t>
      </w:r>
      <w:hyperlink r:id="rId8" w:history="1">
        <w:r w:rsidRPr="00052C3C">
          <w:rPr>
            <w:rStyle w:val="af2"/>
          </w:rPr>
          <w:t>https://www.gov.cn/zhuanti/2026nztj/2026qglh/yw/202603/content_7061031.htm</w:t>
        </w:r>
      </w:hyperlink>
    </w:p>
    <w:p w14:paraId="09CFC6AD" w14:textId="2FEE2A9E" w:rsidR="001C0405" w:rsidRPr="00052C3C" w:rsidRDefault="001C0405" w:rsidP="001C0405">
      <w:r w:rsidRPr="00052C3C">
        <w:rPr>
          <w:rFonts w:hint="eastAsia"/>
        </w:rPr>
        <w:t>核心政策/标的：强调"AI+制造"。机器人概念、工业母机</w:t>
      </w:r>
    </w:p>
    <w:p w14:paraId="4BC15918" w14:textId="77777777" w:rsidR="001C0405" w:rsidRPr="00052C3C" w:rsidRDefault="001C0405" w:rsidP="001C0405"/>
    <w:p w14:paraId="0126EF27" w14:textId="569CB9FC" w:rsidR="001C0405" w:rsidRPr="00052C3C" w:rsidRDefault="001C0405" w:rsidP="001C0405">
      <w:pPr>
        <w:rPr>
          <w:rFonts w:hint="eastAsia"/>
        </w:rPr>
      </w:pPr>
      <w:r w:rsidRPr="00052C3C">
        <w:t>2026年3月全国两会期间，工业和信息化部部长李乐成表示，将大力推动人工智能和制造业“双向奔赴”，重点突破智能制造装备、工业机器人等关键领域，培育一批“AI+制造”标杆企业。该政策明确了AI赋能实体经济的技术路线，人工智能与制造业深度融合将成为产业升级的核心驱动力。预计将利好工业机器人产业链，重点关注埃斯顿（工业机器人本体）、绿的谐波（精密减速器）、汇川技术（伺服系统）等核心零部件企业。</w:t>
      </w:r>
    </w:p>
    <w:p w14:paraId="05C4C841" w14:textId="1FA59FBF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3. AI基础/算力</w:t>
      </w:r>
    </w:p>
    <w:p w14:paraId="4C072877" w14:textId="23521969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：今年将重点在"人工智能+"基础设施等领域开展一系列扩大有效投资行动</w:t>
      </w:r>
    </w:p>
    <w:p w14:paraId="535B95F9" w14:textId="167AE6D8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9" w:history="1">
        <w:r w:rsidRPr="00052C3C">
          <w:rPr>
            <w:rStyle w:val="af2"/>
          </w:rPr>
          <w:t>https://www.gov.cn/zhengce/202604/content_7066126.htm</w:t>
        </w:r>
      </w:hyperlink>
    </w:p>
    <w:p w14:paraId="28DB3B44" w14:textId="1CC17C11" w:rsidR="001C0405" w:rsidRPr="00052C3C" w:rsidRDefault="001C0405" w:rsidP="001C0405">
      <w:r w:rsidRPr="00052C3C">
        <w:rPr>
          <w:rFonts w:hint="eastAsia"/>
        </w:rPr>
        <w:t>核心政策/标的：</w:t>
      </w:r>
      <w:proofErr w:type="gramStart"/>
      <w:r w:rsidRPr="00052C3C">
        <w:rPr>
          <w:rFonts w:hint="eastAsia"/>
        </w:rPr>
        <w:t>算力基础</w:t>
      </w:r>
      <w:proofErr w:type="gramEnd"/>
      <w:r w:rsidRPr="00052C3C">
        <w:rPr>
          <w:rFonts w:hint="eastAsia"/>
        </w:rPr>
        <w:t>设施、数据标注。浪潮信息、中科曙光</w:t>
      </w:r>
    </w:p>
    <w:p w14:paraId="5038B8D4" w14:textId="77777777" w:rsidR="001C0405" w:rsidRPr="00052C3C" w:rsidRDefault="001C0405" w:rsidP="001C0405"/>
    <w:p w14:paraId="3E1DB966" w14:textId="6F646434" w:rsidR="001C0405" w:rsidRPr="00052C3C" w:rsidRDefault="001C0405" w:rsidP="001C0405">
      <w:pPr>
        <w:rPr>
          <w:rFonts w:hint="eastAsia"/>
        </w:rPr>
      </w:pPr>
      <w:r w:rsidRPr="00052C3C">
        <w:t>2026年4月，</w:t>
      </w:r>
      <w:proofErr w:type="gramStart"/>
      <w:r w:rsidRPr="00052C3C">
        <w:t>国家发改委</w:t>
      </w:r>
      <w:proofErr w:type="gramEnd"/>
      <w:r w:rsidRPr="00052C3C">
        <w:t>发布通知，今年将重点在“人工智能+”基础设施等领域开展一系列扩大有效投资行动，</w:t>
      </w:r>
      <w:proofErr w:type="gramStart"/>
      <w:r w:rsidRPr="00052C3C">
        <w:t>包括智算中心</w:t>
      </w:r>
      <w:proofErr w:type="gramEnd"/>
      <w:r w:rsidRPr="00052C3C">
        <w:t>建设、数据标注基地布局、大模型训练平台</w:t>
      </w:r>
      <w:r w:rsidRPr="00052C3C">
        <w:lastRenderedPageBreak/>
        <w:t>搭建等。该政策释放了政府对AI新基建加大投入的明确信号，</w:t>
      </w:r>
      <w:proofErr w:type="gramStart"/>
      <w:r w:rsidRPr="00052C3C">
        <w:t>算力基础</w:t>
      </w:r>
      <w:proofErr w:type="gramEnd"/>
      <w:r w:rsidRPr="00052C3C">
        <w:t>设施建设将迎来新一轮投资热潮。预计将利好</w:t>
      </w:r>
      <w:proofErr w:type="gramStart"/>
      <w:r w:rsidRPr="00052C3C">
        <w:t>算力基础</w:t>
      </w:r>
      <w:proofErr w:type="gramEnd"/>
      <w:r w:rsidRPr="00052C3C">
        <w:t>设施相关上市公司：浪潮信息（AI服务器）、中科曙光（高性能计算）、寒武纪（AI芯片）等。</w:t>
      </w:r>
    </w:p>
    <w:p w14:paraId="50762922" w14:textId="673FFC5D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4. AI基础/算力</w:t>
      </w:r>
    </w:p>
    <w:p w14:paraId="1DFA1D29" w14:textId="5D00155A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事件名称：国务院发布《关于深入实施"人工智能+"行动的意见》</w:t>
      </w:r>
    </w:p>
    <w:p w14:paraId="12B5F534" w14:textId="52630693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10" w:history="1">
        <w:r w:rsidRPr="00052C3C">
          <w:rPr>
            <w:rStyle w:val="af2"/>
          </w:rPr>
          <w:t>https://www.gov.cn/gongbao/2025/issue_12266/202509/content_7039598.html</w:t>
        </w:r>
      </w:hyperlink>
    </w:p>
    <w:p w14:paraId="4C6C9CED" w14:textId="01727226" w:rsidR="001C0405" w:rsidRPr="00052C3C" w:rsidRDefault="001C0405" w:rsidP="001C0405">
      <w:r w:rsidRPr="00052C3C">
        <w:rPr>
          <w:rFonts w:hint="eastAsia"/>
        </w:rPr>
        <w:t>核心政策/标的：顶层设计文件。中科曙光、浪潮信息、科大讯飞</w:t>
      </w:r>
    </w:p>
    <w:p w14:paraId="63981E20" w14:textId="099C7CA3" w:rsidR="001C0405" w:rsidRPr="00052C3C" w:rsidRDefault="001C0405" w:rsidP="001C0405">
      <w:pPr>
        <w:rPr>
          <w:rFonts w:hint="eastAsia"/>
        </w:rPr>
      </w:pPr>
      <w:r w:rsidRPr="00052C3C">
        <w:t>2025年9月，国务院印发《关于深入实施“人工智能+”行动的意见》，提出到2027年形成较为完善的AI产业生态，打造一批具有国际竞争力的AI企业和产业集群。该文件作为AI领域的顶层设计文件，从国家战略高度明确了AI产业发展的目标、路径和保障措施，政策力度空前。预计将系统性利好AI全产业链，重点关注中科曙光（</w:t>
      </w:r>
      <w:proofErr w:type="gramStart"/>
      <w:r w:rsidRPr="00052C3C">
        <w:t>算力基础</w:t>
      </w:r>
      <w:proofErr w:type="gramEnd"/>
      <w:r w:rsidRPr="00052C3C">
        <w:t>设施）、浪潮信息（AI服务器）、科大讯飞（AI大模型与应用）等龙头企业。</w:t>
      </w:r>
    </w:p>
    <w:p w14:paraId="3E2B4C0D" w14:textId="6266164D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5. AI终端/芯片</w:t>
      </w:r>
    </w:p>
    <w:p w14:paraId="19EE5021" w14:textId="7EB78B40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事件名称：2026年政府工作报告提出促进新一代智能终端和智能</w:t>
      </w:r>
      <w:proofErr w:type="gramStart"/>
      <w:r w:rsidRPr="00052C3C">
        <w:rPr>
          <w:rFonts w:hint="eastAsia"/>
        </w:rPr>
        <w:t>体加快</w:t>
      </w:r>
      <w:proofErr w:type="gramEnd"/>
      <w:r w:rsidRPr="00052C3C">
        <w:rPr>
          <w:rFonts w:hint="eastAsia"/>
        </w:rPr>
        <w:t>推广</w:t>
      </w:r>
    </w:p>
    <w:p w14:paraId="0E3210E3" w14:textId="239065A5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11" w:history="1">
        <w:r w:rsidRPr="00052C3C">
          <w:rPr>
            <w:rStyle w:val="af2"/>
          </w:rPr>
          <w:t>https://www.gov.cn/zhuanti/2026nztj/2026qglh/yw/202603/content_7060592.htm</w:t>
        </w:r>
      </w:hyperlink>
    </w:p>
    <w:p w14:paraId="74AE8304" w14:textId="66253382" w:rsidR="001C0405" w:rsidRPr="00052C3C" w:rsidRDefault="001C0405" w:rsidP="001C0405">
      <w:r w:rsidRPr="00052C3C">
        <w:rPr>
          <w:rFonts w:hint="eastAsia"/>
        </w:rPr>
        <w:t>核心政策/标的：AI芯片、智能体。寒武纪、海光信息、中</w:t>
      </w:r>
      <w:proofErr w:type="gramStart"/>
      <w:r w:rsidRPr="00052C3C">
        <w:rPr>
          <w:rFonts w:hint="eastAsia"/>
        </w:rPr>
        <w:t>际旭创</w:t>
      </w:r>
      <w:proofErr w:type="gramEnd"/>
    </w:p>
    <w:p w14:paraId="2EBD3251" w14:textId="77777777" w:rsidR="001C0405" w:rsidRPr="00052C3C" w:rsidRDefault="001C0405" w:rsidP="001C0405"/>
    <w:p w14:paraId="566BB62B" w14:textId="3B2221B4" w:rsidR="001C0405" w:rsidRPr="00052C3C" w:rsidRDefault="001C0405" w:rsidP="001C0405">
      <w:pPr>
        <w:rPr>
          <w:rFonts w:hint="eastAsia"/>
        </w:rPr>
      </w:pPr>
      <w:r w:rsidRPr="00052C3C">
        <w:t>2026年3月，政府工作报告明确提出，促进新一代智能终端和智能</w:t>
      </w:r>
      <w:proofErr w:type="gramStart"/>
      <w:r w:rsidRPr="00052C3C">
        <w:t>体加快</w:t>
      </w:r>
      <w:proofErr w:type="gramEnd"/>
      <w:r w:rsidRPr="00052C3C">
        <w:t>推广，支持AI手机、AI PC、智能网联汽车、智能家居等终端产品创新发展，培育壮大消费级AI应用市场。该政策从消费端发力，将加速AI技术向终端产品渗透，打开万亿级消费电子市场空间。预计将利好AI芯片与终端产业链：寒武纪（</w:t>
      </w:r>
      <w:proofErr w:type="gramStart"/>
      <w:r w:rsidRPr="00052C3C">
        <w:t>端侧</w:t>
      </w:r>
      <w:proofErr w:type="gramEnd"/>
      <w:r w:rsidRPr="00052C3C">
        <w:t>AI芯片）、海光信息（AI</w:t>
      </w:r>
      <w:proofErr w:type="gramStart"/>
      <w:r w:rsidRPr="00052C3C">
        <w:t>算力芯片</w:t>
      </w:r>
      <w:proofErr w:type="gramEnd"/>
      <w:r w:rsidRPr="00052C3C">
        <w:t>）、中</w:t>
      </w:r>
      <w:proofErr w:type="gramStart"/>
      <w:r w:rsidRPr="00052C3C">
        <w:t>际旭创</w:t>
      </w:r>
      <w:proofErr w:type="gramEnd"/>
      <w:r w:rsidRPr="00052C3C">
        <w:t>（光模块，数据中心与终端互联）等</w:t>
      </w:r>
    </w:p>
    <w:p w14:paraId="2077DD99" w14:textId="5D641809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6. AI+教育</w:t>
      </w:r>
    </w:p>
    <w:p w14:paraId="207F6F5F" w14:textId="6EC38221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事件名称：教育部等五部门印发《"人工智能+教育"行动计划》</w:t>
      </w:r>
    </w:p>
    <w:p w14:paraId="627B9BC6" w14:textId="521A9BEC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12" w:history="1">
        <w:r w:rsidRPr="00052C3C">
          <w:rPr>
            <w:rStyle w:val="af2"/>
          </w:rPr>
          <w:t>https://www.gov.cn/zhengce/zhengceku/202604/content_7065138.htm</w:t>
        </w:r>
      </w:hyperlink>
    </w:p>
    <w:p w14:paraId="02AB3D2F" w14:textId="6D69C58A" w:rsidR="001C0405" w:rsidRPr="00052C3C" w:rsidRDefault="001C0405" w:rsidP="001C0405">
      <w:r w:rsidRPr="00052C3C">
        <w:rPr>
          <w:rFonts w:hint="eastAsia"/>
        </w:rPr>
        <w:t>核心政策/标的：AI赋能教育信息化。科大讯飞、</w:t>
      </w:r>
      <w:proofErr w:type="gramStart"/>
      <w:r w:rsidRPr="00052C3C">
        <w:rPr>
          <w:rFonts w:hint="eastAsia"/>
        </w:rPr>
        <w:t>鸿合科技</w:t>
      </w:r>
      <w:proofErr w:type="gramEnd"/>
      <w:r w:rsidRPr="00052C3C">
        <w:rPr>
          <w:rFonts w:hint="eastAsia"/>
        </w:rPr>
        <w:t>、</w:t>
      </w:r>
      <w:proofErr w:type="gramStart"/>
      <w:r w:rsidRPr="00052C3C">
        <w:rPr>
          <w:rFonts w:hint="eastAsia"/>
        </w:rPr>
        <w:t>优博讯</w:t>
      </w:r>
      <w:proofErr w:type="gramEnd"/>
    </w:p>
    <w:p w14:paraId="5DB11227" w14:textId="77777777" w:rsidR="001C0405" w:rsidRPr="00052C3C" w:rsidRDefault="001C0405" w:rsidP="001C0405"/>
    <w:p w14:paraId="744C3414" w14:textId="7271F463" w:rsidR="001C0405" w:rsidRPr="00052C3C" w:rsidRDefault="001C0405" w:rsidP="001C0405">
      <w:pPr>
        <w:rPr>
          <w:rFonts w:hint="eastAsia"/>
        </w:rPr>
      </w:pPr>
      <w:r w:rsidRPr="00052C3C">
        <w:t>2026年4月，教育部等五部门联合印发《“人工智能+教育”行动计划》，推动AI技术在教学、管理、评价等教育全场景深度应用，建设国家智慧教育平台，支持智能教学工具、个性化学习系统等产品研发推广。该政策将加速教育信息化向智能化升级，打开</w:t>
      </w:r>
      <w:r w:rsidRPr="00052C3C">
        <w:lastRenderedPageBreak/>
        <w:t>教育行业AI应用新空间。预计将利好AI+教育相关公司：科大讯飞（智慧教育平台与产品）、</w:t>
      </w:r>
      <w:proofErr w:type="gramStart"/>
      <w:r w:rsidRPr="00052C3C">
        <w:t>鸿合科技</w:t>
      </w:r>
      <w:proofErr w:type="gramEnd"/>
      <w:r w:rsidRPr="00052C3C">
        <w:t>（智能交互显示设备）、</w:t>
      </w:r>
      <w:proofErr w:type="gramStart"/>
      <w:r w:rsidRPr="00052C3C">
        <w:t>优博讯</w:t>
      </w:r>
      <w:proofErr w:type="gramEnd"/>
      <w:r w:rsidRPr="00052C3C">
        <w:t>（教育信息化终端）等。</w:t>
      </w:r>
    </w:p>
    <w:p w14:paraId="64B09868" w14:textId="2E863346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7. 企业/金融监管</w:t>
      </w:r>
    </w:p>
    <w:p w14:paraId="07532816" w14:textId="7E877AFD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事件名称：证监会发布《证券期货市场监督管理措施实施办法》</w:t>
      </w:r>
    </w:p>
    <w:p w14:paraId="4F5278F8" w14:textId="59DC2D96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13" w:history="1">
        <w:r w:rsidRPr="00052C3C">
          <w:rPr>
            <w:rStyle w:val="af2"/>
          </w:rPr>
          <w:t>http://www.csrc.gov.cn/csrc/c100028/c7606032/content.shtml</w:t>
        </w:r>
      </w:hyperlink>
      <w:r w:rsidRPr="00052C3C">
        <w:rPr>
          <w:rFonts w:hint="eastAsia"/>
        </w:rPr>
        <w:t xml:space="preserve"> </w:t>
      </w:r>
    </w:p>
    <w:p w14:paraId="1B1A7204" w14:textId="7BF827DE" w:rsidR="001C0405" w:rsidRPr="00052C3C" w:rsidRDefault="001C0405" w:rsidP="001C0405">
      <w:r w:rsidRPr="00052C3C">
        <w:rPr>
          <w:rFonts w:hint="eastAsia"/>
        </w:rPr>
        <w:t>核心政策/标的：规范监管措施，利好合</w:t>
      </w:r>
      <w:proofErr w:type="gramStart"/>
      <w:r w:rsidRPr="00052C3C">
        <w:rPr>
          <w:rFonts w:hint="eastAsia"/>
        </w:rPr>
        <w:t>规</w:t>
      </w:r>
      <w:proofErr w:type="gramEnd"/>
      <w:r w:rsidRPr="00052C3C">
        <w:rPr>
          <w:rFonts w:hint="eastAsia"/>
        </w:rPr>
        <w:t>经营的头部金融机构。证券板块（中信证券、东方财富）</w:t>
      </w:r>
    </w:p>
    <w:p w14:paraId="25784D8B" w14:textId="266953BA" w:rsidR="001C0405" w:rsidRPr="00052C3C" w:rsidRDefault="001C0405" w:rsidP="001C0405">
      <w:pPr>
        <w:rPr>
          <w:rFonts w:hint="eastAsia"/>
        </w:rPr>
      </w:pPr>
      <w:r w:rsidRPr="00052C3C">
        <w:t>2025年12月，证监会正式发布《证券期货市场监督管理措施实施办法》，细化监管措施的类型、适用情形和程序要求，提升监管执法的规范性和透明度。该政策有利于稳定市场预期，减少监管不确定性对资本市场的扰动，长期利好合</w:t>
      </w:r>
      <w:proofErr w:type="gramStart"/>
      <w:r w:rsidRPr="00052C3C">
        <w:t>规</w:t>
      </w:r>
      <w:proofErr w:type="gramEnd"/>
      <w:r w:rsidRPr="00052C3C">
        <w:t>经营能力强的头部金融机构。预计将利好证券板块，重点关注中信证券、东方财富、华泰证券等合</w:t>
      </w:r>
      <w:proofErr w:type="gramStart"/>
      <w:r w:rsidRPr="00052C3C">
        <w:t>规</w:t>
      </w:r>
      <w:proofErr w:type="gramEnd"/>
      <w:r w:rsidRPr="00052C3C">
        <w:t>管理完善的龙头券商。</w:t>
      </w:r>
    </w:p>
    <w:p w14:paraId="46A1BE75" w14:textId="49FCA2A3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8. AI应用/智能体</w:t>
      </w:r>
    </w:p>
    <w:p w14:paraId="17F3C9A5" w14:textId="03E381F1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国家网信办</w:t>
      </w:r>
      <w:proofErr w:type="gramEnd"/>
      <w:r w:rsidRPr="00052C3C">
        <w:rPr>
          <w:rFonts w:hint="eastAsia"/>
        </w:rPr>
        <w:t>等三部门联合印发《智能体规范应用与创新发展实施意见》</w:t>
      </w:r>
    </w:p>
    <w:p w14:paraId="46A00552" w14:textId="6294BED1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14" w:history="1">
        <w:r w:rsidRPr="00052C3C">
          <w:rPr>
            <w:rStyle w:val="af2"/>
          </w:rPr>
          <w:t>htt</w:t>
        </w:r>
        <w:r w:rsidRPr="00052C3C">
          <w:rPr>
            <w:rStyle w:val="af2"/>
          </w:rPr>
          <w:t>p</w:t>
        </w:r>
        <w:r w:rsidRPr="00052C3C">
          <w:rPr>
            <w:rStyle w:val="af2"/>
          </w:rPr>
          <w:t xml:space="preserve">s://wxb.xzdw.gov.cn/xxh/ghzc/202605/t20260509_669732.html </w:t>
        </w:r>
      </w:hyperlink>
    </w:p>
    <w:p w14:paraId="7EB12E78" w14:textId="287CE12D" w:rsidR="001C0405" w:rsidRPr="00052C3C" w:rsidRDefault="001C0405" w:rsidP="001C0405">
      <w:r w:rsidRPr="00052C3C">
        <w:rPr>
          <w:rFonts w:hint="eastAsia"/>
        </w:rPr>
        <w:t>核心政策/标的：推动"模型即服务"等新业态。三六零、昆仑万维、科大讯飞</w:t>
      </w:r>
    </w:p>
    <w:p w14:paraId="6A9BDE32" w14:textId="219104B9" w:rsidR="001C0405" w:rsidRPr="00052C3C" w:rsidRDefault="001C0405" w:rsidP="001C0405">
      <w:pPr>
        <w:rPr>
          <w:rFonts w:hint="eastAsia"/>
        </w:rPr>
      </w:pPr>
      <w:r w:rsidRPr="00052C3C">
        <w:t>2026年5月，</w:t>
      </w:r>
      <w:proofErr w:type="gramStart"/>
      <w:r w:rsidRPr="00052C3C">
        <w:t>国家网信办</w:t>
      </w:r>
      <w:proofErr w:type="gramEnd"/>
      <w:r w:rsidRPr="00052C3C">
        <w:t>等三部门联合印发《智能体规范应用与创新发展实施意见》，从技术标准、安全评估、应用场景等方面规范AI智能体的开发与应用，鼓励“模型即服务”等新业态发展。该政策既为智能</w:t>
      </w:r>
      <w:proofErr w:type="gramStart"/>
      <w:r w:rsidRPr="00052C3C">
        <w:t>体应用</w:t>
      </w:r>
      <w:proofErr w:type="gramEnd"/>
      <w:r w:rsidRPr="00052C3C">
        <w:t>“立规矩”划定安全底线，也为创新留出空间，将推动AI agent技术走向规范化、规模化应用。预计将利好AI应用相关公司：三六零（AI安全与智能体）、昆仑万维（AI智能体与搜索）、科大讯飞（星火认知大模型及智能体平台）等。</w:t>
      </w:r>
    </w:p>
    <w:p w14:paraId="29CFE4B4" w14:textId="3356EADD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9. 先进制造</w:t>
      </w:r>
    </w:p>
    <w:p w14:paraId="481AD168" w14:textId="5327A7A3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印发《国家产业技术工程化中心管理办法》</w:t>
      </w:r>
    </w:p>
    <w:p w14:paraId="04C417A5" w14:textId="22BD4C5F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 xml:space="preserve">链接：https://www.ndrc.gov.cn/xxgk/zcfb/ghxwj/ </w:t>
      </w:r>
    </w:p>
    <w:p w14:paraId="32A938F9" w14:textId="44B3046B" w:rsidR="001C0405" w:rsidRPr="00052C3C" w:rsidRDefault="001C0405" w:rsidP="001C0405">
      <w:r w:rsidRPr="00052C3C">
        <w:rPr>
          <w:rFonts w:hint="eastAsia"/>
        </w:rPr>
        <w:t>核心政策/标的：推动产业创新中心建设。高端装备、工业母机企业（如华中数控）</w:t>
      </w:r>
    </w:p>
    <w:p w14:paraId="53DFE4F2" w14:textId="0EFFA734" w:rsidR="001C0405" w:rsidRPr="00052C3C" w:rsidRDefault="001C0405" w:rsidP="001C0405">
      <w:pPr>
        <w:rPr>
          <w:rFonts w:hint="eastAsia"/>
        </w:rPr>
      </w:pPr>
      <w:r w:rsidRPr="00052C3C">
        <w:t>2026年1月，</w:t>
      </w:r>
      <w:proofErr w:type="gramStart"/>
      <w:r w:rsidRPr="00052C3C">
        <w:t>国家发改委</w:t>
      </w:r>
      <w:proofErr w:type="gramEnd"/>
      <w:r w:rsidRPr="00052C3C">
        <w:t>印发《国家产业技术工程化中心管理办法》，支持建设一批国家级产业技术创新平台，聚焦高端装备、新材料、生物医药等战略性新兴产业领域，推动关键共性技术研发与工程化应用。该政策将加速科技成果向现实生产力转化，利好掌握核心技术的“硬科技”企业。预计将利好高端装备与工业母机领域，重点关注华中数控（数控系统）、科德数控（</w:t>
      </w:r>
      <w:proofErr w:type="gramStart"/>
      <w:r w:rsidRPr="00052C3C">
        <w:t>五轴联动</w:t>
      </w:r>
      <w:proofErr w:type="gramEnd"/>
      <w:r w:rsidRPr="00052C3C">
        <w:t>数控机床）、埃斯顿（工业机器人）等。</w:t>
      </w:r>
    </w:p>
    <w:p w14:paraId="6BFBECB1" w14:textId="3B1C3892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lastRenderedPageBreak/>
        <w:t>10. 新能源/车</w:t>
      </w:r>
    </w:p>
    <w:p w14:paraId="2F7C6B37" w14:textId="4D15098D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事件名称：财政部、工信部等发布2026-2027年新能源车减免购置</w:t>
      </w:r>
      <w:proofErr w:type="gramStart"/>
      <w:r w:rsidRPr="00052C3C">
        <w:rPr>
          <w:rFonts w:hint="eastAsia"/>
        </w:rPr>
        <w:t>税技术</w:t>
      </w:r>
      <w:proofErr w:type="gramEnd"/>
      <w:r w:rsidRPr="00052C3C">
        <w:rPr>
          <w:rFonts w:hint="eastAsia"/>
        </w:rPr>
        <w:t>要求公告</w:t>
      </w:r>
    </w:p>
    <w:p w14:paraId="0BCF0963" w14:textId="4D618BA8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15" w:history="1">
        <w:r w:rsidRPr="00052C3C">
          <w:rPr>
            <w:rStyle w:val="af2"/>
          </w:rPr>
          <w:t>https://tianjin.chinatax.gov.cn/11200000000/0300/030004/03000418/20251010095507821.shtml</w:t>
        </w:r>
      </w:hyperlink>
      <w:r w:rsidRPr="00052C3C">
        <w:rPr>
          <w:rFonts w:hint="eastAsia"/>
        </w:rPr>
        <w:t xml:space="preserve"> </w:t>
      </w:r>
    </w:p>
    <w:p w14:paraId="61A1AB78" w14:textId="76D24FC6" w:rsidR="001C0405" w:rsidRPr="00052C3C" w:rsidRDefault="001C0405" w:rsidP="001C0405">
      <w:r w:rsidRPr="00052C3C">
        <w:rPr>
          <w:rFonts w:hint="eastAsia"/>
        </w:rPr>
        <w:t>核心政策/标的：</w:t>
      </w:r>
      <w:proofErr w:type="gramStart"/>
      <w:r w:rsidRPr="00052C3C">
        <w:rPr>
          <w:rFonts w:hint="eastAsia"/>
        </w:rPr>
        <w:t>提高纯电续航</w:t>
      </w:r>
      <w:proofErr w:type="gramEnd"/>
      <w:r w:rsidRPr="00052C3C">
        <w:rPr>
          <w:rFonts w:hint="eastAsia"/>
        </w:rPr>
        <w:t>门槛，利好技术领先龙头。比亚迪、特斯拉、理想汽车</w:t>
      </w:r>
    </w:p>
    <w:p w14:paraId="0CAEF265" w14:textId="09DFAA45" w:rsidR="001C0405" w:rsidRPr="00052C3C" w:rsidRDefault="001C0405" w:rsidP="001C0405">
      <w:pPr>
        <w:rPr>
          <w:rFonts w:hint="eastAsia"/>
        </w:rPr>
      </w:pPr>
      <w:r w:rsidRPr="00052C3C">
        <w:t>2025年10月，财政部、工信部、税务总局联合发布2026-2027年新能源汽车减免购置</w:t>
      </w:r>
      <w:proofErr w:type="gramStart"/>
      <w:r w:rsidRPr="00052C3C">
        <w:t>税技术</w:t>
      </w:r>
      <w:proofErr w:type="gramEnd"/>
      <w:r w:rsidRPr="00052C3C">
        <w:t>要求公告，</w:t>
      </w:r>
      <w:proofErr w:type="gramStart"/>
      <w:r w:rsidRPr="00052C3C">
        <w:t>将纯电续航</w:t>
      </w:r>
      <w:proofErr w:type="gramEnd"/>
      <w:r w:rsidRPr="00052C3C">
        <w:t>门槛从100公里提升至150公里，同时对电池能量密度、</w:t>
      </w:r>
      <w:proofErr w:type="gramStart"/>
      <w:r w:rsidRPr="00052C3C">
        <w:t>百公里</w:t>
      </w:r>
      <w:proofErr w:type="gramEnd"/>
      <w:r w:rsidRPr="00052C3C">
        <w:t>电耗等指标提出更高要求。该政策将加速行业洗牌，淘汰低端落后产能，利好技术领先的头部整车企业和核心零部件供应商。预计将利好比亚迪（全产业链优势）、特斯拉（技术领先）、理想汽车（增程式技术路线）等整车企业，以及宁德时代（动力电池）等核心供应商。</w:t>
      </w:r>
    </w:p>
    <w:p w14:paraId="24CECD73" w14:textId="038A9712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11. 绿色电力</w:t>
      </w:r>
    </w:p>
    <w:p w14:paraId="70DFCC7A" w14:textId="32CD282A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印发《电力中长期市场基本规则》</w:t>
      </w:r>
    </w:p>
    <w:p w14:paraId="243CBFFD" w14:textId="1DC0E565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16" w:history="1">
        <w:r w:rsidRPr="00052C3C">
          <w:rPr>
            <w:rStyle w:val="af2"/>
          </w:rPr>
          <w:t xml:space="preserve">https://www.ndrc.gov.cn/xxgk/zcfb/ghxwj/ </w:t>
        </w:r>
      </w:hyperlink>
    </w:p>
    <w:p w14:paraId="5CC1AAFC" w14:textId="77777777" w:rsidR="001C0405" w:rsidRPr="00052C3C" w:rsidRDefault="001C0405" w:rsidP="001C0405">
      <w:r w:rsidRPr="00052C3C">
        <w:rPr>
          <w:rFonts w:hint="eastAsia"/>
        </w:rPr>
        <w:t>核心政策/标的：推进电力市场化交易。综合能源服务、虚拟电厂（如国能日新）</w:t>
      </w:r>
    </w:p>
    <w:p w14:paraId="26A1E785" w14:textId="786950C8" w:rsidR="001C0405" w:rsidRPr="00052C3C" w:rsidRDefault="001C0405" w:rsidP="001C0405">
      <w:r w:rsidRPr="00052C3C">
        <w:t>2026年3月，</w:t>
      </w:r>
      <w:proofErr w:type="gramStart"/>
      <w:r w:rsidRPr="00052C3C">
        <w:t>国家发改委</w:t>
      </w:r>
      <w:proofErr w:type="gramEnd"/>
      <w:r w:rsidRPr="00052C3C">
        <w:t>印发修订后的《电力中长期市场基本规则》，进一步完善电力市场化交易机制，扩大市场主体范围，推动新能源全面进入市场交易，强化中长期合同“压舱石”作用。该政策将促进电力资源优化配置，提升新能源发电企业的盈利能力，利好电力运营和综合能源服务领域。预计将利好综合能源服务与虚拟电厂领域，重点</w:t>
      </w:r>
      <w:proofErr w:type="gramStart"/>
      <w:r w:rsidRPr="00052C3C">
        <w:t>关注国</w:t>
      </w:r>
      <w:proofErr w:type="gramEnd"/>
      <w:r w:rsidRPr="00052C3C">
        <w:t>能日新（新能源发电功率预测与电力交易）、远光软件（电力市场信息化）、三峡能源（新能源发电运营）等。</w:t>
      </w:r>
    </w:p>
    <w:p w14:paraId="4F055F49" w14:textId="0CC96E87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12. 新基建/平台</w:t>
      </w:r>
    </w:p>
    <w:p w14:paraId="5DF035C6" w14:textId="2A1D9056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发布《互联网平台价格行为规则》</w:t>
      </w:r>
    </w:p>
    <w:p w14:paraId="6F4B8BC2" w14:textId="4E40D96B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17" w:history="1">
        <w:r w:rsidRPr="00052C3C">
          <w:rPr>
            <w:rStyle w:val="af2"/>
          </w:rPr>
          <w:t>https://www.ndrc.gov.cn/xxgk/zcfb/ghxwj/</w:t>
        </w:r>
      </w:hyperlink>
      <w:r w:rsidRPr="00052C3C">
        <w:rPr>
          <w:rFonts w:hint="eastAsia"/>
        </w:rPr>
        <w:t xml:space="preserve"> </w:t>
      </w:r>
    </w:p>
    <w:p w14:paraId="140ABD8C" w14:textId="6293A350" w:rsidR="001C0405" w:rsidRPr="00052C3C" w:rsidRDefault="001C0405" w:rsidP="001C0405">
      <w:r w:rsidRPr="00052C3C">
        <w:rPr>
          <w:rFonts w:hint="eastAsia"/>
        </w:rPr>
        <w:t>核心政策/标的：规范平台经济，促进行业健康发展。互联网平台（美团、腾讯、阿里巴巴）</w:t>
      </w:r>
    </w:p>
    <w:p w14:paraId="1BC3AEA1" w14:textId="4C5095AD" w:rsidR="001C0405" w:rsidRPr="00052C3C" w:rsidRDefault="001C0405" w:rsidP="001C0405">
      <w:pPr>
        <w:rPr>
          <w:rFonts w:hint="eastAsia"/>
        </w:rPr>
      </w:pPr>
      <w:r w:rsidRPr="00052C3C">
        <w:t>2026年2月，</w:t>
      </w:r>
      <w:proofErr w:type="gramStart"/>
      <w:r w:rsidRPr="00052C3C">
        <w:t>国家发改委</w:t>
      </w:r>
      <w:proofErr w:type="gramEnd"/>
      <w:r w:rsidRPr="00052C3C">
        <w:t>发布《互联网平台价格行为规则》，规范平台经济领域定价行为和价格促销活动，禁止“大数据杀熟”、虚假优惠折价等不正当价格行为。该政策有利于营造公平竞争的市场环境，引导平台企业从价格战转向服务质量竞争，长期利好合</w:t>
      </w:r>
      <w:proofErr w:type="gramStart"/>
      <w:r w:rsidRPr="00052C3C">
        <w:t>规</w:t>
      </w:r>
      <w:proofErr w:type="gramEnd"/>
      <w:r w:rsidRPr="00052C3C">
        <w:t>能力强的头部平台企业。预计将利好互联网平台龙头企业，重点关注美团（本地生活服务）、</w:t>
      </w:r>
      <w:proofErr w:type="gramStart"/>
      <w:r w:rsidRPr="00052C3C">
        <w:t>腾讯控股</w:t>
      </w:r>
      <w:proofErr w:type="gramEnd"/>
      <w:r w:rsidRPr="00052C3C">
        <w:t>（社交与内容平台）、阿里巴巴（电商与云计算）等。</w:t>
      </w:r>
    </w:p>
    <w:p w14:paraId="229FF5BC" w14:textId="576541A1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lastRenderedPageBreak/>
        <w:t>13. 数字经济/通信</w:t>
      </w:r>
    </w:p>
    <w:p w14:paraId="2152E707" w14:textId="757CFF91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计划报告提出培育壮大新兴产业，深入推进数字中国建设</w:t>
      </w:r>
    </w:p>
    <w:p w14:paraId="34F48509" w14:textId="61D57988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18" w:history="1">
        <w:r w:rsidRPr="00052C3C">
          <w:rPr>
            <w:rStyle w:val="af2"/>
          </w:rPr>
          <w:t xml:space="preserve">https://dzswgf.mofcom.gov.cn/news/43/2026/3/1774245123014.html </w:t>
        </w:r>
      </w:hyperlink>
    </w:p>
    <w:p w14:paraId="5F5DBED3" w14:textId="1E19A19A" w:rsidR="001C0405" w:rsidRPr="00052C3C" w:rsidRDefault="001C0405" w:rsidP="001C0405">
      <w:r w:rsidRPr="00052C3C">
        <w:rPr>
          <w:rFonts w:hint="eastAsia"/>
        </w:rPr>
        <w:t>核心政策/标的：建设全国一体化</w:t>
      </w:r>
      <w:proofErr w:type="gramStart"/>
      <w:r w:rsidRPr="00052C3C">
        <w:rPr>
          <w:rFonts w:hint="eastAsia"/>
        </w:rPr>
        <w:t>算力网</w:t>
      </w:r>
      <w:proofErr w:type="gramEnd"/>
      <w:r w:rsidRPr="00052C3C">
        <w:rPr>
          <w:rFonts w:hint="eastAsia"/>
        </w:rPr>
        <w:t>，发展6G。中</w:t>
      </w:r>
      <w:proofErr w:type="gramStart"/>
      <w:r w:rsidRPr="00052C3C">
        <w:rPr>
          <w:rFonts w:hint="eastAsia"/>
        </w:rPr>
        <w:t>际旭创</w:t>
      </w:r>
      <w:proofErr w:type="gramEnd"/>
      <w:r w:rsidRPr="00052C3C">
        <w:rPr>
          <w:rFonts w:hint="eastAsia"/>
        </w:rPr>
        <w:t>、新易盛（</w:t>
      </w:r>
      <w:proofErr w:type="gramStart"/>
      <w:r w:rsidRPr="00052C3C">
        <w:rPr>
          <w:rFonts w:hint="eastAsia"/>
        </w:rPr>
        <w:t>算力</w:t>
      </w:r>
      <w:proofErr w:type="gramEnd"/>
      <w:r w:rsidRPr="00052C3C">
        <w:rPr>
          <w:rFonts w:hint="eastAsia"/>
        </w:rPr>
        <w:t>/光模块）</w:t>
      </w:r>
    </w:p>
    <w:p w14:paraId="627E3564" w14:textId="07AE49B9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2</w:t>
      </w:r>
      <w:r w:rsidRPr="00052C3C">
        <w:t>026年3月，</w:t>
      </w:r>
      <w:proofErr w:type="gramStart"/>
      <w:r w:rsidRPr="00052C3C">
        <w:t>国家发改委</w:t>
      </w:r>
      <w:proofErr w:type="gramEnd"/>
      <w:r w:rsidRPr="00052C3C">
        <w:t>在全国人大会议上作《关于2025年国民经济和社会发展计划执行情况与2026年国民经济和社会发展计划草案的报告》，明确提出深入推进数字中国建设，建设全国一体化</w:t>
      </w:r>
      <w:proofErr w:type="gramStart"/>
      <w:r w:rsidRPr="00052C3C">
        <w:t>算力网</w:t>
      </w:r>
      <w:proofErr w:type="gramEnd"/>
      <w:r w:rsidRPr="00052C3C">
        <w:t>，培育6G、量子信息、元宇宙等未来产业。该政策从国家战略高度明确了数字经济的发展方向和重点领域，将为相关产业带来长期政策红利。预计将</w:t>
      </w:r>
      <w:proofErr w:type="gramStart"/>
      <w:r w:rsidRPr="00052C3C">
        <w:t>利好算力与</w:t>
      </w:r>
      <w:proofErr w:type="gramEnd"/>
      <w:r w:rsidRPr="00052C3C">
        <w:t>通信产业链，重点关注中</w:t>
      </w:r>
      <w:proofErr w:type="gramStart"/>
      <w:r w:rsidRPr="00052C3C">
        <w:t>际旭创</w:t>
      </w:r>
      <w:proofErr w:type="gramEnd"/>
      <w:r w:rsidRPr="00052C3C">
        <w:t>（光模块）、新易盛（光模块）、中兴通讯（5G/6G设备）等。</w:t>
      </w:r>
    </w:p>
    <w:p w14:paraId="7080C532" w14:textId="714375D9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14. 战略投资</w:t>
      </w:r>
    </w:p>
    <w:p w14:paraId="5B70B60D" w14:textId="5F2032A3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事件名称：《中央预算内投资补助和贴息项目管理办法》修订发布</w:t>
      </w:r>
    </w:p>
    <w:p w14:paraId="71D797BE" w14:textId="5C23ED50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19" w:history="1">
        <w:r w:rsidRPr="00052C3C">
          <w:rPr>
            <w:rStyle w:val="af2"/>
          </w:rPr>
          <w:t xml:space="preserve">https://gbdy.ndrc.gov.cn/gbdyzcjd/202601/t20260109_1403141.html </w:t>
        </w:r>
      </w:hyperlink>
    </w:p>
    <w:p w14:paraId="56672C31" w14:textId="69892150" w:rsidR="001C0405" w:rsidRPr="00052C3C" w:rsidRDefault="001C0405" w:rsidP="001C0405">
      <w:r w:rsidRPr="00052C3C">
        <w:rPr>
          <w:rFonts w:hint="eastAsia"/>
        </w:rPr>
        <w:t>核心政策/标的：加大中央资金对重点项目的支持力度。基建、水利、环保板块</w:t>
      </w:r>
    </w:p>
    <w:p w14:paraId="224487A3" w14:textId="71F21C19" w:rsidR="001C0405" w:rsidRPr="00052C3C" w:rsidRDefault="001C0405" w:rsidP="001C0405">
      <w:pPr>
        <w:rPr>
          <w:rFonts w:hint="eastAsia"/>
        </w:rPr>
      </w:pPr>
      <w:r w:rsidRPr="00052C3C">
        <w:t>2026年1月，</w:t>
      </w:r>
      <w:proofErr w:type="gramStart"/>
      <w:r w:rsidRPr="00052C3C">
        <w:t>国家发改委</w:t>
      </w:r>
      <w:proofErr w:type="gramEnd"/>
      <w:r w:rsidRPr="00052C3C">
        <w:t>修订发布《中央预算内投资补助和贴息项目管理办法》，进一步优化投资补助和贴息政策的适用范围、标准和程序，加大中央资金对重点项目的支持力度，提高财政资金使用效益。该政策将增强中央投资对基建、民生、绿色低碳等领域的引导作用，利好相关工程建设和设备制造企业。预计将利好基建与环保板块，重点关注中国交建（基础设施建设）、碧水源（水处理与环保）、高能环境（土壤修复与固废处理）等。</w:t>
      </w:r>
    </w:p>
    <w:p w14:paraId="4B9A0C12" w14:textId="783A2422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15. 医药/科学</w:t>
      </w:r>
    </w:p>
    <w:p w14:paraId="4B1ECE7A" w14:textId="71662F86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事件名称：国家</w:t>
      </w:r>
      <w:proofErr w:type="gramStart"/>
      <w:r w:rsidRPr="00052C3C">
        <w:rPr>
          <w:rFonts w:hint="eastAsia"/>
        </w:rPr>
        <w:t>卫健委发布</w:t>
      </w:r>
      <w:proofErr w:type="gramEnd"/>
      <w:r w:rsidRPr="00052C3C">
        <w:rPr>
          <w:rFonts w:hint="eastAsia"/>
        </w:rPr>
        <w:t>公告，贯彻实施</w:t>
      </w:r>
      <w:proofErr w:type="gramStart"/>
      <w:r w:rsidRPr="00052C3C">
        <w:rPr>
          <w:rFonts w:hint="eastAsia"/>
        </w:rPr>
        <w:t>《</w:t>
      </w:r>
      <w:proofErr w:type="gramEnd"/>
      <w:r w:rsidRPr="00052C3C">
        <w:rPr>
          <w:rFonts w:hint="eastAsia"/>
        </w:rPr>
        <w:t>生物医学新技术临床研究和转化应用管理条例</w:t>
      </w:r>
    </w:p>
    <w:p w14:paraId="7FCB0D87" w14:textId="63A85D9E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20" w:history="1">
        <w:r w:rsidRPr="00052C3C">
          <w:rPr>
            <w:rStyle w:val="af2"/>
          </w:rPr>
          <w:t xml:space="preserve">https://wjw.fujian.gov.cn/xxgk/gzdt/mtbd/202605/t20260506_7143978.htm </w:t>
        </w:r>
      </w:hyperlink>
    </w:p>
    <w:p w14:paraId="57B45DD7" w14:textId="64E782D4" w:rsidR="001C0405" w:rsidRPr="00052C3C" w:rsidRDefault="001C0405" w:rsidP="001C0405">
      <w:r w:rsidRPr="00052C3C">
        <w:rPr>
          <w:rFonts w:hint="eastAsia"/>
        </w:rPr>
        <w:t>核心政策/标的：规范细胞治疗、基因治疗临床转化。前沿医疗（</w:t>
      </w:r>
      <w:proofErr w:type="gramStart"/>
      <w:r w:rsidRPr="00052C3C">
        <w:rPr>
          <w:rFonts w:hint="eastAsia"/>
        </w:rPr>
        <w:t>药明康德</w:t>
      </w:r>
      <w:proofErr w:type="gramEnd"/>
      <w:r w:rsidRPr="00052C3C">
        <w:rPr>
          <w:rFonts w:hint="eastAsia"/>
        </w:rPr>
        <w:t>、泰格医药）</w:t>
      </w:r>
    </w:p>
    <w:p w14:paraId="5775FE8A" w14:textId="7D9B2B95" w:rsidR="001C0405" w:rsidRPr="00052C3C" w:rsidRDefault="001C0405" w:rsidP="001C0405">
      <w:pPr>
        <w:rPr>
          <w:rFonts w:hint="eastAsia"/>
        </w:rPr>
      </w:pPr>
      <w:r w:rsidRPr="00052C3C">
        <w:t>2026年5月，国家</w:t>
      </w:r>
      <w:proofErr w:type="gramStart"/>
      <w:r w:rsidRPr="00052C3C">
        <w:t>卫健委发布</w:t>
      </w:r>
      <w:proofErr w:type="gramEnd"/>
      <w:r w:rsidRPr="00052C3C">
        <w:t>公告，要求各地贯彻实施《生物医学新技术临床研究和转化应用管理条例》，规范细胞治疗、基因治疗等前沿生物医学技术的临床研究和转化应用，建立伦理审查和风险监管机制。该政策为前沿医疗技术的临床转化提供了法规依据，将加速创新疗法从实验室走向临床应用。预计将利好前沿医疗与CXO领域，重点</w:t>
      </w:r>
      <w:proofErr w:type="gramStart"/>
      <w:r w:rsidRPr="00052C3C">
        <w:t>关注药明康德</w:t>
      </w:r>
      <w:proofErr w:type="gramEnd"/>
      <w:r w:rsidRPr="00052C3C">
        <w:t>（细胞与基因治疗CDMO）、泰格医药（临床CRO）、金斯瑞生物科技</w:t>
      </w:r>
      <w:r w:rsidRPr="00052C3C">
        <w:lastRenderedPageBreak/>
        <w:t>（基因合成与细胞治疗）等。</w:t>
      </w:r>
    </w:p>
    <w:p w14:paraId="1295F083" w14:textId="5ACF7C7C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16. 先进制造</w:t>
      </w:r>
    </w:p>
    <w:p w14:paraId="1EA2F457" w14:textId="05EC719E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事件名称：六部门联合印发《机械行业稳增长工作方案（2025—2026年）》</w:t>
      </w:r>
    </w:p>
    <w:p w14:paraId="2D5C5680" w14:textId="73666E06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21" w:history="1">
        <w:r w:rsidRPr="00052C3C">
          <w:rPr>
            <w:rStyle w:val="af2"/>
          </w:rPr>
          <w:t xml:space="preserve">http://finance.people.com.cn/BIG5/n1/2025/0930/c1004-40575324.html </w:t>
        </w:r>
      </w:hyperlink>
    </w:p>
    <w:p w14:paraId="73BADB48" w14:textId="77777777" w:rsidR="001C0405" w:rsidRPr="00052C3C" w:rsidRDefault="001C0405" w:rsidP="001C0405">
      <w:r w:rsidRPr="00052C3C">
        <w:rPr>
          <w:rFonts w:hint="eastAsia"/>
        </w:rPr>
        <w:t>核心政策/标的：培育瞪</w:t>
      </w:r>
      <w:proofErr w:type="gramStart"/>
      <w:r w:rsidRPr="00052C3C">
        <w:rPr>
          <w:rFonts w:hint="eastAsia"/>
        </w:rPr>
        <w:t>羚</w:t>
      </w:r>
      <w:proofErr w:type="gramEnd"/>
      <w:r w:rsidRPr="00052C3C">
        <w:rPr>
          <w:rFonts w:hint="eastAsia"/>
        </w:rPr>
        <w:t>企业、专精特新"小巨人"。机器人、工业母机、仪器仪表（绿的谐波、科德数控）</w:t>
      </w:r>
    </w:p>
    <w:p w14:paraId="2F45A595" w14:textId="5129C80D" w:rsidR="001C0405" w:rsidRPr="00052C3C" w:rsidRDefault="001C0405" w:rsidP="001C0405">
      <w:r w:rsidRPr="00052C3C">
        <w:t>2025年9月，工信部等六部门联合印发《机械行业稳增长工作方案（2025—2026年）》，提出培育一批瞪</w:t>
      </w:r>
      <w:proofErr w:type="gramStart"/>
      <w:r w:rsidRPr="00052C3C">
        <w:t>羚</w:t>
      </w:r>
      <w:proofErr w:type="gramEnd"/>
      <w:r w:rsidRPr="00052C3C">
        <w:t>企业和专精特新“小巨人”，推动工业母机、机器人、仪器仪表等高端装备领域突破关键技术，扩大内需和出口市场。该政策将为机械行业注入增长动能，利好掌握核心技术的高端装备企业。预计将利好工业母机与机器人产业链，重点关注绿的谐波（谐波减速器）、科德数控（</w:t>
      </w:r>
      <w:proofErr w:type="gramStart"/>
      <w:r w:rsidRPr="00052C3C">
        <w:t>高端五轴</w:t>
      </w:r>
      <w:proofErr w:type="gramEnd"/>
      <w:r w:rsidRPr="00052C3C">
        <w:t>数控机床）、奥普特（机器视觉核心部件）等。</w:t>
      </w:r>
    </w:p>
    <w:p w14:paraId="10FD203E" w14:textId="627B4CFE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17. 数字经济/消费</w:t>
      </w:r>
    </w:p>
    <w:p w14:paraId="4E9D6657" w14:textId="7ACCED47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、财政部印发《关于2026年实施大规模设备更新和消费品以旧换新政策的通知》</w:t>
      </w:r>
    </w:p>
    <w:p w14:paraId="56844CC5" w14:textId="32EF4486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22" w:history="1">
        <w:r w:rsidRPr="00052C3C">
          <w:rPr>
            <w:rStyle w:val="af2"/>
          </w:rPr>
          <w:t xml:space="preserve">http://big5.www.gov.cn/gate/big5/www.gov.cn/zhengce/202512/content_7053304.htm </w:t>
        </w:r>
      </w:hyperlink>
    </w:p>
    <w:p w14:paraId="137F4079" w14:textId="50642FDE" w:rsidR="001C0405" w:rsidRPr="00052C3C" w:rsidRDefault="001C0405" w:rsidP="001C0405">
      <w:r w:rsidRPr="00052C3C">
        <w:rPr>
          <w:rFonts w:hint="eastAsia"/>
        </w:rPr>
        <w:t>核心政策/标的：明确2026年"</w:t>
      </w:r>
      <w:proofErr w:type="gramStart"/>
      <w:r w:rsidRPr="00052C3C">
        <w:rPr>
          <w:rFonts w:hint="eastAsia"/>
        </w:rPr>
        <w:t>国补</w:t>
      </w:r>
      <w:proofErr w:type="gramEnd"/>
      <w:r w:rsidRPr="00052C3C">
        <w:rPr>
          <w:rFonts w:hint="eastAsia"/>
        </w:rPr>
        <w:t>"标准，大力度刺激消费。汽车（比亚迪）、家电（海尔智家）、消费电子（立讯精密）</w:t>
      </w:r>
    </w:p>
    <w:p w14:paraId="62FACE56" w14:textId="706E2FF8" w:rsidR="001C0405" w:rsidRPr="00052C3C" w:rsidRDefault="001C0405" w:rsidP="001C0405">
      <w:pPr>
        <w:rPr>
          <w:rFonts w:hint="eastAsia"/>
        </w:rPr>
      </w:pPr>
      <w:r w:rsidRPr="00052C3C">
        <w:t>2025年12月，</w:t>
      </w:r>
      <w:proofErr w:type="gramStart"/>
      <w:r w:rsidRPr="00052C3C">
        <w:t>国家发改委</w:t>
      </w:r>
      <w:proofErr w:type="gramEnd"/>
      <w:r w:rsidRPr="00052C3C">
        <w:t>、财政部联合印发《关于2026年实施大规模设备更新和消费品以旧换新政策的通知》，明确2026年“国补”标准，扩大补贴范围至汽车、家电、家装、消费电子等领域，加大财政资金支持力度。该政策将直接刺激消费需求，利好相关耐用消费品制造企业。预计将利好汽车、家电、消费电子板块，重点关注比亚迪（新能源汽车）、海尔智家（智能家电）、立讯精密（消费电子制造）等龙头企业。</w:t>
      </w:r>
    </w:p>
    <w:p w14:paraId="0885A71B" w14:textId="651421DE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18. 能源/环保</w:t>
      </w:r>
    </w:p>
    <w:p w14:paraId="62EA8261" w14:textId="0AB88D5F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等部门印发《节能降碳中央预算内投资专项管理办法》</w:t>
      </w:r>
    </w:p>
    <w:p w14:paraId="5197B9DD" w14:textId="61087829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23" w:history="1">
        <w:r w:rsidRPr="00052C3C">
          <w:rPr>
            <w:rStyle w:val="af2"/>
          </w:rPr>
          <w:t xml:space="preserve">https://www.ndrc.gov.cn/xxgk/zcfb/ghxwj/ </w:t>
        </w:r>
      </w:hyperlink>
    </w:p>
    <w:p w14:paraId="445B9F52" w14:textId="77777777" w:rsidR="001C0405" w:rsidRPr="00052C3C" w:rsidRDefault="001C0405" w:rsidP="001C0405">
      <w:r w:rsidRPr="00052C3C">
        <w:rPr>
          <w:rFonts w:hint="eastAsia"/>
        </w:rPr>
        <w:t>核心政策/标的：支持</w:t>
      </w:r>
      <w:proofErr w:type="gramStart"/>
      <w:r w:rsidRPr="00052C3C">
        <w:rPr>
          <w:rFonts w:hint="eastAsia"/>
        </w:rPr>
        <w:t>碳达峰碳</w:t>
      </w:r>
      <w:proofErr w:type="gramEnd"/>
      <w:r w:rsidRPr="00052C3C">
        <w:rPr>
          <w:rFonts w:hint="eastAsia"/>
        </w:rPr>
        <w:t>中和。环保、光伏、储能（宁德时代、隆</w:t>
      </w:r>
      <w:proofErr w:type="gramStart"/>
      <w:r w:rsidRPr="00052C3C">
        <w:rPr>
          <w:rFonts w:hint="eastAsia"/>
        </w:rPr>
        <w:t>基绿能</w:t>
      </w:r>
      <w:proofErr w:type="gramEnd"/>
      <w:r w:rsidRPr="00052C3C">
        <w:rPr>
          <w:rFonts w:hint="eastAsia"/>
        </w:rPr>
        <w:t>）</w:t>
      </w:r>
    </w:p>
    <w:p w14:paraId="1DA398FE" w14:textId="757E01BD" w:rsidR="001C0405" w:rsidRPr="00052C3C" w:rsidRDefault="001C0405" w:rsidP="001C0405">
      <w:r w:rsidRPr="00052C3C">
        <w:t>2026年4月，</w:t>
      </w:r>
      <w:proofErr w:type="gramStart"/>
      <w:r w:rsidRPr="00052C3C">
        <w:t>国家发改委</w:t>
      </w:r>
      <w:proofErr w:type="gramEnd"/>
      <w:r w:rsidRPr="00052C3C">
        <w:t>印发《节能降碳中央预算内投资专项管理办法》，明确中央预算内投资对节能</w:t>
      </w:r>
      <w:proofErr w:type="gramStart"/>
      <w:r w:rsidRPr="00052C3C">
        <w:t>降碳项目</w:t>
      </w:r>
      <w:proofErr w:type="gramEnd"/>
      <w:r w:rsidRPr="00052C3C">
        <w:t>的支持范围、标准和方式，重点支持煤电低碳改造、园区循环化改造、可再生能源利用等项目。该政策将加速“双碳”目标落地，利好节能</w:t>
      </w:r>
      <w:proofErr w:type="gramStart"/>
      <w:r w:rsidRPr="00052C3C">
        <w:t>降碳技术</w:t>
      </w:r>
      <w:proofErr w:type="gramEnd"/>
      <w:r w:rsidRPr="00052C3C">
        <w:t>和环保产业。预计将利好环保与新能源领域，重点关注宁德时代（储能与动力电</w:t>
      </w:r>
      <w:r w:rsidRPr="00052C3C">
        <w:lastRenderedPageBreak/>
        <w:t>池）、隆</w:t>
      </w:r>
      <w:proofErr w:type="gramStart"/>
      <w:r w:rsidRPr="00052C3C">
        <w:t>基绿能</w:t>
      </w:r>
      <w:proofErr w:type="gramEnd"/>
      <w:r w:rsidRPr="00052C3C">
        <w:t>（光伏制造）、伟明环保（垃圾焚烧发电与低碳运营）等。</w:t>
      </w:r>
    </w:p>
    <w:p w14:paraId="5DA8E151" w14:textId="09FBD83F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19. 通信/安全</w:t>
      </w:r>
    </w:p>
    <w:p w14:paraId="411DC0FA" w14:textId="7E08BE11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事件名称：两部门关于联合实施2026年"模数共振"行动的通知</w:t>
      </w:r>
    </w:p>
    <w:p w14:paraId="4AB0FD58" w14:textId="66968941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24" w:history="1">
        <w:r w:rsidRPr="00052C3C">
          <w:rPr>
            <w:rStyle w:val="af2"/>
          </w:rPr>
          <w:t>https://www.miit.gov.cn/zwgk/zcwj/wjfb/tz/art/2026/art_ba07e09d40834ec992615490fd2ccd18.html</w:t>
        </w:r>
      </w:hyperlink>
    </w:p>
    <w:p w14:paraId="62ED89EC" w14:textId="2DA3B3EF" w:rsidR="001C0405" w:rsidRPr="00052C3C" w:rsidRDefault="001C0405" w:rsidP="001C0405">
      <w:r w:rsidRPr="00052C3C">
        <w:rPr>
          <w:rFonts w:hint="eastAsia"/>
        </w:rPr>
        <w:t>核心政策/标的：推动大模型与数据要素融合。数据安全（</w:t>
      </w:r>
      <w:proofErr w:type="gramStart"/>
      <w:r w:rsidRPr="00052C3C">
        <w:rPr>
          <w:rFonts w:hint="eastAsia"/>
        </w:rPr>
        <w:t>拓尔思</w:t>
      </w:r>
      <w:proofErr w:type="gramEnd"/>
      <w:r w:rsidRPr="00052C3C">
        <w:rPr>
          <w:rFonts w:hint="eastAsia"/>
        </w:rPr>
        <w:t>、卫士通）</w:t>
      </w:r>
    </w:p>
    <w:p w14:paraId="6F51DFDF" w14:textId="39DAD82A" w:rsidR="001B0FA0" w:rsidRPr="00052C3C" w:rsidRDefault="001B0FA0" w:rsidP="001C0405">
      <w:pPr>
        <w:rPr>
          <w:rFonts w:hint="eastAsia"/>
        </w:rPr>
      </w:pPr>
      <w:r w:rsidRPr="00052C3C">
        <w:t>2026年4月，工信部、国家数据局联合发布关于实施2026年“模数共振”行动的通知，推动大模型与数据要素深度融合，支持高质量数据集建设和大模型在重点行业的应用示范，培育数据要素市场新业态。该政策将加速大模型技术的产业落地和数据价值释放，利好数据要素和大模型应用相关企业。预计将利好数据要素与AI应用领域，重点</w:t>
      </w:r>
      <w:proofErr w:type="gramStart"/>
      <w:r w:rsidRPr="00052C3C">
        <w:t>关注拓尔思</w:t>
      </w:r>
      <w:proofErr w:type="gramEnd"/>
      <w:r w:rsidRPr="00052C3C">
        <w:t>（大数据与AI应用）、卫士通（数据安全）、上海钢联（大宗商品数据服务）等。</w:t>
      </w:r>
    </w:p>
    <w:p w14:paraId="6861DA73" w14:textId="0C446E83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20. AI+制造</w:t>
      </w:r>
    </w:p>
    <w:p w14:paraId="49B073A0" w14:textId="778389A5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印发《国家新兴产业创新中心管理办法》</w:t>
      </w:r>
    </w:p>
    <w:p w14:paraId="5AF9F70D" w14:textId="7F3B3C10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25" w:history="1">
        <w:r w:rsidRPr="00052C3C">
          <w:rPr>
            <w:rStyle w:val="af2"/>
          </w:rPr>
          <w:t xml:space="preserve">https://www.ndrc.gov.cn/xxgk/zcfb/ghxwj/ </w:t>
        </w:r>
      </w:hyperlink>
    </w:p>
    <w:p w14:paraId="645451E3" w14:textId="1E7C33BE" w:rsidR="001C0405" w:rsidRPr="00052C3C" w:rsidRDefault="001C0405" w:rsidP="001C0405">
      <w:r w:rsidRPr="00052C3C">
        <w:rPr>
          <w:rFonts w:hint="eastAsia"/>
        </w:rPr>
        <w:t>核心政策/标的：支持战略性新兴产业创新发展。新能源汽车、生物制造</w:t>
      </w:r>
    </w:p>
    <w:p w14:paraId="6BE03120" w14:textId="07A943CE" w:rsidR="001B0FA0" w:rsidRPr="00052C3C" w:rsidRDefault="001B0FA0" w:rsidP="001C0405">
      <w:pPr>
        <w:rPr>
          <w:rFonts w:hint="eastAsia"/>
        </w:rPr>
      </w:pPr>
      <w:r w:rsidRPr="00052C3C">
        <w:t>2026年2月，</w:t>
      </w:r>
      <w:proofErr w:type="gramStart"/>
      <w:r w:rsidRPr="00052C3C">
        <w:t>国家发改委</w:t>
      </w:r>
      <w:proofErr w:type="gramEnd"/>
      <w:r w:rsidRPr="00052C3C">
        <w:t>印发《国家新兴产业创新中心管理办法》，支持建设一批国家级新兴产业创新中心，聚焦新能源汽车、生物制造、新材料、航空航天等领域，推动产业链上下游协同创新。该政策将加速新兴产业的创新资源集聚和技术突破，利好相关领域的龙头企业。预计将利好新能源汽车与生物制造板块，重点关注比亚迪（新能源汽车）、</w:t>
      </w:r>
      <w:proofErr w:type="gramStart"/>
      <w:r w:rsidRPr="00052C3C">
        <w:t>凯</w:t>
      </w:r>
      <w:proofErr w:type="gramEnd"/>
      <w:r w:rsidRPr="00052C3C">
        <w:t>赛生物（生物基材料）、中航高科（航空复合材料）等。</w:t>
      </w:r>
    </w:p>
    <w:p w14:paraId="69552FFE" w14:textId="1DD9B24E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21. 低空经济</w:t>
      </w:r>
    </w:p>
    <w:p w14:paraId="357660F9" w14:textId="439A093E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等部门推进低空智能网联系统建设</w:t>
      </w:r>
    </w:p>
    <w:p w14:paraId="6C7601C1" w14:textId="611ADA3D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26" w:history="1">
        <w:r w:rsidRPr="00052C3C">
          <w:rPr>
            <w:rStyle w:val="af2"/>
          </w:rPr>
          <w:t>https://www.ndrc.gov.cn/</w:t>
        </w:r>
      </w:hyperlink>
      <w:r w:rsidRPr="00052C3C">
        <w:rPr>
          <w:rFonts w:hint="eastAsia"/>
        </w:rPr>
        <w:t xml:space="preserve"> </w:t>
      </w:r>
    </w:p>
    <w:p w14:paraId="36F66EA9" w14:textId="5E332FC6" w:rsidR="001C0405" w:rsidRPr="00052C3C" w:rsidRDefault="001C0405" w:rsidP="001C0405">
      <w:r w:rsidRPr="00052C3C">
        <w:rPr>
          <w:rFonts w:hint="eastAsia"/>
        </w:rPr>
        <w:t>核心政策/标的：完善</w:t>
      </w:r>
      <w:proofErr w:type="gramStart"/>
      <w:r w:rsidRPr="00052C3C">
        <w:rPr>
          <w:rFonts w:hint="eastAsia"/>
        </w:rPr>
        <w:t>低空经济</w:t>
      </w:r>
      <w:proofErr w:type="gramEnd"/>
      <w:r w:rsidRPr="00052C3C">
        <w:rPr>
          <w:rFonts w:hint="eastAsia"/>
        </w:rPr>
        <w:t>产业生态。深城交、莱斯信息（低空基础设施）</w:t>
      </w:r>
    </w:p>
    <w:p w14:paraId="755376CC" w14:textId="5A650A54" w:rsidR="001B0FA0" w:rsidRPr="00052C3C" w:rsidRDefault="001B0FA0" w:rsidP="001C0405">
      <w:pPr>
        <w:rPr>
          <w:rFonts w:hint="eastAsia"/>
        </w:rPr>
      </w:pPr>
      <w:r w:rsidRPr="00052C3C">
        <w:t>2026年3月，</w:t>
      </w:r>
      <w:proofErr w:type="gramStart"/>
      <w:r w:rsidRPr="00052C3C">
        <w:t>国家发改委</w:t>
      </w:r>
      <w:proofErr w:type="gramEnd"/>
      <w:r w:rsidRPr="00052C3C">
        <w:t>在新闻发布会上表示，将协同推进低空智能网联系统建设，完善低空通信导航监视体系，建设低空飞行服务保障平台，推动</w:t>
      </w:r>
      <w:proofErr w:type="gramStart"/>
      <w:r w:rsidRPr="00052C3C">
        <w:t>低空经济</w:t>
      </w:r>
      <w:proofErr w:type="gramEnd"/>
      <w:r w:rsidRPr="00052C3C">
        <w:t>从“飞起来”向“管得住、飞得好”升级。该政策将加速低空基础设施布局，为</w:t>
      </w:r>
      <w:proofErr w:type="gramStart"/>
      <w:r w:rsidRPr="00052C3C">
        <w:t>低空经济</w:t>
      </w:r>
      <w:proofErr w:type="gramEnd"/>
      <w:r w:rsidRPr="00052C3C">
        <w:t>规模化运营提供支撑。预计将利好低空基础设施领域，重点关注深城交（低空交通规划设计）、莱斯信息（低空飞行服务系统）、四川</w:t>
      </w:r>
      <w:proofErr w:type="gramStart"/>
      <w:r w:rsidRPr="00052C3C">
        <w:t>九洲</w:t>
      </w:r>
      <w:proofErr w:type="gramEnd"/>
      <w:r w:rsidRPr="00052C3C">
        <w:t>（低空监视雷达）等。</w:t>
      </w:r>
    </w:p>
    <w:p w14:paraId="4BB921F1" w14:textId="6CBCA20F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lastRenderedPageBreak/>
        <w:t>22. 数字经济</w:t>
      </w:r>
    </w:p>
    <w:p w14:paraId="0297C2DF" w14:textId="1BA1FF34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事件名称：国务院发文推动数据要素市场建设（数据</w:t>
      </w:r>
      <w:proofErr w:type="gramStart"/>
      <w:r w:rsidRPr="00052C3C">
        <w:rPr>
          <w:rFonts w:hint="eastAsia"/>
        </w:rPr>
        <w:t>局相关</w:t>
      </w:r>
      <w:proofErr w:type="gramEnd"/>
      <w:r w:rsidRPr="00052C3C">
        <w:rPr>
          <w:rFonts w:hint="eastAsia"/>
        </w:rPr>
        <w:t>行动）</w:t>
      </w:r>
    </w:p>
    <w:p w14:paraId="271FC948" w14:textId="3BA8CE3E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27" w:history="1">
        <w:r w:rsidRPr="00052C3C">
          <w:rPr>
            <w:rStyle w:val="af2"/>
          </w:rPr>
          <w:t>https://www.gov.cn/</w:t>
        </w:r>
      </w:hyperlink>
    </w:p>
    <w:p w14:paraId="1869B1F0" w14:textId="6A96F102" w:rsidR="001C0405" w:rsidRPr="00052C3C" w:rsidRDefault="001C0405" w:rsidP="001C0405">
      <w:r w:rsidRPr="00052C3C">
        <w:rPr>
          <w:rFonts w:hint="eastAsia"/>
        </w:rPr>
        <w:t>核心政策/标的：加快公共数据开发利用。上海钢联、人民网</w:t>
      </w:r>
    </w:p>
    <w:p w14:paraId="3C63228D" w14:textId="1E4868EC" w:rsidR="001B0FA0" w:rsidRPr="00052C3C" w:rsidRDefault="001B0FA0" w:rsidP="001C0405">
      <w:pPr>
        <w:rPr>
          <w:rFonts w:hint="eastAsia"/>
        </w:rPr>
      </w:pPr>
      <w:r w:rsidRPr="00052C3C">
        <w:t>2026年1月，国务院印发关于加快数据要素市场建设的指导意见，提出建立数据产权制度、数据要素流通交易制度、数据收益分配制度，支持数据交易所规范发展，培育数据商和第三</w:t>
      </w:r>
      <w:proofErr w:type="gramStart"/>
      <w:r w:rsidRPr="00052C3C">
        <w:t>方服务</w:t>
      </w:r>
      <w:proofErr w:type="gramEnd"/>
      <w:r w:rsidRPr="00052C3C">
        <w:t>机构。该政策将释放数据要素价值，利好数据资源富集和数据处理能力强的企业。预计将利好数据要素领域，重点关注上海钢联（产业数据服务）、人民网（数据确权与媒体数据）、每日互动（移动互联网数据服务）等。</w:t>
      </w:r>
    </w:p>
    <w:p w14:paraId="76404BDC" w14:textId="55FCFC4F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23. 农业/机械</w:t>
      </w:r>
    </w:p>
    <w:p w14:paraId="0F8EB97C" w14:textId="65685018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印发《乡村振兴中央预算内投资专项管理办法》</w:t>
      </w:r>
    </w:p>
    <w:p w14:paraId="34EC8535" w14:textId="63E67B30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28" w:history="1">
        <w:r w:rsidRPr="00052C3C">
          <w:rPr>
            <w:rStyle w:val="af2"/>
          </w:rPr>
          <w:t>https://www.ndrc.gov.cn/xxgk/zcfb/ghxwj/</w:t>
        </w:r>
      </w:hyperlink>
      <w:r w:rsidRPr="00052C3C">
        <w:rPr>
          <w:rFonts w:hint="eastAsia"/>
        </w:rPr>
        <w:t xml:space="preserve"> </w:t>
      </w:r>
    </w:p>
    <w:p w14:paraId="6F7A4CD1" w14:textId="1C10BBB4" w:rsidR="001C0405" w:rsidRPr="00052C3C" w:rsidRDefault="001C0405" w:rsidP="001C0405">
      <w:r w:rsidRPr="00052C3C">
        <w:rPr>
          <w:rFonts w:hint="eastAsia"/>
        </w:rPr>
        <w:t>核心政策/标的：建设和美乡村。农机、种业（一拖股份、隆平高科）</w:t>
      </w:r>
    </w:p>
    <w:p w14:paraId="6A1A9358" w14:textId="59780E47" w:rsidR="001B0FA0" w:rsidRPr="00052C3C" w:rsidRDefault="001B0FA0" w:rsidP="001C0405">
      <w:pPr>
        <w:rPr>
          <w:rFonts w:hint="eastAsia"/>
        </w:rPr>
      </w:pPr>
      <w:r w:rsidRPr="00052C3C">
        <w:t>2026年4月，</w:t>
      </w:r>
      <w:proofErr w:type="gramStart"/>
      <w:r w:rsidRPr="00052C3C">
        <w:t>国家发改委</w:t>
      </w:r>
      <w:proofErr w:type="gramEnd"/>
      <w:r w:rsidRPr="00052C3C">
        <w:t>印发《乡村振兴中央预算内投资专项管理办法》，明确中央投资支持乡村振兴的重点领域和标准，包括高标准农田建设、农产品仓储保鲜冷链物流设施、农村人居环境整治等。该政策将为乡村振兴注入资金活水，利好农业现代化和农村基建相关企业。预计将利好农机与种业板块，重点关注一拖股份（农业机械）、隆平高科（杂交水稻种子）、大北农（转基因性状与种业）等。</w:t>
      </w:r>
    </w:p>
    <w:p w14:paraId="13B2B727" w14:textId="48FDA502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24. 东北/区域</w:t>
      </w:r>
    </w:p>
    <w:p w14:paraId="23105831" w14:textId="2F5B30A8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事件名称：国务院发布关于东北振兴"十四五"实施方案的批复</w:t>
      </w:r>
    </w:p>
    <w:p w14:paraId="3071B70E" w14:textId="728F1BF6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29" w:history="1">
        <w:r w:rsidRPr="00052C3C">
          <w:rPr>
            <w:rStyle w:val="af2"/>
          </w:rPr>
          <w:t>https://www.gov.cn/</w:t>
        </w:r>
      </w:hyperlink>
      <w:r w:rsidRPr="00052C3C">
        <w:rPr>
          <w:rFonts w:hint="eastAsia"/>
        </w:rPr>
        <w:t xml:space="preserve"> </w:t>
      </w:r>
    </w:p>
    <w:p w14:paraId="2BC327BB" w14:textId="58666E2D" w:rsidR="001C0405" w:rsidRPr="00052C3C" w:rsidRDefault="001C0405" w:rsidP="001C0405">
      <w:r w:rsidRPr="00052C3C">
        <w:rPr>
          <w:rFonts w:hint="eastAsia"/>
        </w:rPr>
        <w:t>核心政策/标的：区域发展提速。东北基建、本地股（长春高新、</w:t>
      </w:r>
      <w:proofErr w:type="gramStart"/>
      <w:r w:rsidRPr="00052C3C">
        <w:rPr>
          <w:rFonts w:hint="eastAsia"/>
        </w:rPr>
        <w:t>哈投股份</w:t>
      </w:r>
      <w:proofErr w:type="gramEnd"/>
      <w:r w:rsidRPr="00052C3C">
        <w:rPr>
          <w:rFonts w:hint="eastAsia"/>
        </w:rPr>
        <w:t>）</w:t>
      </w:r>
    </w:p>
    <w:p w14:paraId="71C35AC7" w14:textId="77923CD4" w:rsidR="001B0FA0" w:rsidRPr="00052C3C" w:rsidRDefault="001B0FA0" w:rsidP="001C0405">
      <w:pPr>
        <w:rPr>
          <w:rFonts w:hint="eastAsia"/>
        </w:rPr>
      </w:pPr>
      <w:r w:rsidRPr="00052C3C">
        <w:t>2026年3月，国务院批复同意《东北全面振兴“十五五”实施方案》，明确新一轮支持东北振兴的政策举措，包括产业转型升级、科技创新赋能、基础设施补短板、国企改革深化等。该政策将为东北地区带来系统性政策红利，利好东北本地上市公司和参与东北振兴的企业。预计将利好东北区域相关公司，重点关注长春高新（生物医药）、</w:t>
      </w:r>
      <w:proofErr w:type="gramStart"/>
      <w:r w:rsidRPr="00052C3C">
        <w:t>哈投股份</w:t>
      </w:r>
      <w:proofErr w:type="gramEnd"/>
      <w:r w:rsidRPr="00052C3C">
        <w:t>（供热与金融）、沈阳机床（工业母机）等。</w:t>
      </w:r>
    </w:p>
    <w:p w14:paraId="11871219" w14:textId="7730ADEA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25. 半导体/科技</w:t>
      </w:r>
    </w:p>
    <w:p w14:paraId="4C643458" w14:textId="218CEC76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事件名称：</w:t>
      </w:r>
      <w:proofErr w:type="gramStart"/>
      <w:r w:rsidRPr="00052C3C">
        <w:rPr>
          <w:rFonts w:hint="eastAsia"/>
        </w:rPr>
        <w:t>国家发改委</w:t>
      </w:r>
      <w:proofErr w:type="gramEnd"/>
      <w:r w:rsidRPr="00052C3C">
        <w:rPr>
          <w:rFonts w:hint="eastAsia"/>
        </w:rPr>
        <w:t>提出推动集成电路关键核心技术取得突破</w:t>
      </w:r>
    </w:p>
    <w:p w14:paraId="100846E5" w14:textId="18410796" w:rsidR="001C0405" w:rsidRPr="00052C3C" w:rsidRDefault="001C0405" w:rsidP="001C0405">
      <w:pPr>
        <w:rPr>
          <w:rFonts w:hint="eastAsia"/>
        </w:rPr>
      </w:pPr>
      <w:r w:rsidRPr="00052C3C">
        <w:rPr>
          <w:rFonts w:hint="eastAsia"/>
        </w:rPr>
        <w:t>链接：</w:t>
      </w:r>
      <w:hyperlink r:id="rId30" w:history="1">
        <w:r w:rsidRPr="00052C3C">
          <w:rPr>
            <w:rStyle w:val="af2"/>
          </w:rPr>
          <w:t>https://www.ndrc.gov.cn/</w:t>
        </w:r>
      </w:hyperlink>
      <w:r w:rsidRPr="00052C3C">
        <w:rPr>
          <w:rFonts w:hint="eastAsia"/>
        </w:rPr>
        <w:t xml:space="preserve"> (在2026年计划报告中提出) </w:t>
      </w:r>
    </w:p>
    <w:p w14:paraId="051E1338" w14:textId="289476DD" w:rsidR="00A03F03" w:rsidRPr="00052C3C" w:rsidRDefault="001C0405" w:rsidP="001C0405">
      <w:r w:rsidRPr="00052C3C">
        <w:rPr>
          <w:rFonts w:hint="eastAsia"/>
        </w:rPr>
        <w:lastRenderedPageBreak/>
        <w:t>核心政策/标的：全产业链国产化。北方华创、</w:t>
      </w:r>
      <w:proofErr w:type="gramStart"/>
      <w:r w:rsidRPr="00052C3C">
        <w:rPr>
          <w:rFonts w:hint="eastAsia"/>
        </w:rPr>
        <w:t>中芯国际</w:t>
      </w:r>
      <w:proofErr w:type="gramEnd"/>
    </w:p>
    <w:p w14:paraId="583A13BE" w14:textId="2BE7C282" w:rsidR="001B0FA0" w:rsidRPr="00052C3C" w:rsidRDefault="001B0FA0" w:rsidP="001C0405">
      <w:pPr>
        <w:rPr>
          <w:rFonts w:hint="eastAsia"/>
        </w:rPr>
      </w:pPr>
      <w:r w:rsidRPr="00052C3C">
        <w:t>2026年3月，</w:t>
      </w:r>
      <w:proofErr w:type="gramStart"/>
      <w:r w:rsidRPr="00052C3C">
        <w:t>国家发改委</w:t>
      </w:r>
      <w:proofErr w:type="gramEnd"/>
      <w:r w:rsidRPr="00052C3C">
        <w:t>在《关于2025年国民经济和社会发展计划执行情况与2026年国民经济和社会发展计划草案的报告》中明确提出，推动集成电路关键核心技术取得突破，强化国家战略科技力量，加大研发投入和政策支持力度，构建自主可控的产业</w:t>
      </w:r>
      <w:proofErr w:type="gramStart"/>
      <w:r w:rsidRPr="00052C3C">
        <w:t>链供应</w:t>
      </w:r>
      <w:proofErr w:type="gramEnd"/>
      <w:r w:rsidRPr="00052C3C">
        <w:t>链。该政策将延续对半导体产业的强支持力度，利好国产替代进程加速。预计将利好半导体设备与制造领域，重点关注北方华创（半导体设备）、</w:t>
      </w:r>
      <w:proofErr w:type="gramStart"/>
      <w:r w:rsidRPr="00052C3C">
        <w:t>中芯国际</w:t>
      </w:r>
      <w:proofErr w:type="gramEnd"/>
      <w:r w:rsidRPr="00052C3C">
        <w:t>（晶圆代工）、华大九天（EDA软件）等。</w:t>
      </w:r>
    </w:p>
    <w:sectPr w:rsidR="001B0FA0" w:rsidRPr="00052C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11F5" w14:textId="77777777" w:rsidR="00220658" w:rsidRDefault="00220658" w:rsidP="00F721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C7185E" w14:textId="77777777" w:rsidR="00220658" w:rsidRDefault="00220658" w:rsidP="00F721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680A9" w14:textId="77777777" w:rsidR="00220658" w:rsidRDefault="00220658" w:rsidP="00F721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7CAEA0" w14:textId="77777777" w:rsidR="00220658" w:rsidRDefault="00220658" w:rsidP="00F721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265"/>
    <w:multiLevelType w:val="multilevel"/>
    <w:tmpl w:val="091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7542"/>
    <w:multiLevelType w:val="multilevel"/>
    <w:tmpl w:val="7F08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8181E"/>
    <w:multiLevelType w:val="multilevel"/>
    <w:tmpl w:val="B28C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B732C"/>
    <w:multiLevelType w:val="multilevel"/>
    <w:tmpl w:val="84B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E002B"/>
    <w:multiLevelType w:val="multilevel"/>
    <w:tmpl w:val="4A60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E5CDA"/>
    <w:multiLevelType w:val="multilevel"/>
    <w:tmpl w:val="E7AE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3453C"/>
    <w:multiLevelType w:val="multilevel"/>
    <w:tmpl w:val="960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E5D75"/>
    <w:multiLevelType w:val="multilevel"/>
    <w:tmpl w:val="20E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B72BC"/>
    <w:multiLevelType w:val="multilevel"/>
    <w:tmpl w:val="E55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96049"/>
    <w:multiLevelType w:val="multilevel"/>
    <w:tmpl w:val="111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F5C39"/>
    <w:multiLevelType w:val="multilevel"/>
    <w:tmpl w:val="85E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C78"/>
    <w:multiLevelType w:val="multilevel"/>
    <w:tmpl w:val="FA4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60864"/>
    <w:multiLevelType w:val="multilevel"/>
    <w:tmpl w:val="4CA2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007B1"/>
    <w:multiLevelType w:val="multilevel"/>
    <w:tmpl w:val="7786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57AF6"/>
    <w:multiLevelType w:val="multilevel"/>
    <w:tmpl w:val="23BC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05C01"/>
    <w:multiLevelType w:val="multilevel"/>
    <w:tmpl w:val="AC40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7230D"/>
    <w:multiLevelType w:val="multilevel"/>
    <w:tmpl w:val="D92C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C2C33"/>
    <w:multiLevelType w:val="multilevel"/>
    <w:tmpl w:val="AC3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53D6E"/>
    <w:multiLevelType w:val="multilevel"/>
    <w:tmpl w:val="A7A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63F8A"/>
    <w:multiLevelType w:val="multilevel"/>
    <w:tmpl w:val="95D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9564B"/>
    <w:multiLevelType w:val="multilevel"/>
    <w:tmpl w:val="9FBC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47D21"/>
    <w:multiLevelType w:val="multilevel"/>
    <w:tmpl w:val="5FD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E2A3B"/>
    <w:multiLevelType w:val="multilevel"/>
    <w:tmpl w:val="BA7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E7AD2"/>
    <w:multiLevelType w:val="multilevel"/>
    <w:tmpl w:val="4AA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87E6C"/>
    <w:multiLevelType w:val="multilevel"/>
    <w:tmpl w:val="A9F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246260">
    <w:abstractNumId w:val="4"/>
  </w:num>
  <w:num w:numId="2" w16cid:durableId="1757631997">
    <w:abstractNumId w:val="15"/>
  </w:num>
  <w:num w:numId="3" w16cid:durableId="942960109">
    <w:abstractNumId w:val="2"/>
  </w:num>
  <w:num w:numId="4" w16cid:durableId="485899239">
    <w:abstractNumId w:val="22"/>
  </w:num>
  <w:num w:numId="5" w16cid:durableId="572551417">
    <w:abstractNumId w:val="11"/>
  </w:num>
  <w:num w:numId="6" w16cid:durableId="392116786">
    <w:abstractNumId w:val="18"/>
  </w:num>
  <w:num w:numId="7" w16cid:durableId="300306968">
    <w:abstractNumId w:val="16"/>
  </w:num>
  <w:num w:numId="8" w16cid:durableId="212153874">
    <w:abstractNumId w:val="3"/>
  </w:num>
  <w:num w:numId="9" w16cid:durableId="1930581119">
    <w:abstractNumId w:val="6"/>
  </w:num>
  <w:num w:numId="10" w16cid:durableId="2029284111">
    <w:abstractNumId w:val="14"/>
  </w:num>
  <w:num w:numId="11" w16cid:durableId="2029405097">
    <w:abstractNumId w:val="20"/>
  </w:num>
  <w:num w:numId="12" w16cid:durableId="29690476">
    <w:abstractNumId w:val="23"/>
  </w:num>
  <w:num w:numId="13" w16cid:durableId="756441600">
    <w:abstractNumId w:val="1"/>
  </w:num>
  <w:num w:numId="14" w16cid:durableId="1196961142">
    <w:abstractNumId w:val="17"/>
  </w:num>
  <w:num w:numId="15" w16cid:durableId="263415272">
    <w:abstractNumId w:val="10"/>
  </w:num>
  <w:num w:numId="16" w16cid:durableId="1113597398">
    <w:abstractNumId w:val="13"/>
  </w:num>
  <w:num w:numId="17" w16cid:durableId="47190383">
    <w:abstractNumId w:val="8"/>
  </w:num>
  <w:num w:numId="18" w16cid:durableId="732699488">
    <w:abstractNumId w:val="0"/>
  </w:num>
  <w:num w:numId="19" w16cid:durableId="693187516">
    <w:abstractNumId w:val="21"/>
  </w:num>
  <w:num w:numId="20" w16cid:durableId="1185752500">
    <w:abstractNumId w:val="19"/>
  </w:num>
  <w:num w:numId="21" w16cid:durableId="1361467275">
    <w:abstractNumId w:val="5"/>
  </w:num>
  <w:num w:numId="22" w16cid:durableId="1759134781">
    <w:abstractNumId w:val="9"/>
  </w:num>
  <w:num w:numId="23" w16cid:durableId="1626038861">
    <w:abstractNumId w:val="7"/>
  </w:num>
  <w:num w:numId="24" w16cid:durableId="2014800741">
    <w:abstractNumId w:val="24"/>
  </w:num>
  <w:num w:numId="25" w16cid:durableId="16021055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AA"/>
    <w:rsid w:val="00052C3C"/>
    <w:rsid w:val="001B0FA0"/>
    <w:rsid w:val="001C0405"/>
    <w:rsid w:val="00220658"/>
    <w:rsid w:val="00254E29"/>
    <w:rsid w:val="002D0C77"/>
    <w:rsid w:val="0036022B"/>
    <w:rsid w:val="00A03F03"/>
    <w:rsid w:val="00B50FAA"/>
    <w:rsid w:val="00CC6462"/>
    <w:rsid w:val="00F7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499D6"/>
  <w15:chartTrackingRefBased/>
  <w15:docId w15:val="{40A5F02C-6900-4BED-911D-BE3CE85E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0F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F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F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F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F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F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F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F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0F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0F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0F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0F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0F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0F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0F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0F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F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0F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0F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F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F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0F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0F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21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21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21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2189"/>
    <w:rPr>
      <w:sz w:val="18"/>
      <w:szCs w:val="18"/>
    </w:rPr>
  </w:style>
  <w:style w:type="character" w:styleId="af2">
    <w:name w:val="Hyperlink"/>
    <w:basedOn w:val="a0"/>
    <w:uiPriority w:val="99"/>
    <w:unhideWhenUsed/>
    <w:rsid w:val="00F7218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72189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F72189"/>
    <w:rPr>
      <w:color w:val="96607D" w:themeColor="followedHyperlink"/>
      <w:u w:val="single"/>
    </w:rPr>
  </w:style>
  <w:style w:type="paragraph" w:styleId="af5">
    <w:name w:val="Date"/>
    <w:basedOn w:val="a"/>
    <w:next w:val="a"/>
    <w:link w:val="af6"/>
    <w:uiPriority w:val="99"/>
    <w:semiHidden/>
    <w:unhideWhenUsed/>
    <w:rsid w:val="00F72189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F72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cn/zhuanti/2026nztj/2026qglh/yw/202603/content_7061031.htm" TargetMode="External"/><Relationship Id="rId13" Type="http://schemas.openxmlformats.org/officeDocument/2006/relationships/hyperlink" Target="http://www.csrc.gov.cn/csrc/c100028/c7606032/content.shtml" TargetMode="External"/><Relationship Id="rId18" Type="http://schemas.openxmlformats.org/officeDocument/2006/relationships/hyperlink" Target="https://dzswgf.mofcom.gov.cn/news/43/2026/3/1774245123014.html" TargetMode="External"/><Relationship Id="rId26" Type="http://schemas.openxmlformats.org/officeDocument/2006/relationships/hyperlink" Target="https://www.ndrc.gov.c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finance.people.com.cn/BIG5/n1/2025/0930/c1004-40575324.html" TargetMode="External"/><Relationship Id="rId7" Type="http://schemas.openxmlformats.org/officeDocument/2006/relationships/hyperlink" Target="https://www.gov.cn/lianbo/202602/content_7056842.htm" TargetMode="External"/><Relationship Id="rId12" Type="http://schemas.openxmlformats.org/officeDocument/2006/relationships/hyperlink" Target="https://www.gov.cn/zhengce/zhengceku/202604/content_7065138.htm" TargetMode="External"/><Relationship Id="rId17" Type="http://schemas.openxmlformats.org/officeDocument/2006/relationships/hyperlink" Target="https://www.ndrc.gov.cn/xxgk/zcfb/ghxwj/" TargetMode="External"/><Relationship Id="rId25" Type="http://schemas.openxmlformats.org/officeDocument/2006/relationships/hyperlink" Target="https://www.ndrc.gov.cn/xxgk/zcfb/ghxwj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drc.gov.cn/xxgk/zcfb/ghxwj/" TargetMode="External"/><Relationship Id="rId20" Type="http://schemas.openxmlformats.org/officeDocument/2006/relationships/hyperlink" Target="https://wjw.fujian.gov.cn/xxgk/gzdt/mtbd/202605/t20260506_7143978.htm" TargetMode="External"/><Relationship Id="rId29" Type="http://schemas.openxmlformats.org/officeDocument/2006/relationships/hyperlink" Target="https://www.gov.c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v.cn/zhuanti/2026nztj/2026qglh/yw/202603/content_7060592.htm" TargetMode="External"/><Relationship Id="rId24" Type="http://schemas.openxmlformats.org/officeDocument/2006/relationships/hyperlink" Target="https://www.miit.gov.cn/zwgk/zcwj/wjfb/tz/art/2026/art_ba07e09d40834ec992615490fd2ccd18.html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tianjin.chinatax.gov.cn/11200000000/0300/030004/03000418/20251010095507821.shtml" TargetMode="External"/><Relationship Id="rId23" Type="http://schemas.openxmlformats.org/officeDocument/2006/relationships/hyperlink" Target="https://www.ndrc.gov.cn/xxgk/zcfb/ghxwj/" TargetMode="External"/><Relationship Id="rId28" Type="http://schemas.openxmlformats.org/officeDocument/2006/relationships/hyperlink" Target="https://www.ndrc.gov.cn/xxgk/zcfb/ghxwj/" TargetMode="External"/><Relationship Id="rId10" Type="http://schemas.openxmlformats.org/officeDocument/2006/relationships/hyperlink" Target="https://www.gov.cn/gongbao/2025/issue_12266/202509/content_7039598.html" TargetMode="External"/><Relationship Id="rId19" Type="http://schemas.openxmlformats.org/officeDocument/2006/relationships/hyperlink" Target="https://gbdy.ndrc.gov.cn/gbdyzcjd/202601/t20260109_1403141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v.cn/zhengce/202604/content_7066126.htm" TargetMode="External"/><Relationship Id="rId14" Type="http://schemas.openxmlformats.org/officeDocument/2006/relationships/hyperlink" Target="https://wxb.xzdw.gov.cn/xxh/ghzc/202605/t20260509_669732.html" TargetMode="External"/><Relationship Id="rId22" Type="http://schemas.openxmlformats.org/officeDocument/2006/relationships/hyperlink" Target="http://big5.www.gov.cn/gate/big5/www.gov.cn/zhengce/202512/content_7053304.htm" TargetMode="External"/><Relationship Id="rId27" Type="http://schemas.openxmlformats.org/officeDocument/2006/relationships/hyperlink" Target="https://www.gov.cn/" TargetMode="External"/><Relationship Id="rId30" Type="http://schemas.openxmlformats.org/officeDocument/2006/relationships/hyperlink" Target="https://www.ndrc.gov.c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4827</Words>
  <Characters>5166</Characters>
  <Application>Microsoft Office Word</Application>
  <DocSecurity>0</DocSecurity>
  <Lines>369</Lines>
  <Paragraphs>416</Paragraphs>
  <ScaleCrop>false</ScaleCrop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4</cp:revision>
  <dcterms:created xsi:type="dcterms:W3CDTF">2026-05-08T14:14:00Z</dcterms:created>
  <dcterms:modified xsi:type="dcterms:W3CDTF">2026-05-09T09:31:00Z</dcterms:modified>
</cp:coreProperties>
</file>