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82235" w14:textId="77777777" w:rsidR="006E4840" w:rsidRDefault="001317D4" w:rsidP="002439C9">
      <w:r>
        <w:rPr>
          <w:noProof/>
          <w:lang w:eastAsia="fr-FR"/>
        </w:rPr>
        <mc:AlternateContent>
          <mc:Choice Requires="wps">
            <w:drawing>
              <wp:anchor distT="0" distB="0" distL="114300" distR="114300" simplePos="0" relativeHeight="251658240" behindDoc="0" locked="0" layoutInCell="1" allowOverlap="1" wp14:anchorId="5BC90EA9" wp14:editId="4B443F90">
                <wp:simplePos x="0" y="0"/>
                <wp:positionH relativeFrom="page">
                  <wp:align>left</wp:align>
                </wp:positionH>
                <wp:positionV relativeFrom="paragraph">
                  <wp:posOffset>5272405</wp:posOffset>
                </wp:positionV>
                <wp:extent cx="7559675" cy="2816824"/>
                <wp:effectExtent l="0" t="0" r="3175" b="3175"/>
                <wp:wrapNone/>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9675" cy="2816824"/>
                        </a:xfrm>
                        <a:custGeom>
                          <a:avLst/>
                          <a:gdLst>
                            <a:gd name="connsiteX0" fmla="*/ 0 w 7559675"/>
                            <a:gd name="connsiteY0" fmla="*/ 222726 h 1781810"/>
                            <a:gd name="connsiteX1" fmla="*/ 7559675 w 7559675"/>
                            <a:gd name="connsiteY1" fmla="*/ 222726 h 1781810"/>
                            <a:gd name="connsiteX2" fmla="*/ 7559675 w 7559675"/>
                            <a:gd name="connsiteY2" fmla="*/ 1559084 h 1781810"/>
                            <a:gd name="connsiteX3" fmla="*/ 0 w 7559675"/>
                            <a:gd name="connsiteY3" fmla="*/ 1559084 h 1781810"/>
                            <a:gd name="connsiteX4" fmla="*/ 0 w 7559675"/>
                            <a:gd name="connsiteY4" fmla="*/ 222726 h 1781810"/>
                            <a:gd name="connsiteX0" fmla="*/ 9525 w 7559675"/>
                            <a:gd name="connsiteY0" fmla="*/ 127645 h 2964196"/>
                            <a:gd name="connsiteX1" fmla="*/ 7559675 w 7559675"/>
                            <a:gd name="connsiteY1" fmla="*/ 1413520 h 2964196"/>
                            <a:gd name="connsiteX2" fmla="*/ 7559675 w 7559675"/>
                            <a:gd name="connsiteY2" fmla="*/ 2749878 h 2964196"/>
                            <a:gd name="connsiteX3" fmla="*/ 0 w 7559675"/>
                            <a:gd name="connsiteY3" fmla="*/ 2749878 h 2964196"/>
                            <a:gd name="connsiteX4" fmla="*/ 9525 w 7559675"/>
                            <a:gd name="connsiteY4" fmla="*/ 127645 h 2964196"/>
                            <a:gd name="connsiteX0" fmla="*/ 9525 w 7559675"/>
                            <a:gd name="connsiteY0" fmla="*/ 170296 h 3006847"/>
                            <a:gd name="connsiteX1" fmla="*/ 7559675 w 7559675"/>
                            <a:gd name="connsiteY1" fmla="*/ 656066 h 3006847"/>
                            <a:gd name="connsiteX2" fmla="*/ 7559675 w 7559675"/>
                            <a:gd name="connsiteY2" fmla="*/ 2792529 h 3006847"/>
                            <a:gd name="connsiteX3" fmla="*/ 0 w 7559675"/>
                            <a:gd name="connsiteY3" fmla="*/ 2792529 h 3006847"/>
                            <a:gd name="connsiteX4" fmla="*/ 9525 w 7559675"/>
                            <a:gd name="connsiteY4" fmla="*/ 170296 h 3006847"/>
                            <a:gd name="connsiteX0" fmla="*/ 9525 w 7559675"/>
                            <a:gd name="connsiteY0" fmla="*/ 201799 h 3038350"/>
                            <a:gd name="connsiteX1" fmla="*/ 7559675 w 7559675"/>
                            <a:gd name="connsiteY1" fmla="*/ 687569 h 3038350"/>
                            <a:gd name="connsiteX2" fmla="*/ 7559675 w 7559675"/>
                            <a:gd name="connsiteY2" fmla="*/ 2824032 h 3038350"/>
                            <a:gd name="connsiteX3" fmla="*/ 0 w 7559675"/>
                            <a:gd name="connsiteY3" fmla="*/ 2824032 h 3038350"/>
                            <a:gd name="connsiteX4" fmla="*/ 9525 w 7559675"/>
                            <a:gd name="connsiteY4" fmla="*/ 201799 h 3038350"/>
                            <a:gd name="connsiteX0" fmla="*/ 9525 w 7559675"/>
                            <a:gd name="connsiteY0" fmla="*/ 194591 h 3031142"/>
                            <a:gd name="connsiteX1" fmla="*/ 7559675 w 7559675"/>
                            <a:gd name="connsiteY1" fmla="*/ 680361 h 3031142"/>
                            <a:gd name="connsiteX2" fmla="*/ 7559675 w 7559675"/>
                            <a:gd name="connsiteY2" fmla="*/ 2816824 h 3031142"/>
                            <a:gd name="connsiteX3" fmla="*/ 0 w 7559675"/>
                            <a:gd name="connsiteY3" fmla="*/ 2816824 h 3031142"/>
                            <a:gd name="connsiteX4" fmla="*/ 9525 w 7559675"/>
                            <a:gd name="connsiteY4" fmla="*/ 194591 h 3031142"/>
                            <a:gd name="connsiteX0" fmla="*/ 9525 w 7559675"/>
                            <a:gd name="connsiteY0" fmla="*/ 194591 h 3146922"/>
                            <a:gd name="connsiteX1" fmla="*/ 7559675 w 7559675"/>
                            <a:gd name="connsiteY1" fmla="*/ 680361 h 3146922"/>
                            <a:gd name="connsiteX2" fmla="*/ 7559675 w 7559675"/>
                            <a:gd name="connsiteY2" fmla="*/ 2816824 h 3146922"/>
                            <a:gd name="connsiteX3" fmla="*/ 0 w 7559675"/>
                            <a:gd name="connsiteY3" fmla="*/ 2816824 h 3146922"/>
                            <a:gd name="connsiteX4" fmla="*/ 9525 w 7559675"/>
                            <a:gd name="connsiteY4" fmla="*/ 194591 h 3146922"/>
                            <a:gd name="connsiteX0" fmla="*/ 9525 w 7559675"/>
                            <a:gd name="connsiteY0" fmla="*/ 194591 h 2816824"/>
                            <a:gd name="connsiteX1" fmla="*/ 7559675 w 7559675"/>
                            <a:gd name="connsiteY1" fmla="*/ 680361 h 2816824"/>
                            <a:gd name="connsiteX2" fmla="*/ 7559675 w 7559675"/>
                            <a:gd name="connsiteY2" fmla="*/ 2816824 h 2816824"/>
                            <a:gd name="connsiteX3" fmla="*/ 0 w 7559675"/>
                            <a:gd name="connsiteY3" fmla="*/ 2816824 h 2816824"/>
                            <a:gd name="connsiteX4" fmla="*/ 9525 w 7559675"/>
                            <a:gd name="connsiteY4" fmla="*/ 194591 h 281682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59675" h="2816824">
                              <a:moveTo>
                                <a:pt x="9525" y="194591"/>
                              </a:moveTo>
                              <a:cubicBezTo>
                                <a:pt x="1691217" y="-528777"/>
                                <a:pt x="4782608" y="1022716"/>
                                <a:pt x="7559675" y="680361"/>
                              </a:cubicBezTo>
                              <a:lnTo>
                                <a:pt x="7559675" y="2816824"/>
                              </a:lnTo>
                              <a:lnTo>
                                <a:pt x="0" y="2816824"/>
                              </a:lnTo>
                              <a:cubicBezTo>
                                <a:pt x="0" y="2371371"/>
                                <a:pt x="9525" y="640044"/>
                                <a:pt x="9525" y="194591"/>
                              </a:cubicBezTo>
                              <a:close/>
                            </a:path>
                          </a:pathLst>
                        </a:custGeom>
                        <a:solidFill>
                          <a:srgbClr val="141C58"/>
                        </a:solidFill>
                        <a:ln w="9525">
                          <a:noFill/>
                          <a:miter lim="800000"/>
                          <a:headEnd/>
                          <a:tailEnd/>
                        </a:ln>
                      </wps:spPr>
                      <wps:txbx>
                        <w:txbxContent>
                          <w:p w14:paraId="06445D15" w14:textId="6946D324" w:rsidR="00942275" w:rsidRPr="002439C9" w:rsidRDefault="009141C6" w:rsidP="001317D4">
                            <w:pPr>
                              <w:rPr>
                                <w:rFonts w:ascii="Poppins Medium" w:hAnsi="Poppins Medium" w:cs="Poppins Medium"/>
                                <w:color w:val="FFFFFF" w:themeColor="background1"/>
                                <w:sz w:val="36"/>
                                <w:szCs w:val="16"/>
                              </w:rPr>
                            </w:pPr>
                            <w:r>
                              <w:rPr>
                                <w:rFonts w:ascii="Poppins Medium" w:hAnsi="Poppins Medium" w:cs="Poppins Medium"/>
                                <w:color w:val="FFFFFF" w:themeColor="background1"/>
                                <w:sz w:val="36"/>
                                <w:szCs w:val="16"/>
                              </w:rPr>
                              <w:t>SMSI/PIMS</w:t>
                            </w:r>
                          </w:p>
                          <w:p w14:paraId="07B3AFBF" w14:textId="5433C809" w:rsidR="00942275" w:rsidRPr="00DF741E" w:rsidRDefault="009141C6" w:rsidP="001317D4">
                            <w:pPr>
                              <w:rPr>
                                <w:rFonts w:ascii="Poppins SemiBold" w:hAnsi="Poppins SemiBold" w:cs="Poppins SemiBold"/>
                                <w:bCs/>
                                <w:color w:val="FFFFFF" w:themeColor="background1"/>
                                <w:sz w:val="52"/>
                              </w:rPr>
                            </w:pPr>
                            <w:r>
                              <w:rPr>
                                <w:rFonts w:ascii="Poppins SemiBold" w:hAnsi="Poppins SemiBold" w:cs="Poppins SemiBold"/>
                                <w:bCs/>
                                <w:color w:val="FFFFFF" w:themeColor="background1"/>
                                <w:sz w:val="72"/>
                              </w:rPr>
                              <w:t>Guide d’implémentation</w:t>
                            </w:r>
                          </w:p>
                        </w:txbxContent>
                      </wps:txbx>
                      <wps:bodyPr rot="0" vert="horz" wrap="square" lIns="36000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BC90EA9" id="Zone de texte 11" o:spid="_x0000_s1026" style="position:absolute;left:0;text-align:left;margin-left:0;margin-top:415.15pt;width:595.25pt;height:221.8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7559675,281682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" adj="-11796480,,5400" path="m9525,194591v1681692,-723368,4773083,828125,7550150,485770l7559675,2816824,,2816824c,2371371,9525,640044,9525,194591xe" fillcolor="#141c58" stroked="f">
                <v:stroke joinstyle="miter"/>
                <v:formulas/>
                <v:path arrowok="t" o:connecttype="custom" o:connectlocs="9525,194591;7559675,680361;7559675,2816824;0,2816824;9525,194591" o:connectangles="0,0,0,0,0" textboxrect="0,0,7559675,2816824"/>
                <v:textbox inset="10mm">
                  <w:txbxContent>
                    <w:p w14:paraId="06445D15" w14:textId="6946D324" w:rsidR="00942275" w:rsidRPr="002439C9" w:rsidRDefault="009141C6" w:rsidP="001317D4">
                      <w:pPr>
                        <w:rPr>
                          <w:rFonts w:ascii="Poppins Medium" w:hAnsi="Poppins Medium" w:cs="Poppins Medium"/>
                          <w:color w:val="FFFFFF" w:themeColor="background1"/>
                          <w:sz w:val="36"/>
                          <w:szCs w:val="16"/>
                        </w:rPr>
                      </w:pPr>
                      <w:r>
                        <w:rPr>
                          <w:rFonts w:ascii="Poppins Medium" w:hAnsi="Poppins Medium" w:cs="Poppins Medium"/>
                          <w:color w:val="FFFFFF" w:themeColor="background1"/>
                          <w:sz w:val="36"/>
                          <w:szCs w:val="16"/>
                        </w:rPr>
                        <w:t>SMSI/PIMS</w:t>
                      </w:r>
                    </w:p>
                    <w:p w14:paraId="07B3AFBF" w14:textId="5433C809" w:rsidR="00942275" w:rsidRPr="00DF741E" w:rsidRDefault="009141C6" w:rsidP="001317D4">
                      <w:pPr>
                        <w:rPr>
                          <w:rFonts w:ascii="Poppins SemiBold" w:hAnsi="Poppins SemiBold" w:cs="Poppins SemiBold"/>
                          <w:bCs/>
                          <w:color w:val="FFFFFF" w:themeColor="background1"/>
                          <w:sz w:val="52"/>
                        </w:rPr>
                      </w:pPr>
                      <w:r>
                        <w:rPr>
                          <w:rFonts w:ascii="Poppins SemiBold" w:hAnsi="Poppins SemiBold" w:cs="Poppins SemiBold"/>
                          <w:bCs/>
                          <w:color w:val="FFFFFF" w:themeColor="background1"/>
                          <w:sz w:val="72"/>
                        </w:rPr>
                        <w:t>Guide d’implémentation</w:t>
                      </w:r>
                    </w:p>
                  </w:txbxContent>
                </v:textbox>
                <w10:wrap anchorx="page"/>
              </v:shape>
            </w:pict>
          </mc:Fallback>
        </mc:AlternateContent>
      </w:r>
      <w:r>
        <w:br w:type="page"/>
      </w:r>
    </w:p>
    <w:p w14:paraId="30C03B47" w14:textId="77777777" w:rsidR="00E1630D" w:rsidRPr="009D4953" w:rsidRDefault="00E1630D" w:rsidP="006532D1">
      <w:pPr>
        <w:rPr>
          <w:rFonts w:ascii="Poppins" w:hAnsi="Poppins" w:cs="Poppins"/>
          <w:b/>
          <w:bCs/>
          <w:color w:val="E2007A"/>
          <w:sz w:val="24"/>
          <w:szCs w:val="24"/>
        </w:rPr>
      </w:pPr>
      <w:r>
        <w:rPr>
          <w:rFonts w:ascii="Poppins" w:hAnsi="Poppins" w:cs="Poppins"/>
          <w:b/>
          <w:bCs/>
          <w:color w:val="E2007A"/>
          <w:sz w:val="24"/>
          <w:szCs w:val="24"/>
        </w:rPr>
        <w:lastRenderedPageBreak/>
        <w:t>Document 001 : Guide d’implémentation du SMSI/PIMS</w:t>
      </w: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56"/>
        <w:gridCol w:w="6706"/>
      </w:tblGrid>
      <w:tr w:rsidR="00E1630D" w:rsidRPr="00C6185C" w14:paraId="0E6DB5A0" w14:textId="77777777">
        <w:tc>
          <w:tcPr>
            <w:tcW w:w="2376" w:type="dxa"/>
          </w:tcPr>
          <w:p w14:paraId="59AED9C0" w14:textId="77777777" w:rsidR="00E1630D" w:rsidRPr="00C6185C" w:rsidRDefault="00E1630D" w:rsidP="00E1630D">
            <w:r>
              <w:t>Numéro du document :</w:t>
            </w:r>
          </w:p>
        </w:tc>
        <w:tc>
          <w:tcPr>
            <w:tcW w:w="6836" w:type="dxa"/>
          </w:tcPr>
          <w:p w14:paraId="23E4751E" w14:textId="77777777" w:rsidR="00E1630D" w:rsidRPr="00C6185C" w:rsidRDefault="00E1630D" w:rsidP="00E1630D">
            <w:r>
              <w:t>001</w:t>
            </w:r>
          </w:p>
        </w:tc>
      </w:tr>
      <w:tr w:rsidR="00E1630D" w:rsidRPr="00C6185C" w14:paraId="0D862290" w14:textId="77777777">
        <w:tc>
          <w:tcPr>
            <w:tcW w:w="2376" w:type="dxa"/>
          </w:tcPr>
          <w:p w14:paraId="21DD77AB" w14:textId="77777777" w:rsidR="00E1630D" w:rsidRPr="00C6185C" w:rsidRDefault="00E1630D" w:rsidP="00E1630D">
            <w:r>
              <w:t>Confidentialité</w:t>
            </w:r>
          </w:p>
        </w:tc>
        <w:tc>
          <w:tcPr>
            <w:tcW w:w="6836" w:type="dxa"/>
          </w:tcPr>
          <w:p w14:paraId="4844ABF8" w14:textId="77777777" w:rsidR="00E1630D" w:rsidRPr="00C6185C" w:rsidRDefault="00E1630D" w:rsidP="00E1630D">
            <w:r>
              <w:t>Restreint</w:t>
            </w:r>
          </w:p>
        </w:tc>
      </w:tr>
      <w:tr w:rsidR="00E1630D" w:rsidRPr="00C6185C" w14:paraId="53961141" w14:textId="77777777">
        <w:tc>
          <w:tcPr>
            <w:tcW w:w="2376" w:type="dxa"/>
          </w:tcPr>
          <w:p w14:paraId="6DE89D24" w14:textId="77777777" w:rsidR="00E1630D" w:rsidRPr="00C6185C" w:rsidRDefault="00E1630D" w:rsidP="00E1630D">
            <w:r>
              <w:t>Statut</w:t>
            </w:r>
          </w:p>
        </w:tc>
        <w:tc>
          <w:tcPr>
            <w:tcW w:w="6836" w:type="dxa"/>
          </w:tcPr>
          <w:p w14:paraId="0FE15C13" w14:textId="75FBDE1C" w:rsidR="00E1630D" w:rsidRPr="00C6185C" w:rsidRDefault="00FD7125" w:rsidP="00E1630D">
            <w:r>
              <w:t>Validé</w:t>
            </w:r>
          </w:p>
        </w:tc>
      </w:tr>
    </w:tbl>
    <w:p w14:paraId="3F20C7F9" w14:textId="77777777" w:rsidR="00E1630D" w:rsidRPr="00C6185C" w:rsidRDefault="00E1630D" w:rsidP="00E1630D">
      <w:pPr>
        <w:rPr>
          <w:rFonts w:ascii="Poppins Light" w:hAnsi="Poppins Light" w:cs="Poppins Light"/>
          <w:szCs w:val="20"/>
        </w:rPr>
      </w:pPr>
    </w:p>
    <w:tbl>
      <w:tblPr>
        <w:tblStyle w:val="Grilledutableau"/>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95"/>
        <w:gridCol w:w="1510"/>
        <w:gridCol w:w="1579"/>
        <w:gridCol w:w="1428"/>
        <w:gridCol w:w="3650"/>
      </w:tblGrid>
      <w:tr w:rsidR="00E1630D" w:rsidRPr="008B35CE" w14:paraId="0EB7BED6" w14:textId="77777777" w:rsidTr="008B35CE">
        <w:tc>
          <w:tcPr>
            <w:tcW w:w="494" w:type="pct"/>
            <w:vAlign w:val="center"/>
          </w:tcPr>
          <w:p w14:paraId="67A481BB" w14:textId="77777777" w:rsidR="00E1630D" w:rsidRPr="008B35CE" w:rsidRDefault="00E1630D" w:rsidP="00E1630D">
            <w:pPr>
              <w:rPr>
                <w:sz w:val="18"/>
                <w:szCs w:val="18"/>
              </w:rPr>
            </w:pPr>
            <w:r>
              <w:rPr>
                <w:sz w:val="18"/>
                <w:szCs w:val="18"/>
              </w:rPr>
              <w:t>Version</w:t>
            </w:r>
          </w:p>
        </w:tc>
        <w:tc>
          <w:tcPr>
            <w:tcW w:w="833" w:type="pct"/>
            <w:vAlign w:val="center"/>
          </w:tcPr>
          <w:p w14:paraId="2D11E0D1" w14:textId="77777777" w:rsidR="00E1630D" w:rsidRPr="008B35CE" w:rsidRDefault="00E1630D" w:rsidP="00E1630D">
            <w:pPr>
              <w:rPr>
                <w:sz w:val="18"/>
                <w:szCs w:val="18"/>
              </w:rPr>
            </w:pPr>
            <w:r>
              <w:rPr>
                <w:sz w:val="18"/>
                <w:szCs w:val="18"/>
              </w:rPr>
              <w:t>Rédaction</w:t>
            </w:r>
          </w:p>
        </w:tc>
        <w:tc>
          <w:tcPr>
            <w:tcW w:w="871" w:type="pct"/>
            <w:vAlign w:val="center"/>
          </w:tcPr>
          <w:p w14:paraId="21EA6B66" w14:textId="77777777" w:rsidR="00E1630D" w:rsidRPr="008B35CE" w:rsidRDefault="00E1630D" w:rsidP="00E1630D">
            <w:pPr>
              <w:rPr>
                <w:sz w:val="18"/>
                <w:szCs w:val="18"/>
              </w:rPr>
            </w:pPr>
            <w:r>
              <w:rPr>
                <w:sz w:val="18"/>
                <w:szCs w:val="18"/>
              </w:rPr>
              <w:t>Approbation</w:t>
            </w:r>
          </w:p>
        </w:tc>
        <w:tc>
          <w:tcPr>
            <w:tcW w:w="788" w:type="pct"/>
            <w:vAlign w:val="center"/>
          </w:tcPr>
          <w:p w14:paraId="3926E7BF" w14:textId="77777777" w:rsidR="00E1630D" w:rsidRPr="008B35CE" w:rsidRDefault="00E1630D" w:rsidP="00E1630D">
            <w:pPr>
              <w:rPr>
                <w:sz w:val="18"/>
                <w:szCs w:val="18"/>
              </w:rPr>
            </w:pPr>
            <w:r>
              <w:rPr>
                <w:sz w:val="18"/>
                <w:szCs w:val="18"/>
              </w:rPr>
              <w:t>Date d’approbation</w:t>
            </w:r>
          </w:p>
        </w:tc>
        <w:tc>
          <w:tcPr>
            <w:tcW w:w="2014" w:type="pct"/>
            <w:vAlign w:val="center"/>
          </w:tcPr>
          <w:p w14:paraId="24954D00" w14:textId="77777777" w:rsidR="00E1630D" w:rsidRPr="008B35CE" w:rsidRDefault="00E1630D" w:rsidP="00E1630D">
            <w:pPr>
              <w:rPr>
                <w:sz w:val="18"/>
                <w:szCs w:val="18"/>
              </w:rPr>
            </w:pPr>
            <w:r>
              <w:rPr>
                <w:sz w:val="18"/>
                <w:szCs w:val="18"/>
              </w:rPr>
              <w:t>Commentaire</w:t>
            </w:r>
          </w:p>
        </w:tc>
      </w:tr>
      <w:tr w:rsidR="00E1630D" w:rsidRPr="008B35CE" w14:paraId="7623E600" w14:textId="77777777" w:rsidTr="008B35CE">
        <w:tc>
          <w:tcPr>
            <w:tcW w:w="494" w:type="pct"/>
            <w:vAlign w:val="center"/>
          </w:tcPr>
          <w:p w14:paraId="3A20D64F" w14:textId="77777777" w:rsidR="00E1630D" w:rsidRPr="008B35CE" w:rsidRDefault="00E1630D" w:rsidP="00E1630D">
            <w:pPr>
              <w:rPr>
                <w:sz w:val="18"/>
                <w:szCs w:val="18"/>
              </w:rPr>
            </w:pPr>
            <w:r>
              <w:rPr>
                <w:sz w:val="18"/>
                <w:szCs w:val="18"/>
              </w:rPr>
              <w:t>1.0</w:t>
            </w:r>
          </w:p>
        </w:tc>
        <w:tc>
          <w:tcPr>
            <w:tcW w:w="833" w:type="pct"/>
            <w:shd w:val="clear" w:color="auto" w:fill="F2F2F2" w:themeFill="background1" w:themeFillShade="F2"/>
            <w:vAlign w:val="center"/>
          </w:tcPr>
          <w:p w14:paraId="18CA61E1" w14:textId="77777777" w:rsidR="00E1630D" w:rsidRPr="008B35CE" w:rsidRDefault="00E1630D" w:rsidP="00E1630D">
            <w:pPr>
              <w:rPr>
                <w:sz w:val="18"/>
                <w:szCs w:val="18"/>
              </w:rPr>
            </w:pPr>
          </w:p>
        </w:tc>
        <w:tc>
          <w:tcPr>
            <w:tcW w:w="871" w:type="pct"/>
            <w:shd w:val="clear" w:color="auto" w:fill="F2F2F2" w:themeFill="background1" w:themeFillShade="F2"/>
            <w:vAlign w:val="center"/>
          </w:tcPr>
          <w:p w14:paraId="2719ABAA" w14:textId="77777777" w:rsidR="00E1630D" w:rsidRPr="008B35CE" w:rsidRDefault="00E1630D" w:rsidP="00E1630D">
            <w:pPr>
              <w:rPr>
                <w:sz w:val="18"/>
                <w:szCs w:val="18"/>
              </w:rPr>
            </w:pPr>
          </w:p>
        </w:tc>
        <w:tc>
          <w:tcPr>
            <w:tcW w:w="788" w:type="pct"/>
            <w:vAlign w:val="center"/>
          </w:tcPr>
          <w:p w14:paraId="1EDB51B5" w14:textId="77777777" w:rsidR="00E1630D" w:rsidRPr="008B35CE" w:rsidRDefault="00E1630D" w:rsidP="00E1630D">
            <w:pPr>
              <w:rPr>
                <w:sz w:val="18"/>
                <w:szCs w:val="18"/>
              </w:rPr>
            </w:pPr>
            <w:r>
              <w:rPr>
                <w:sz w:val="18"/>
                <w:szCs w:val="18"/>
              </w:rPr>
              <w:t>24/05/2013</w:t>
            </w:r>
          </w:p>
        </w:tc>
        <w:tc>
          <w:tcPr>
            <w:tcW w:w="2014" w:type="pct"/>
            <w:vAlign w:val="center"/>
          </w:tcPr>
          <w:p w14:paraId="5EDA4207" w14:textId="77777777" w:rsidR="00E1630D" w:rsidRPr="008B35CE" w:rsidRDefault="00E1630D" w:rsidP="00E1630D">
            <w:pPr>
              <w:rPr>
                <w:sz w:val="18"/>
                <w:szCs w:val="18"/>
              </w:rPr>
            </w:pPr>
            <w:r>
              <w:rPr>
                <w:sz w:val="18"/>
                <w:szCs w:val="18"/>
              </w:rPr>
              <w:t>Création du document.</w:t>
            </w:r>
          </w:p>
        </w:tc>
      </w:tr>
      <w:tr w:rsidR="00E1630D" w:rsidRPr="008B35CE" w14:paraId="3D6CF81E" w14:textId="77777777" w:rsidTr="008B35CE">
        <w:tc>
          <w:tcPr>
            <w:tcW w:w="494" w:type="pct"/>
            <w:vAlign w:val="center"/>
          </w:tcPr>
          <w:p w14:paraId="7A40F042" w14:textId="77777777" w:rsidR="00E1630D" w:rsidRPr="008B35CE" w:rsidRDefault="00E1630D" w:rsidP="00E1630D">
            <w:pPr>
              <w:rPr>
                <w:sz w:val="18"/>
                <w:szCs w:val="18"/>
              </w:rPr>
            </w:pPr>
            <w:r>
              <w:rPr>
                <w:sz w:val="18"/>
                <w:szCs w:val="18"/>
              </w:rPr>
              <w:t>9.0</w:t>
            </w:r>
          </w:p>
        </w:tc>
        <w:tc>
          <w:tcPr>
            <w:tcW w:w="833" w:type="pct"/>
            <w:vAlign w:val="center"/>
          </w:tcPr>
          <w:p w14:paraId="284E0079" w14:textId="77777777" w:rsidR="00E1630D" w:rsidRPr="008B35CE" w:rsidRDefault="00E1630D" w:rsidP="00E1630D">
            <w:pPr>
              <w:rPr>
                <w:sz w:val="18"/>
                <w:szCs w:val="18"/>
              </w:rPr>
            </w:pPr>
            <w:r>
              <w:rPr>
                <w:sz w:val="18"/>
                <w:szCs w:val="18"/>
              </w:rPr>
              <w:t>[Prénom NOM]</w:t>
            </w:r>
          </w:p>
        </w:tc>
        <w:tc>
          <w:tcPr>
            <w:tcW w:w="871" w:type="pct"/>
            <w:vAlign w:val="center"/>
          </w:tcPr>
          <w:p w14:paraId="5374FC65" w14:textId="77777777" w:rsidR="00E1630D" w:rsidRPr="008B35CE" w:rsidRDefault="00E1630D" w:rsidP="00E1630D">
            <w:pPr>
              <w:rPr>
                <w:sz w:val="18"/>
                <w:szCs w:val="18"/>
              </w:rPr>
            </w:pPr>
            <w:r>
              <w:rPr>
                <w:sz w:val="18"/>
                <w:szCs w:val="18"/>
              </w:rPr>
              <w:t>[Prénom NOM]</w:t>
            </w:r>
          </w:p>
          <w:p w14:paraId="4A0391BF" w14:textId="4590AACB" w:rsidR="00E1630D" w:rsidRPr="008B35CE" w:rsidRDefault="006A5DEA" w:rsidP="00E1630D">
            <w:pPr>
              <w:rPr>
                <w:sz w:val="18"/>
                <w:szCs w:val="18"/>
              </w:rPr>
            </w:pPr>
            <w:r>
              <w:rPr>
                <w:sz w:val="18"/>
                <w:szCs w:val="18"/>
              </w:rPr>
              <w:t>DG</w:t>
            </w:r>
          </w:p>
        </w:tc>
        <w:tc>
          <w:tcPr>
            <w:tcW w:w="788" w:type="pct"/>
            <w:vAlign w:val="center"/>
          </w:tcPr>
          <w:p w14:paraId="05FB2B2D" w14:textId="77777777" w:rsidR="00E1630D" w:rsidRPr="008B35CE" w:rsidRDefault="00E1630D" w:rsidP="00E1630D">
            <w:pPr>
              <w:rPr>
                <w:sz w:val="18"/>
                <w:szCs w:val="18"/>
              </w:rPr>
            </w:pPr>
            <w:r>
              <w:rPr>
                <w:sz w:val="18"/>
                <w:szCs w:val="18"/>
              </w:rPr>
              <w:t>08/06/2021</w:t>
            </w:r>
          </w:p>
        </w:tc>
        <w:tc>
          <w:tcPr>
            <w:tcW w:w="2014" w:type="pct"/>
            <w:vAlign w:val="center"/>
          </w:tcPr>
          <w:p w14:paraId="08ABAF33" w14:textId="2B67D2B7" w:rsidR="00E1630D" w:rsidRPr="008B35CE" w:rsidRDefault="00E1630D" w:rsidP="00E1630D">
            <w:pPr>
              <w:rPr>
                <w:sz w:val="18"/>
                <w:szCs w:val="18"/>
              </w:rPr>
            </w:pPr>
            <w:r>
              <w:rPr>
                <w:sz w:val="18"/>
                <w:szCs w:val="18"/>
              </w:rPr>
              <w:t>MAJ de l’organisation, rôles et responsabilités.</w:t>
            </w:r>
          </w:p>
        </w:tc>
      </w:tr>
      <w:tr w:rsidR="00B151C0" w:rsidRPr="008B35CE" w14:paraId="30DB4C1B" w14:textId="77777777" w:rsidTr="008B35CE">
        <w:tc>
          <w:tcPr>
            <w:tcW w:w="494" w:type="pct"/>
            <w:vAlign w:val="center"/>
          </w:tcPr>
          <w:p w14:paraId="26E707C1" w14:textId="77671A8D" w:rsidR="00B151C0" w:rsidRPr="008B35CE" w:rsidRDefault="00B151C0" w:rsidP="00B151C0">
            <w:pPr>
              <w:rPr>
                <w:sz w:val="18"/>
                <w:szCs w:val="18"/>
              </w:rPr>
            </w:pPr>
            <w:r>
              <w:rPr>
                <w:sz w:val="18"/>
                <w:szCs w:val="18"/>
              </w:rPr>
              <w:t>10.0</w:t>
            </w:r>
          </w:p>
        </w:tc>
        <w:tc>
          <w:tcPr>
            <w:tcW w:w="833" w:type="pct"/>
            <w:vAlign w:val="center"/>
          </w:tcPr>
          <w:p w14:paraId="4CC50060" w14:textId="77777777" w:rsidR="00B151C0" w:rsidRPr="008B35CE" w:rsidRDefault="00B151C0" w:rsidP="00B151C0">
            <w:pPr>
              <w:rPr>
                <w:sz w:val="18"/>
                <w:szCs w:val="18"/>
              </w:rPr>
            </w:pPr>
            <w:r>
              <w:rPr>
                <w:sz w:val="18"/>
                <w:szCs w:val="18"/>
              </w:rPr>
              <w:t>[Prénom NOM]</w:t>
            </w:r>
          </w:p>
          <w:p w14:paraId="367AAA82" w14:textId="77777777" w:rsidR="00B151C0" w:rsidRPr="008B35CE" w:rsidRDefault="00B151C0" w:rsidP="00B151C0">
            <w:pPr>
              <w:rPr>
                <w:sz w:val="18"/>
                <w:szCs w:val="18"/>
              </w:rPr>
            </w:pPr>
            <w:r>
              <w:rPr>
                <w:sz w:val="18"/>
                <w:szCs w:val="18"/>
              </w:rPr>
              <w:t>[Prénom NOM]</w:t>
            </w:r>
          </w:p>
          <w:p w14:paraId="0821511B" w14:textId="6B7B7194" w:rsidR="00A84178" w:rsidRPr="008B35CE" w:rsidRDefault="006A5DEA" w:rsidP="00B151C0">
            <w:pPr>
              <w:rPr>
                <w:sz w:val="18"/>
                <w:szCs w:val="18"/>
              </w:rPr>
            </w:pPr>
            <w:r>
              <w:rPr>
                <w:sz w:val="18"/>
                <w:szCs w:val="18"/>
              </w:rPr>
              <w:t>RSSI</w:t>
            </w:r>
          </w:p>
        </w:tc>
        <w:tc>
          <w:tcPr>
            <w:tcW w:w="871" w:type="pct"/>
            <w:vAlign w:val="center"/>
          </w:tcPr>
          <w:p w14:paraId="5B76B1BD" w14:textId="77777777" w:rsidR="00B151C0" w:rsidRPr="008B35CE" w:rsidRDefault="00B151C0" w:rsidP="00B151C0">
            <w:pPr>
              <w:rPr>
                <w:sz w:val="18"/>
                <w:szCs w:val="18"/>
              </w:rPr>
            </w:pPr>
            <w:r>
              <w:rPr>
                <w:sz w:val="18"/>
                <w:szCs w:val="18"/>
              </w:rPr>
              <w:t>[Prénom NOM]</w:t>
            </w:r>
          </w:p>
          <w:p w14:paraId="0131320F" w14:textId="0E3AD3BC" w:rsidR="00B151C0" w:rsidRPr="008B35CE" w:rsidRDefault="006A5DEA" w:rsidP="00B151C0">
            <w:pPr>
              <w:rPr>
                <w:sz w:val="18"/>
                <w:szCs w:val="18"/>
              </w:rPr>
            </w:pPr>
            <w:r>
              <w:rPr>
                <w:sz w:val="18"/>
                <w:szCs w:val="18"/>
              </w:rPr>
              <w:t>DG</w:t>
            </w:r>
          </w:p>
        </w:tc>
        <w:tc>
          <w:tcPr>
            <w:tcW w:w="788" w:type="pct"/>
            <w:vAlign w:val="center"/>
          </w:tcPr>
          <w:p w14:paraId="575A143B" w14:textId="60BDCAB1" w:rsidR="00B151C0" w:rsidRPr="008B35CE" w:rsidRDefault="00AB458F" w:rsidP="00B151C0">
            <w:pPr>
              <w:rPr>
                <w:sz w:val="18"/>
                <w:szCs w:val="18"/>
              </w:rPr>
            </w:pPr>
            <w:r>
              <w:rPr>
                <w:sz w:val="18"/>
                <w:szCs w:val="18"/>
              </w:rPr>
              <w:t>06/06/2022</w:t>
            </w:r>
          </w:p>
        </w:tc>
        <w:tc>
          <w:tcPr>
            <w:tcW w:w="2014" w:type="pct"/>
            <w:vAlign w:val="center"/>
          </w:tcPr>
          <w:p w14:paraId="35C710C6" w14:textId="0E559F2D" w:rsidR="00B151C0" w:rsidRPr="008B35CE" w:rsidRDefault="00B151C0" w:rsidP="00B151C0">
            <w:pPr>
              <w:rPr>
                <w:sz w:val="18"/>
                <w:szCs w:val="18"/>
              </w:rPr>
            </w:pPr>
            <w:r>
              <w:rPr>
                <w:sz w:val="18"/>
                <w:szCs w:val="18"/>
              </w:rPr>
              <w:t>Intégration du Système de Management de Protection de la Vie Privée (PIMS). Mise à jour post revue de direction (SWOT, etc.).</w:t>
            </w:r>
          </w:p>
        </w:tc>
      </w:tr>
      <w:tr w:rsidR="00A84178" w:rsidRPr="008B35CE" w14:paraId="6F5B7826" w14:textId="77777777" w:rsidTr="008B35CE">
        <w:tc>
          <w:tcPr>
            <w:tcW w:w="494" w:type="pct"/>
            <w:vAlign w:val="center"/>
          </w:tcPr>
          <w:p w14:paraId="0CF9C1F7" w14:textId="7C593052" w:rsidR="00A84178" w:rsidRPr="008B35CE" w:rsidRDefault="00A84178" w:rsidP="00B151C0">
            <w:pPr>
              <w:rPr>
                <w:sz w:val="18"/>
                <w:szCs w:val="18"/>
              </w:rPr>
            </w:pPr>
            <w:r>
              <w:rPr>
                <w:sz w:val="18"/>
                <w:szCs w:val="18"/>
              </w:rPr>
              <w:t>11.0</w:t>
            </w:r>
          </w:p>
        </w:tc>
        <w:tc>
          <w:tcPr>
            <w:tcW w:w="833" w:type="pct"/>
            <w:vAlign w:val="center"/>
          </w:tcPr>
          <w:p w14:paraId="2908AFE2" w14:textId="77777777" w:rsidR="00A84178" w:rsidRPr="008B35CE" w:rsidRDefault="00A84178" w:rsidP="00B151C0">
            <w:pPr>
              <w:rPr>
                <w:sz w:val="18"/>
                <w:szCs w:val="18"/>
              </w:rPr>
            </w:pPr>
            <w:r>
              <w:rPr>
                <w:sz w:val="18"/>
                <w:szCs w:val="18"/>
              </w:rPr>
              <w:t>[Prénom NOM]</w:t>
            </w:r>
          </w:p>
          <w:p w14:paraId="78DB1B85" w14:textId="77777777" w:rsidR="00A84178" w:rsidRPr="008B35CE" w:rsidRDefault="00A84178" w:rsidP="00B151C0">
            <w:pPr>
              <w:rPr>
                <w:sz w:val="18"/>
                <w:szCs w:val="18"/>
              </w:rPr>
            </w:pPr>
            <w:r>
              <w:rPr>
                <w:sz w:val="18"/>
                <w:szCs w:val="18"/>
              </w:rPr>
              <w:t>[Prénom NOM]</w:t>
            </w:r>
          </w:p>
          <w:p w14:paraId="6492D447" w14:textId="51FADBD4" w:rsidR="00A84178" w:rsidRPr="008B35CE" w:rsidRDefault="001536DA" w:rsidP="00B151C0">
            <w:pPr>
              <w:rPr>
                <w:sz w:val="18"/>
                <w:szCs w:val="18"/>
              </w:rPr>
            </w:pPr>
            <w:r>
              <w:rPr>
                <w:sz w:val="18"/>
                <w:szCs w:val="18"/>
              </w:rPr>
              <w:t>RSSI</w:t>
            </w:r>
          </w:p>
        </w:tc>
        <w:tc>
          <w:tcPr>
            <w:tcW w:w="871" w:type="pct"/>
            <w:vAlign w:val="center"/>
          </w:tcPr>
          <w:p w14:paraId="6FE6A6CB" w14:textId="1AB7A0C7" w:rsidR="00A84178" w:rsidRPr="008B35CE" w:rsidRDefault="00BD7C67" w:rsidP="008B35CE">
            <w:pPr>
              <w:rPr>
                <w:sz w:val="18"/>
                <w:szCs w:val="18"/>
              </w:rPr>
            </w:pPr>
            <w:r>
              <w:rPr>
                <w:sz w:val="18"/>
                <w:szCs w:val="18"/>
              </w:rPr>
              <w:t>[Prénom NOM]</w:t>
            </w:r>
          </w:p>
        </w:tc>
        <w:tc>
          <w:tcPr>
            <w:tcW w:w="788" w:type="pct"/>
            <w:vAlign w:val="center"/>
          </w:tcPr>
          <w:p w14:paraId="7E99B560" w14:textId="32C18B67" w:rsidR="00A84178" w:rsidRPr="008B35CE" w:rsidRDefault="008B35CE" w:rsidP="00B151C0">
            <w:pPr>
              <w:rPr>
                <w:sz w:val="18"/>
                <w:szCs w:val="18"/>
              </w:rPr>
            </w:pPr>
            <w:r>
              <w:rPr>
                <w:sz w:val="18"/>
                <w:szCs w:val="18"/>
              </w:rPr>
              <w:t>11/07/2023</w:t>
            </w:r>
          </w:p>
        </w:tc>
        <w:tc>
          <w:tcPr>
            <w:tcW w:w="2014" w:type="pct"/>
            <w:vAlign w:val="center"/>
          </w:tcPr>
          <w:p w14:paraId="02803A77" w14:textId="77777777" w:rsidR="00A84178" w:rsidRDefault="008B35CE" w:rsidP="00B151C0">
            <w:pPr>
              <w:rPr>
                <w:sz w:val="18"/>
                <w:szCs w:val="18"/>
              </w:rPr>
            </w:pPr>
            <w:r>
              <w:rPr>
                <w:sz w:val="18"/>
                <w:szCs w:val="18"/>
              </w:rPr>
              <w:t>Clarification du domaine d’application.</w:t>
            </w:r>
          </w:p>
          <w:p w14:paraId="69D018FC" w14:textId="35A254F4" w:rsidR="00BD7C67" w:rsidRPr="008B35CE" w:rsidRDefault="00BD7C67" w:rsidP="00B151C0">
            <w:pPr>
              <w:rPr>
                <w:sz w:val="18"/>
                <w:szCs w:val="18"/>
              </w:rPr>
            </w:pPr>
            <w:r>
              <w:rPr>
                <w:sz w:val="18"/>
                <w:szCs w:val="18"/>
              </w:rPr>
              <w:t>Mise à jour de la gouvernance.</w:t>
            </w:r>
          </w:p>
        </w:tc>
      </w:tr>
      <w:tr w:rsidR="004A3C6F" w:rsidRPr="008B35CE" w14:paraId="4CD2071B" w14:textId="77777777" w:rsidTr="008B35CE">
        <w:tc>
          <w:tcPr>
            <w:tcW w:w="494" w:type="pct"/>
            <w:vAlign w:val="center"/>
          </w:tcPr>
          <w:p w14:paraId="14D6D554" w14:textId="72F81A03" w:rsidR="004A3C6F" w:rsidRPr="008B35CE" w:rsidRDefault="004A3C6F" w:rsidP="004A3C6F">
            <w:pPr>
              <w:rPr>
                <w:sz w:val="18"/>
                <w:szCs w:val="18"/>
              </w:rPr>
            </w:pPr>
            <w:r>
              <w:rPr>
                <w:sz w:val="18"/>
                <w:szCs w:val="18"/>
              </w:rPr>
              <w:t>12.0</w:t>
            </w:r>
          </w:p>
        </w:tc>
        <w:tc>
          <w:tcPr>
            <w:tcW w:w="833" w:type="pct"/>
            <w:vAlign w:val="center"/>
          </w:tcPr>
          <w:p w14:paraId="6D7BC05B" w14:textId="77777777" w:rsidR="004A3C6F" w:rsidRPr="008B35CE" w:rsidRDefault="004A3C6F" w:rsidP="004A3C6F">
            <w:pPr>
              <w:rPr>
                <w:sz w:val="18"/>
                <w:szCs w:val="18"/>
              </w:rPr>
            </w:pPr>
            <w:r>
              <w:rPr>
                <w:sz w:val="18"/>
                <w:szCs w:val="18"/>
              </w:rPr>
              <w:t>[Prénom NOM]</w:t>
            </w:r>
          </w:p>
          <w:p w14:paraId="3F8F4B6F" w14:textId="77777777" w:rsidR="004A3C6F" w:rsidRPr="008B35CE" w:rsidRDefault="004A3C6F" w:rsidP="004A3C6F">
            <w:pPr>
              <w:rPr>
                <w:sz w:val="18"/>
                <w:szCs w:val="18"/>
              </w:rPr>
            </w:pPr>
            <w:r>
              <w:rPr>
                <w:sz w:val="18"/>
                <w:szCs w:val="18"/>
              </w:rPr>
              <w:t>[Prénom NOM]</w:t>
            </w:r>
          </w:p>
          <w:p w14:paraId="10C2C4FF" w14:textId="1C10E554" w:rsidR="004A3C6F" w:rsidRPr="008B35CE" w:rsidRDefault="00563402" w:rsidP="004A3C6F">
            <w:pPr>
              <w:rPr>
                <w:sz w:val="18"/>
                <w:szCs w:val="18"/>
              </w:rPr>
            </w:pPr>
            <w:r>
              <w:rPr>
                <w:sz w:val="18"/>
                <w:szCs w:val="18"/>
              </w:rPr>
              <w:t>[Prénom NOM]</w:t>
            </w:r>
          </w:p>
        </w:tc>
        <w:tc>
          <w:tcPr>
            <w:tcW w:w="871" w:type="pct"/>
            <w:vAlign w:val="center"/>
          </w:tcPr>
          <w:p w14:paraId="1B0C1712" w14:textId="7C3A4A1E" w:rsidR="004A3C6F" w:rsidRDefault="004A3C6F" w:rsidP="004A3C6F">
            <w:pPr>
              <w:rPr>
                <w:sz w:val="18"/>
                <w:szCs w:val="18"/>
              </w:rPr>
            </w:pPr>
            <w:r>
              <w:rPr>
                <w:sz w:val="18"/>
                <w:szCs w:val="18"/>
              </w:rPr>
              <w:t>[Prénom NOM]</w:t>
            </w:r>
          </w:p>
        </w:tc>
        <w:tc>
          <w:tcPr>
            <w:tcW w:w="788" w:type="pct"/>
            <w:vAlign w:val="center"/>
          </w:tcPr>
          <w:p w14:paraId="39DDDC5D" w14:textId="5B5C139F" w:rsidR="004A3C6F" w:rsidRPr="008B35CE" w:rsidRDefault="00DC6221" w:rsidP="004A3C6F">
            <w:pPr>
              <w:rPr>
                <w:sz w:val="18"/>
                <w:szCs w:val="18"/>
              </w:rPr>
            </w:pPr>
            <w:r>
              <w:rPr>
                <w:sz w:val="18"/>
                <w:szCs w:val="18"/>
              </w:rPr>
              <w:t>01/05/2024</w:t>
            </w:r>
          </w:p>
        </w:tc>
        <w:tc>
          <w:tcPr>
            <w:tcW w:w="2014" w:type="pct"/>
            <w:vAlign w:val="center"/>
          </w:tcPr>
          <w:p w14:paraId="0F5BB8ED" w14:textId="490B8767" w:rsidR="004A3C6F" w:rsidRPr="008B35CE" w:rsidRDefault="004A3C6F" w:rsidP="004A3C6F">
            <w:pPr>
              <w:rPr>
                <w:sz w:val="18"/>
                <w:szCs w:val="18"/>
              </w:rPr>
            </w:pPr>
            <w:r>
              <w:rPr>
                <w:sz w:val="18"/>
                <w:szCs w:val="18"/>
              </w:rPr>
              <w:t xml:space="preserve">Intégration AIPD dans l’ARA, ajout modalités de suivi des exigences des parties prenantes. Complément sur la gestion des changements. Prise en compte évolution norme ISO27001 :2022. </w:t>
            </w:r>
          </w:p>
        </w:tc>
      </w:tr>
    </w:tbl>
    <w:p w14:paraId="7C308AF4" w14:textId="77777777" w:rsidR="00B40898" w:rsidRDefault="00B40898" w:rsidP="005F63D4">
      <w:pPr>
        <w:pStyle w:val="Normalpasjustifi"/>
      </w:pPr>
    </w:p>
    <w:p w14:paraId="6460EB31" w14:textId="2D97351B" w:rsidR="005F63D4" w:rsidRPr="005F63D4" w:rsidRDefault="005F63D4" w:rsidP="005F63D4">
      <w:pPr>
        <w:rPr>
          <w:color w:val="E2007A"/>
        </w:rPr>
      </w:pPr>
      <w:r>
        <w:rPr>
          <w:color w:val="E2007A"/>
        </w:rPr>
        <w:t>Résumé</w:t>
      </w:r>
    </w:p>
    <w:p w14:paraId="7E34837D" w14:textId="17840AAF" w:rsidR="005F63D4" w:rsidRPr="00C6185C" w:rsidRDefault="005F63D4" w:rsidP="005F63D4">
      <w:r>
        <w:t>Pour répondre aux exigences de ses parties prenantes dans le domaine de la sécurité de l’information et de protection de la vie privée, [SOCIÉTÉ] établit, met en œuvre, tient à jour et améliore continuellement son système de management, conformément aux exigences des normes internationales ISO 27001 et ISO 27701 dans leurs versions en vigueur. La sécurité de l'information et la protection de la vie privée est un processus visant à protéger les données contre l'accès, l'utilisation, la diffusion, la destruction, ou la modification non autorisée tout en facilitant l’accès à ces informations par les usagers légitimes. Elle n'est confinée ni aux systèmes informatiques, ni à l'information dans sa forme numérique ou électronique. Elle s'applique à tous les aspects de la sûreté, la garantie, et la protection d'une donnée ou d'une information, quelle que soit sa forme : électronique, numérique ou physique.</w:t>
      </w:r>
    </w:p>
    <w:p w14:paraId="6B823B94" w14:textId="254DCE70" w:rsidR="005F63D4" w:rsidRDefault="005F63D4" w:rsidP="005F63D4">
      <w:r>
        <w:t>Ce document définit les lignes directrices de la Politique de Sécurité de l’Information et de Protection de la Vie Privée de la société [SOCIÉTÉ].</w:t>
      </w:r>
    </w:p>
    <w:p w14:paraId="7818DA8A" w14:textId="2DC28DB6" w:rsidR="00B83EAD" w:rsidRDefault="00B83EAD">
      <w:pPr>
        <w:jc w:val="left"/>
      </w:pPr>
      <w:r>
        <w:br w:type="page"/>
      </w:r>
    </w:p>
    <w:p w14:paraId="1E41B943" w14:textId="4ED27DCA" w:rsidR="003E0BE1" w:rsidRPr="00BD0BCA" w:rsidRDefault="003E0BE1" w:rsidP="00BD0BCA">
      <w:pPr>
        <w:pStyle w:val="TitrenoninclusdansTdM"/>
      </w:pPr>
      <w:r>
        <w:lastRenderedPageBreak/>
        <w:t>Tables des matières</w:t>
      </w:r>
    </w:p>
    <w:p w14:paraId="7F5FB022" w14:textId="27C77489" w:rsidR="00855038" w:rsidRDefault="00AA21A9">
      <w:pPr>
        <w:pStyle w:val="TM1"/>
        <w:rPr>
          <w:rFonts w:asciiTheme="minorHAnsi" w:eastAsiaTheme="minorEastAsia" w:hAnsiTheme="minorHAnsi"/>
          <w:b w:val="0"/>
          <w:kern w:val="2"/>
          <w:szCs w:val="24"/>
          <w:lang w:eastAsia="fr-FR"/>
          <w14:ligatures w14:val="standardContextual"/>
        </w:rPr>
      </w:pPr>
      <w:r>
        <w:fldChar w:fldCharType="begin"/>
      </w:r>
      <w:r>
        <w:instrText xml:space="preserve"> TOC \o "1-3" \h \z \t "Titre niveau 1;1;Titre niveau 2;2;Titre niveau 3;3;TM 1 DOC;1;TM2 DOC;2;TM3 DOC;3" </w:instrText>
      </w:r>
      <w:r>
        <w:fldChar w:fldCharType="separate"/>
      </w:r>
      <w:hyperlink w:anchor="_Toc176359294" w:history="1">
        <w:r>
          <w:rPr>
            <w:rStyle w:val="Lienhypertexte"/>
          </w:rPr>
          <w:t>1.</w:t>
        </w:r>
        <w:r>
          <w:rPr>
            <w:rFonts w:asciiTheme="minorHAnsi" w:eastAsiaTheme="minorEastAsia" w:hAnsiTheme="minorHAnsi"/>
            <w:b w:val="0"/>
            <w:kern w:val="2"/>
            <w:szCs w:val="24"/>
            <w:lang w:eastAsia="fr-FR"/>
            <w14:ligatures w14:val="standardContextual"/>
          </w:rPr>
          <w:tab/>
        </w:r>
        <w:r>
          <w:rPr>
            <w:rStyle w:val="Lienhypertexte"/>
          </w:rPr>
          <w:t>L’engagement de [SOCIÉTÉ]</w:t>
        </w:r>
        <w:r>
          <w:rPr>
            <w:webHidden/>
          </w:rPr>
          <w:tab/>
        </w:r>
        <w:r>
          <w:rPr>
            <w:webHidden/>
          </w:rPr>
          <w:fldChar w:fldCharType="begin"/>
        </w:r>
        <w:r>
          <w:rPr>
            <w:webHidden/>
          </w:rPr>
          <w:instrText xml:space="preserve"> PAGEREF _Toc176359294 \h </w:instrText>
        </w:r>
        <w:r>
          <w:rPr>
            <w:webHidden/>
          </w:rPr>
        </w:r>
        <w:r>
          <w:rPr>
            <w:webHidden/>
          </w:rPr>
          <w:fldChar w:fldCharType="separate"/>
        </w:r>
        <w:r>
          <w:rPr>
            <w:webHidden/>
          </w:rPr>
          <w:t>5</w:t>
        </w:r>
        <w:r>
          <w:rPr>
            <w:webHidden/>
          </w:rPr>
          <w:fldChar w:fldCharType="end"/>
        </w:r>
      </w:hyperlink>
    </w:p>
    <w:p w14:paraId="14F50DE0" w14:textId="4BC89785"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295" w:history="1">
        <w:r>
          <w:rPr>
            <w:rStyle w:val="Lienhypertexte"/>
          </w:rPr>
          <w:t>1.1.</w:t>
        </w:r>
        <w:r>
          <w:rPr>
            <w:rFonts w:asciiTheme="minorHAnsi" w:eastAsiaTheme="minorEastAsia" w:hAnsiTheme="minorHAnsi"/>
            <w:color w:val="auto"/>
            <w:kern w:val="2"/>
            <w:sz w:val="24"/>
            <w:szCs w:val="24"/>
            <w:lang w:eastAsia="fr-FR"/>
            <w14:ligatures w14:val="standardContextual"/>
          </w:rPr>
          <w:tab/>
        </w:r>
        <w:r>
          <w:rPr>
            <w:rStyle w:val="Lienhypertexte"/>
          </w:rPr>
          <w:t>Le Mot de la direction</w:t>
        </w:r>
        <w:r>
          <w:rPr>
            <w:webHidden/>
          </w:rPr>
          <w:tab/>
        </w:r>
        <w:r>
          <w:rPr>
            <w:webHidden/>
          </w:rPr>
          <w:fldChar w:fldCharType="begin"/>
        </w:r>
        <w:r>
          <w:rPr>
            <w:webHidden/>
          </w:rPr>
          <w:instrText xml:space="preserve"> PAGEREF _Toc176359295 \h </w:instrText>
        </w:r>
        <w:r>
          <w:rPr>
            <w:webHidden/>
          </w:rPr>
        </w:r>
        <w:r>
          <w:rPr>
            <w:webHidden/>
          </w:rPr>
          <w:fldChar w:fldCharType="separate"/>
        </w:r>
        <w:r>
          <w:rPr>
            <w:webHidden/>
          </w:rPr>
          <w:t>5</w:t>
        </w:r>
        <w:r>
          <w:rPr>
            <w:webHidden/>
          </w:rPr>
          <w:fldChar w:fldCharType="end"/>
        </w:r>
      </w:hyperlink>
    </w:p>
    <w:p w14:paraId="1822183A" w14:textId="17E0E1F6"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296" w:history="1">
        <w:r>
          <w:rPr>
            <w:rStyle w:val="Lienhypertexte"/>
          </w:rPr>
          <w:t>1.2.</w:t>
        </w:r>
        <w:r>
          <w:rPr>
            <w:rFonts w:asciiTheme="minorHAnsi" w:eastAsiaTheme="minorEastAsia" w:hAnsiTheme="minorHAnsi"/>
            <w:color w:val="auto"/>
            <w:kern w:val="2"/>
            <w:sz w:val="24"/>
            <w:szCs w:val="24"/>
            <w:lang w:eastAsia="fr-FR"/>
            <w14:ligatures w14:val="standardContextual"/>
          </w:rPr>
          <w:tab/>
        </w:r>
        <w:r>
          <w:rPr>
            <w:rStyle w:val="Lienhypertexte"/>
          </w:rPr>
          <w:t>Le Mot de l’équipe Conformité Sécurité</w:t>
        </w:r>
        <w:r>
          <w:rPr>
            <w:webHidden/>
          </w:rPr>
          <w:tab/>
        </w:r>
        <w:r>
          <w:rPr>
            <w:webHidden/>
          </w:rPr>
          <w:fldChar w:fldCharType="begin"/>
        </w:r>
        <w:r>
          <w:rPr>
            <w:webHidden/>
          </w:rPr>
          <w:instrText xml:space="preserve"> PAGEREF _Toc176359296 \h </w:instrText>
        </w:r>
        <w:r>
          <w:rPr>
            <w:webHidden/>
          </w:rPr>
        </w:r>
        <w:r>
          <w:rPr>
            <w:webHidden/>
          </w:rPr>
          <w:fldChar w:fldCharType="separate"/>
        </w:r>
        <w:r>
          <w:rPr>
            <w:webHidden/>
          </w:rPr>
          <w:t>6</w:t>
        </w:r>
        <w:r>
          <w:rPr>
            <w:webHidden/>
          </w:rPr>
          <w:fldChar w:fldCharType="end"/>
        </w:r>
      </w:hyperlink>
    </w:p>
    <w:p w14:paraId="6F083858" w14:textId="7C86E5C6"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297" w:history="1">
        <w:r>
          <w:rPr>
            <w:rStyle w:val="Lienhypertexte"/>
          </w:rPr>
          <w:t>1.3.</w:t>
        </w:r>
        <w:r>
          <w:rPr>
            <w:rFonts w:asciiTheme="minorHAnsi" w:eastAsiaTheme="minorEastAsia" w:hAnsiTheme="minorHAnsi"/>
            <w:color w:val="auto"/>
            <w:kern w:val="2"/>
            <w:sz w:val="24"/>
            <w:szCs w:val="24"/>
            <w:lang w:eastAsia="fr-FR"/>
            <w14:ligatures w14:val="standardContextual"/>
          </w:rPr>
          <w:tab/>
        </w:r>
        <w:r>
          <w:rPr>
            <w:rStyle w:val="Lienhypertexte"/>
          </w:rPr>
          <w:t>Approche générale</w:t>
        </w:r>
        <w:r>
          <w:rPr>
            <w:webHidden/>
          </w:rPr>
          <w:tab/>
        </w:r>
        <w:r>
          <w:rPr>
            <w:webHidden/>
          </w:rPr>
          <w:fldChar w:fldCharType="begin"/>
        </w:r>
        <w:r>
          <w:rPr>
            <w:webHidden/>
          </w:rPr>
          <w:instrText xml:space="preserve"> PAGEREF _Toc176359297 \h </w:instrText>
        </w:r>
        <w:r>
          <w:rPr>
            <w:webHidden/>
          </w:rPr>
        </w:r>
        <w:r>
          <w:rPr>
            <w:webHidden/>
          </w:rPr>
          <w:fldChar w:fldCharType="separate"/>
        </w:r>
        <w:r>
          <w:rPr>
            <w:webHidden/>
          </w:rPr>
          <w:t>6</w:t>
        </w:r>
        <w:r>
          <w:rPr>
            <w:webHidden/>
          </w:rPr>
          <w:fldChar w:fldCharType="end"/>
        </w:r>
      </w:hyperlink>
    </w:p>
    <w:p w14:paraId="2966688E" w14:textId="0834A62B"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298" w:history="1">
        <w:r>
          <w:rPr>
            <w:rStyle w:val="Lienhypertexte"/>
          </w:rPr>
          <w:t>1.4.</w:t>
        </w:r>
        <w:r>
          <w:rPr>
            <w:rFonts w:asciiTheme="minorHAnsi" w:eastAsiaTheme="minorEastAsia" w:hAnsiTheme="minorHAnsi"/>
            <w:color w:val="auto"/>
            <w:kern w:val="2"/>
            <w:sz w:val="24"/>
            <w:szCs w:val="24"/>
            <w:lang w:eastAsia="fr-FR"/>
            <w14:ligatures w14:val="standardContextual"/>
          </w:rPr>
          <w:tab/>
        </w:r>
        <w:r>
          <w:rPr>
            <w:rStyle w:val="Lienhypertexte"/>
          </w:rPr>
          <w:t>Rôles et Responsabilités</w:t>
        </w:r>
        <w:r>
          <w:rPr>
            <w:webHidden/>
          </w:rPr>
          <w:tab/>
        </w:r>
        <w:r>
          <w:rPr>
            <w:webHidden/>
          </w:rPr>
          <w:fldChar w:fldCharType="begin"/>
        </w:r>
        <w:r>
          <w:rPr>
            <w:webHidden/>
          </w:rPr>
          <w:instrText xml:space="preserve"> PAGEREF _Toc176359298 \h </w:instrText>
        </w:r>
        <w:r>
          <w:rPr>
            <w:webHidden/>
          </w:rPr>
        </w:r>
        <w:r>
          <w:rPr>
            <w:webHidden/>
          </w:rPr>
          <w:fldChar w:fldCharType="separate"/>
        </w:r>
        <w:r>
          <w:rPr>
            <w:webHidden/>
          </w:rPr>
          <w:t>7</w:t>
        </w:r>
        <w:r>
          <w:rPr>
            <w:webHidden/>
          </w:rPr>
          <w:fldChar w:fldCharType="end"/>
        </w:r>
      </w:hyperlink>
    </w:p>
    <w:p w14:paraId="58C5C84E" w14:textId="74DCDB6E" w:rsidR="00855038" w:rsidRDefault="00855038">
      <w:pPr>
        <w:pStyle w:val="TM3"/>
        <w:rPr>
          <w:rFonts w:asciiTheme="minorHAnsi" w:eastAsiaTheme="minorEastAsia" w:hAnsiTheme="minorHAnsi"/>
          <w:color w:val="auto"/>
          <w:kern w:val="2"/>
          <w:sz w:val="24"/>
          <w:lang w:eastAsia="fr-FR"/>
          <w14:ligatures w14:val="standardContextual"/>
        </w:rPr>
      </w:pPr>
      <w:hyperlink w:anchor="_Toc176359299" w:history="1">
        <w:r>
          <w:rPr>
            <w:rStyle w:val="Lienhypertexte"/>
          </w:rPr>
          <w:t>1.4.1.</w:t>
        </w:r>
        <w:r>
          <w:rPr>
            <w:rFonts w:asciiTheme="minorHAnsi" w:eastAsiaTheme="minorEastAsia" w:hAnsiTheme="minorHAnsi"/>
            <w:color w:val="auto"/>
            <w:kern w:val="2"/>
            <w:sz w:val="24"/>
            <w:lang w:eastAsia="fr-FR"/>
            <w14:ligatures w14:val="standardContextual"/>
          </w:rPr>
          <w:tab/>
        </w:r>
        <w:r>
          <w:rPr>
            <w:rStyle w:val="Lienhypertexte"/>
          </w:rPr>
          <w:t>Logigramme général</w:t>
        </w:r>
        <w:r>
          <w:rPr>
            <w:webHidden/>
          </w:rPr>
          <w:tab/>
        </w:r>
        <w:r>
          <w:rPr>
            <w:webHidden/>
          </w:rPr>
          <w:fldChar w:fldCharType="begin"/>
        </w:r>
        <w:r>
          <w:rPr>
            <w:webHidden/>
          </w:rPr>
          <w:instrText xml:space="preserve"> PAGEREF _Toc176359299 \h </w:instrText>
        </w:r>
        <w:r>
          <w:rPr>
            <w:webHidden/>
          </w:rPr>
        </w:r>
        <w:r>
          <w:rPr>
            <w:webHidden/>
          </w:rPr>
          <w:fldChar w:fldCharType="separate"/>
        </w:r>
        <w:r>
          <w:rPr>
            <w:webHidden/>
          </w:rPr>
          <w:t>7</w:t>
        </w:r>
        <w:r>
          <w:rPr>
            <w:webHidden/>
          </w:rPr>
          <w:fldChar w:fldCharType="end"/>
        </w:r>
      </w:hyperlink>
    </w:p>
    <w:p w14:paraId="36A2456F" w14:textId="06319F80" w:rsidR="00855038" w:rsidRDefault="00855038">
      <w:pPr>
        <w:pStyle w:val="TM3"/>
        <w:rPr>
          <w:rFonts w:asciiTheme="minorHAnsi" w:eastAsiaTheme="minorEastAsia" w:hAnsiTheme="minorHAnsi"/>
          <w:color w:val="auto"/>
          <w:kern w:val="2"/>
          <w:sz w:val="24"/>
          <w:lang w:eastAsia="fr-FR"/>
          <w14:ligatures w14:val="standardContextual"/>
        </w:rPr>
      </w:pPr>
      <w:hyperlink w:anchor="_Toc176359300" w:history="1">
        <w:r>
          <w:rPr>
            <w:rStyle w:val="Lienhypertexte"/>
          </w:rPr>
          <w:t>1.4.2.</w:t>
        </w:r>
        <w:r>
          <w:rPr>
            <w:rFonts w:asciiTheme="minorHAnsi" w:eastAsiaTheme="minorEastAsia" w:hAnsiTheme="minorHAnsi"/>
            <w:color w:val="auto"/>
            <w:kern w:val="2"/>
            <w:sz w:val="24"/>
            <w:lang w:eastAsia="fr-FR"/>
            <w14:ligatures w14:val="standardContextual"/>
          </w:rPr>
          <w:tab/>
        </w:r>
        <w:r>
          <w:rPr>
            <w:rStyle w:val="Lienhypertexte"/>
          </w:rPr>
          <w:t>Matrice RACI</w:t>
        </w:r>
        <w:r>
          <w:rPr>
            <w:webHidden/>
          </w:rPr>
          <w:tab/>
        </w:r>
        <w:r>
          <w:rPr>
            <w:webHidden/>
          </w:rPr>
          <w:fldChar w:fldCharType="begin"/>
        </w:r>
        <w:r>
          <w:rPr>
            <w:webHidden/>
          </w:rPr>
          <w:instrText xml:space="preserve"> PAGEREF _Toc176359300 \h </w:instrText>
        </w:r>
        <w:r>
          <w:rPr>
            <w:webHidden/>
          </w:rPr>
        </w:r>
        <w:r>
          <w:rPr>
            <w:webHidden/>
          </w:rPr>
          <w:fldChar w:fldCharType="separate"/>
        </w:r>
        <w:r>
          <w:rPr>
            <w:webHidden/>
          </w:rPr>
          <w:t>7</w:t>
        </w:r>
        <w:r>
          <w:rPr>
            <w:webHidden/>
          </w:rPr>
          <w:fldChar w:fldCharType="end"/>
        </w:r>
      </w:hyperlink>
    </w:p>
    <w:p w14:paraId="0A4E78C9" w14:textId="4ED11BA9" w:rsidR="00855038" w:rsidRDefault="00855038">
      <w:pPr>
        <w:pStyle w:val="TM3"/>
        <w:rPr>
          <w:rFonts w:asciiTheme="minorHAnsi" w:eastAsiaTheme="minorEastAsia" w:hAnsiTheme="minorHAnsi"/>
          <w:color w:val="auto"/>
          <w:kern w:val="2"/>
          <w:sz w:val="24"/>
          <w:lang w:eastAsia="fr-FR"/>
          <w14:ligatures w14:val="standardContextual"/>
        </w:rPr>
      </w:pPr>
      <w:hyperlink w:anchor="_Toc176359301" w:history="1">
        <w:r>
          <w:rPr>
            <w:rStyle w:val="Lienhypertexte"/>
          </w:rPr>
          <w:t>1.4.3.</w:t>
        </w:r>
        <w:r>
          <w:rPr>
            <w:rFonts w:asciiTheme="minorHAnsi" w:eastAsiaTheme="minorEastAsia" w:hAnsiTheme="minorHAnsi"/>
            <w:color w:val="auto"/>
            <w:kern w:val="2"/>
            <w:sz w:val="24"/>
            <w:lang w:eastAsia="fr-FR"/>
            <w14:ligatures w14:val="standardContextual"/>
          </w:rPr>
          <w:tab/>
        </w:r>
        <w:r>
          <w:rPr>
            <w:rStyle w:val="Lienhypertexte"/>
          </w:rPr>
          <w:t>Comités sécurité</w:t>
        </w:r>
        <w:r>
          <w:rPr>
            <w:webHidden/>
          </w:rPr>
          <w:tab/>
        </w:r>
        <w:r>
          <w:rPr>
            <w:webHidden/>
          </w:rPr>
          <w:fldChar w:fldCharType="begin"/>
        </w:r>
        <w:r>
          <w:rPr>
            <w:webHidden/>
          </w:rPr>
          <w:instrText xml:space="preserve"> PAGEREF _Toc176359301 \h </w:instrText>
        </w:r>
        <w:r>
          <w:rPr>
            <w:webHidden/>
          </w:rPr>
        </w:r>
        <w:r>
          <w:rPr>
            <w:webHidden/>
          </w:rPr>
          <w:fldChar w:fldCharType="separate"/>
        </w:r>
        <w:r>
          <w:rPr>
            <w:webHidden/>
          </w:rPr>
          <w:t>9</w:t>
        </w:r>
        <w:r>
          <w:rPr>
            <w:webHidden/>
          </w:rPr>
          <w:fldChar w:fldCharType="end"/>
        </w:r>
      </w:hyperlink>
    </w:p>
    <w:p w14:paraId="7F7C791A" w14:textId="0A0A439F"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02" w:history="1">
        <w:r>
          <w:rPr>
            <w:rStyle w:val="Lienhypertexte"/>
          </w:rPr>
          <w:t>1.5.</w:t>
        </w:r>
        <w:r>
          <w:rPr>
            <w:rFonts w:asciiTheme="minorHAnsi" w:eastAsiaTheme="minorEastAsia" w:hAnsiTheme="minorHAnsi"/>
            <w:color w:val="auto"/>
            <w:kern w:val="2"/>
            <w:sz w:val="24"/>
            <w:szCs w:val="24"/>
            <w:lang w:eastAsia="fr-FR"/>
            <w14:ligatures w14:val="standardContextual"/>
          </w:rPr>
          <w:tab/>
        </w:r>
        <w:r>
          <w:rPr>
            <w:rStyle w:val="Lienhypertexte"/>
          </w:rPr>
          <w:t>Ressources</w:t>
        </w:r>
        <w:r>
          <w:rPr>
            <w:webHidden/>
          </w:rPr>
          <w:tab/>
        </w:r>
        <w:r>
          <w:rPr>
            <w:webHidden/>
          </w:rPr>
          <w:fldChar w:fldCharType="begin"/>
        </w:r>
        <w:r>
          <w:rPr>
            <w:webHidden/>
          </w:rPr>
          <w:instrText xml:space="preserve"> PAGEREF _Toc176359302 \h </w:instrText>
        </w:r>
        <w:r>
          <w:rPr>
            <w:webHidden/>
          </w:rPr>
        </w:r>
        <w:r>
          <w:rPr>
            <w:webHidden/>
          </w:rPr>
          <w:fldChar w:fldCharType="separate"/>
        </w:r>
        <w:r>
          <w:rPr>
            <w:webHidden/>
          </w:rPr>
          <w:t>10</w:t>
        </w:r>
        <w:r>
          <w:rPr>
            <w:webHidden/>
          </w:rPr>
          <w:fldChar w:fldCharType="end"/>
        </w:r>
      </w:hyperlink>
    </w:p>
    <w:p w14:paraId="653EE297" w14:textId="54834BFF" w:rsidR="00855038" w:rsidRDefault="00855038">
      <w:pPr>
        <w:pStyle w:val="TM3"/>
        <w:rPr>
          <w:rFonts w:asciiTheme="minorHAnsi" w:eastAsiaTheme="minorEastAsia" w:hAnsiTheme="minorHAnsi"/>
          <w:color w:val="auto"/>
          <w:kern w:val="2"/>
          <w:sz w:val="24"/>
          <w:lang w:eastAsia="fr-FR"/>
          <w14:ligatures w14:val="standardContextual"/>
        </w:rPr>
      </w:pPr>
      <w:hyperlink w:anchor="_Toc176359303" w:history="1">
        <w:r>
          <w:rPr>
            <w:rStyle w:val="Lienhypertexte"/>
          </w:rPr>
          <w:t>1.5.1.</w:t>
        </w:r>
        <w:r>
          <w:rPr>
            <w:rFonts w:asciiTheme="minorHAnsi" w:eastAsiaTheme="minorEastAsia" w:hAnsiTheme="minorHAnsi"/>
            <w:color w:val="auto"/>
            <w:kern w:val="2"/>
            <w:sz w:val="24"/>
            <w:lang w:eastAsia="fr-FR"/>
            <w14:ligatures w14:val="standardContextual"/>
          </w:rPr>
          <w:tab/>
        </w:r>
        <w:r>
          <w:rPr>
            <w:rStyle w:val="Lienhypertexte"/>
          </w:rPr>
          <w:t>Ressources humaines</w:t>
        </w:r>
        <w:r>
          <w:rPr>
            <w:webHidden/>
          </w:rPr>
          <w:tab/>
        </w:r>
        <w:r>
          <w:rPr>
            <w:webHidden/>
          </w:rPr>
          <w:fldChar w:fldCharType="begin"/>
        </w:r>
        <w:r>
          <w:rPr>
            <w:webHidden/>
          </w:rPr>
          <w:instrText xml:space="preserve"> PAGEREF _Toc176359303 \h </w:instrText>
        </w:r>
        <w:r>
          <w:rPr>
            <w:webHidden/>
          </w:rPr>
        </w:r>
        <w:r>
          <w:rPr>
            <w:webHidden/>
          </w:rPr>
          <w:fldChar w:fldCharType="separate"/>
        </w:r>
        <w:r>
          <w:rPr>
            <w:webHidden/>
          </w:rPr>
          <w:t>10</w:t>
        </w:r>
        <w:r>
          <w:rPr>
            <w:webHidden/>
          </w:rPr>
          <w:fldChar w:fldCharType="end"/>
        </w:r>
      </w:hyperlink>
    </w:p>
    <w:p w14:paraId="38879658" w14:textId="51E51172" w:rsidR="00855038" w:rsidRDefault="00855038">
      <w:pPr>
        <w:pStyle w:val="TM3"/>
        <w:rPr>
          <w:rFonts w:asciiTheme="minorHAnsi" w:eastAsiaTheme="minorEastAsia" w:hAnsiTheme="minorHAnsi"/>
          <w:color w:val="auto"/>
          <w:kern w:val="2"/>
          <w:sz w:val="24"/>
          <w:lang w:eastAsia="fr-FR"/>
          <w14:ligatures w14:val="standardContextual"/>
        </w:rPr>
      </w:pPr>
      <w:hyperlink w:anchor="_Toc176359304" w:history="1">
        <w:r>
          <w:rPr>
            <w:rStyle w:val="Lienhypertexte"/>
          </w:rPr>
          <w:t>1.5.2.</w:t>
        </w:r>
        <w:r>
          <w:rPr>
            <w:rFonts w:asciiTheme="minorHAnsi" w:eastAsiaTheme="minorEastAsia" w:hAnsiTheme="minorHAnsi"/>
            <w:color w:val="auto"/>
            <w:kern w:val="2"/>
            <w:sz w:val="24"/>
            <w:lang w:eastAsia="fr-FR"/>
            <w14:ligatures w14:val="standardContextual"/>
          </w:rPr>
          <w:tab/>
        </w:r>
        <w:r>
          <w:rPr>
            <w:rStyle w:val="Lienhypertexte"/>
          </w:rPr>
          <w:t>Ressources matérielles et financières</w:t>
        </w:r>
        <w:r>
          <w:rPr>
            <w:webHidden/>
          </w:rPr>
          <w:tab/>
        </w:r>
        <w:r>
          <w:rPr>
            <w:webHidden/>
          </w:rPr>
          <w:fldChar w:fldCharType="begin"/>
        </w:r>
        <w:r>
          <w:rPr>
            <w:webHidden/>
          </w:rPr>
          <w:instrText xml:space="preserve"> PAGEREF _Toc176359304 \h </w:instrText>
        </w:r>
        <w:r>
          <w:rPr>
            <w:webHidden/>
          </w:rPr>
        </w:r>
        <w:r>
          <w:rPr>
            <w:webHidden/>
          </w:rPr>
          <w:fldChar w:fldCharType="separate"/>
        </w:r>
        <w:r>
          <w:rPr>
            <w:webHidden/>
          </w:rPr>
          <w:t>10</w:t>
        </w:r>
        <w:r>
          <w:rPr>
            <w:webHidden/>
          </w:rPr>
          <w:fldChar w:fldCharType="end"/>
        </w:r>
      </w:hyperlink>
    </w:p>
    <w:p w14:paraId="449F7F7E" w14:textId="0075D42D" w:rsidR="00855038" w:rsidRDefault="00855038">
      <w:pPr>
        <w:pStyle w:val="TM3"/>
        <w:rPr>
          <w:rFonts w:asciiTheme="minorHAnsi" w:eastAsiaTheme="minorEastAsia" w:hAnsiTheme="minorHAnsi"/>
          <w:color w:val="auto"/>
          <w:kern w:val="2"/>
          <w:sz w:val="24"/>
          <w:lang w:eastAsia="fr-FR"/>
          <w14:ligatures w14:val="standardContextual"/>
        </w:rPr>
      </w:pPr>
      <w:hyperlink w:anchor="_Toc176359305" w:history="1">
        <w:r>
          <w:rPr>
            <w:rStyle w:val="Lienhypertexte"/>
          </w:rPr>
          <w:t>1.5.3.</w:t>
        </w:r>
        <w:r>
          <w:rPr>
            <w:rFonts w:asciiTheme="minorHAnsi" w:eastAsiaTheme="minorEastAsia" w:hAnsiTheme="minorHAnsi"/>
            <w:color w:val="auto"/>
            <w:kern w:val="2"/>
            <w:sz w:val="24"/>
            <w:lang w:eastAsia="fr-FR"/>
            <w14:ligatures w14:val="standardContextual"/>
          </w:rPr>
          <w:tab/>
        </w:r>
        <w:r>
          <w:rPr>
            <w:rStyle w:val="Lienhypertexte"/>
          </w:rPr>
          <w:t>Priorisation</w:t>
        </w:r>
        <w:r>
          <w:rPr>
            <w:webHidden/>
          </w:rPr>
          <w:tab/>
        </w:r>
        <w:r>
          <w:rPr>
            <w:webHidden/>
          </w:rPr>
          <w:fldChar w:fldCharType="begin"/>
        </w:r>
        <w:r>
          <w:rPr>
            <w:webHidden/>
          </w:rPr>
          <w:instrText xml:space="preserve"> PAGEREF _Toc176359305 \h </w:instrText>
        </w:r>
        <w:r>
          <w:rPr>
            <w:webHidden/>
          </w:rPr>
        </w:r>
        <w:r>
          <w:rPr>
            <w:webHidden/>
          </w:rPr>
          <w:fldChar w:fldCharType="separate"/>
        </w:r>
        <w:r>
          <w:rPr>
            <w:webHidden/>
          </w:rPr>
          <w:t>10</w:t>
        </w:r>
        <w:r>
          <w:rPr>
            <w:webHidden/>
          </w:rPr>
          <w:fldChar w:fldCharType="end"/>
        </w:r>
      </w:hyperlink>
    </w:p>
    <w:p w14:paraId="35EAD03A" w14:textId="5A7FCC06"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06" w:history="1">
        <w:r>
          <w:rPr>
            <w:rStyle w:val="Lienhypertexte"/>
          </w:rPr>
          <w:t>1.6.</w:t>
        </w:r>
        <w:r>
          <w:rPr>
            <w:rFonts w:asciiTheme="minorHAnsi" w:eastAsiaTheme="minorEastAsia" w:hAnsiTheme="minorHAnsi"/>
            <w:color w:val="auto"/>
            <w:kern w:val="2"/>
            <w:sz w:val="24"/>
            <w:szCs w:val="24"/>
            <w:lang w:eastAsia="fr-FR"/>
            <w14:ligatures w14:val="standardContextual"/>
          </w:rPr>
          <w:tab/>
        </w:r>
        <w:r>
          <w:rPr>
            <w:rStyle w:val="Lienhypertexte"/>
          </w:rPr>
          <w:t>Processus</w:t>
        </w:r>
        <w:r>
          <w:rPr>
            <w:webHidden/>
          </w:rPr>
          <w:tab/>
        </w:r>
        <w:r>
          <w:rPr>
            <w:webHidden/>
          </w:rPr>
          <w:fldChar w:fldCharType="begin"/>
        </w:r>
        <w:r>
          <w:rPr>
            <w:webHidden/>
          </w:rPr>
          <w:instrText xml:space="preserve"> PAGEREF _Toc176359306 \h </w:instrText>
        </w:r>
        <w:r>
          <w:rPr>
            <w:webHidden/>
          </w:rPr>
        </w:r>
        <w:r>
          <w:rPr>
            <w:webHidden/>
          </w:rPr>
          <w:fldChar w:fldCharType="separate"/>
        </w:r>
        <w:r>
          <w:rPr>
            <w:webHidden/>
          </w:rPr>
          <w:t>11</w:t>
        </w:r>
        <w:r>
          <w:rPr>
            <w:webHidden/>
          </w:rPr>
          <w:fldChar w:fldCharType="end"/>
        </w:r>
      </w:hyperlink>
    </w:p>
    <w:p w14:paraId="0C43178B" w14:textId="14D30540" w:rsidR="00855038" w:rsidRDefault="00855038">
      <w:pPr>
        <w:pStyle w:val="TM1"/>
        <w:rPr>
          <w:rFonts w:asciiTheme="minorHAnsi" w:eastAsiaTheme="minorEastAsia" w:hAnsiTheme="minorHAnsi"/>
          <w:b w:val="0"/>
          <w:kern w:val="2"/>
          <w:szCs w:val="24"/>
          <w:lang w:eastAsia="fr-FR"/>
          <w14:ligatures w14:val="standardContextual"/>
        </w:rPr>
      </w:pPr>
      <w:hyperlink w:anchor="_Toc176359307" w:history="1">
        <w:r>
          <w:rPr>
            <w:rStyle w:val="Lienhypertexte"/>
          </w:rPr>
          <w:t>2.</w:t>
        </w:r>
        <w:r>
          <w:rPr>
            <w:rFonts w:asciiTheme="minorHAnsi" w:eastAsiaTheme="minorEastAsia" w:hAnsiTheme="minorHAnsi"/>
            <w:b w:val="0"/>
            <w:kern w:val="2"/>
            <w:szCs w:val="24"/>
            <w:lang w:eastAsia="fr-FR"/>
            <w14:ligatures w14:val="standardContextual"/>
          </w:rPr>
          <w:tab/>
        </w:r>
        <w:r>
          <w:rPr>
            <w:rStyle w:val="Lienhypertexte"/>
          </w:rPr>
          <w:t>Domaine d’application</w:t>
        </w:r>
        <w:r>
          <w:rPr>
            <w:webHidden/>
          </w:rPr>
          <w:tab/>
        </w:r>
        <w:r>
          <w:rPr>
            <w:webHidden/>
          </w:rPr>
          <w:fldChar w:fldCharType="begin"/>
        </w:r>
        <w:r>
          <w:rPr>
            <w:webHidden/>
          </w:rPr>
          <w:instrText xml:space="preserve"> PAGEREF _Toc176359307 \h </w:instrText>
        </w:r>
        <w:r>
          <w:rPr>
            <w:webHidden/>
          </w:rPr>
        </w:r>
        <w:r>
          <w:rPr>
            <w:webHidden/>
          </w:rPr>
          <w:fldChar w:fldCharType="separate"/>
        </w:r>
        <w:r>
          <w:rPr>
            <w:webHidden/>
          </w:rPr>
          <w:t>11</w:t>
        </w:r>
        <w:r>
          <w:rPr>
            <w:webHidden/>
          </w:rPr>
          <w:fldChar w:fldCharType="end"/>
        </w:r>
      </w:hyperlink>
    </w:p>
    <w:p w14:paraId="04EAD424" w14:textId="23216346"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08" w:history="1">
        <w:r>
          <w:rPr>
            <w:rStyle w:val="Lienhypertexte"/>
          </w:rPr>
          <w:t>2.1.</w:t>
        </w:r>
        <w:r>
          <w:rPr>
            <w:rFonts w:asciiTheme="minorHAnsi" w:eastAsiaTheme="minorEastAsia" w:hAnsiTheme="minorHAnsi"/>
            <w:color w:val="auto"/>
            <w:kern w:val="2"/>
            <w:sz w:val="24"/>
            <w:szCs w:val="24"/>
            <w:lang w:eastAsia="fr-FR"/>
            <w14:ligatures w14:val="standardContextual"/>
          </w:rPr>
          <w:tab/>
        </w:r>
        <w:r>
          <w:rPr>
            <w:rStyle w:val="Lienhypertexte"/>
          </w:rPr>
          <w:t>[SOCIÉTÉ] et son contexte</w:t>
        </w:r>
        <w:r>
          <w:rPr>
            <w:webHidden/>
          </w:rPr>
          <w:tab/>
        </w:r>
        <w:r>
          <w:rPr>
            <w:webHidden/>
          </w:rPr>
          <w:fldChar w:fldCharType="begin"/>
        </w:r>
        <w:r>
          <w:rPr>
            <w:webHidden/>
          </w:rPr>
          <w:instrText xml:space="preserve"> PAGEREF _Toc176359308 \h </w:instrText>
        </w:r>
        <w:r>
          <w:rPr>
            <w:webHidden/>
          </w:rPr>
        </w:r>
        <w:r>
          <w:rPr>
            <w:webHidden/>
          </w:rPr>
          <w:fldChar w:fldCharType="separate"/>
        </w:r>
        <w:r>
          <w:rPr>
            <w:webHidden/>
          </w:rPr>
          <w:t>11</w:t>
        </w:r>
        <w:r>
          <w:rPr>
            <w:webHidden/>
          </w:rPr>
          <w:fldChar w:fldCharType="end"/>
        </w:r>
      </w:hyperlink>
    </w:p>
    <w:p w14:paraId="3FD915BC" w14:textId="01620366" w:rsidR="00855038" w:rsidRDefault="00855038">
      <w:pPr>
        <w:pStyle w:val="TM3"/>
        <w:rPr>
          <w:rFonts w:asciiTheme="minorHAnsi" w:eastAsiaTheme="minorEastAsia" w:hAnsiTheme="minorHAnsi"/>
          <w:color w:val="auto"/>
          <w:kern w:val="2"/>
          <w:sz w:val="24"/>
          <w:lang w:eastAsia="fr-FR"/>
          <w14:ligatures w14:val="standardContextual"/>
        </w:rPr>
      </w:pPr>
      <w:hyperlink w:anchor="_Toc176359309" w:history="1">
        <w:r>
          <w:rPr>
            <w:rStyle w:val="Lienhypertexte"/>
          </w:rPr>
          <w:t>2.1.1.</w:t>
        </w:r>
        <w:r>
          <w:rPr>
            <w:rFonts w:asciiTheme="minorHAnsi" w:eastAsiaTheme="minorEastAsia" w:hAnsiTheme="minorHAnsi"/>
            <w:color w:val="auto"/>
            <w:kern w:val="2"/>
            <w:sz w:val="24"/>
            <w:lang w:eastAsia="fr-FR"/>
            <w14:ligatures w14:val="standardContextual"/>
          </w:rPr>
          <w:tab/>
        </w:r>
        <w:r>
          <w:rPr>
            <w:rStyle w:val="Lienhypertexte"/>
          </w:rPr>
          <w:t>Critères de sécurité</w:t>
        </w:r>
        <w:r>
          <w:rPr>
            <w:webHidden/>
          </w:rPr>
          <w:tab/>
        </w:r>
        <w:r>
          <w:rPr>
            <w:webHidden/>
          </w:rPr>
          <w:fldChar w:fldCharType="begin"/>
        </w:r>
        <w:r>
          <w:rPr>
            <w:webHidden/>
          </w:rPr>
          <w:instrText xml:space="preserve"> PAGEREF _Toc176359309 \h </w:instrText>
        </w:r>
        <w:r>
          <w:rPr>
            <w:webHidden/>
          </w:rPr>
        </w:r>
        <w:r>
          <w:rPr>
            <w:webHidden/>
          </w:rPr>
          <w:fldChar w:fldCharType="separate"/>
        </w:r>
        <w:r>
          <w:rPr>
            <w:webHidden/>
          </w:rPr>
          <w:t>12</w:t>
        </w:r>
        <w:r>
          <w:rPr>
            <w:webHidden/>
          </w:rPr>
          <w:fldChar w:fldCharType="end"/>
        </w:r>
      </w:hyperlink>
    </w:p>
    <w:p w14:paraId="0623B108" w14:textId="4A0A63A6" w:rsidR="00855038" w:rsidRDefault="00855038">
      <w:pPr>
        <w:pStyle w:val="TM3"/>
        <w:rPr>
          <w:rFonts w:asciiTheme="minorHAnsi" w:eastAsiaTheme="minorEastAsia" w:hAnsiTheme="minorHAnsi"/>
          <w:color w:val="auto"/>
          <w:kern w:val="2"/>
          <w:sz w:val="24"/>
          <w:lang w:eastAsia="fr-FR"/>
          <w14:ligatures w14:val="standardContextual"/>
        </w:rPr>
      </w:pPr>
      <w:hyperlink w:anchor="_Toc176359310" w:history="1">
        <w:r>
          <w:rPr>
            <w:rStyle w:val="Lienhypertexte"/>
          </w:rPr>
          <w:t>2.1.2.</w:t>
        </w:r>
        <w:r>
          <w:rPr>
            <w:rFonts w:asciiTheme="minorHAnsi" w:eastAsiaTheme="minorEastAsia" w:hAnsiTheme="minorHAnsi"/>
            <w:color w:val="auto"/>
            <w:kern w:val="2"/>
            <w:sz w:val="24"/>
            <w:lang w:eastAsia="fr-FR"/>
            <w14:ligatures w14:val="standardContextual"/>
          </w:rPr>
          <w:tab/>
        </w:r>
        <w:r>
          <w:rPr>
            <w:rStyle w:val="Lienhypertexte"/>
          </w:rPr>
          <w:t>Enjeux externes</w:t>
        </w:r>
        <w:r>
          <w:rPr>
            <w:webHidden/>
          </w:rPr>
          <w:tab/>
        </w:r>
        <w:r>
          <w:rPr>
            <w:webHidden/>
          </w:rPr>
          <w:fldChar w:fldCharType="begin"/>
        </w:r>
        <w:r>
          <w:rPr>
            <w:webHidden/>
          </w:rPr>
          <w:instrText xml:space="preserve"> PAGEREF _Toc176359310 \h </w:instrText>
        </w:r>
        <w:r>
          <w:rPr>
            <w:webHidden/>
          </w:rPr>
        </w:r>
        <w:r>
          <w:rPr>
            <w:webHidden/>
          </w:rPr>
          <w:fldChar w:fldCharType="separate"/>
        </w:r>
        <w:r>
          <w:rPr>
            <w:webHidden/>
          </w:rPr>
          <w:t>12</w:t>
        </w:r>
        <w:r>
          <w:rPr>
            <w:webHidden/>
          </w:rPr>
          <w:fldChar w:fldCharType="end"/>
        </w:r>
      </w:hyperlink>
    </w:p>
    <w:p w14:paraId="224B2A51" w14:textId="3CFEEA70" w:rsidR="00855038" w:rsidRDefault="00855038">
      <w:pPr>
        <w:pStyle w:val="TM3"/>
        <w:rPr>
          <w:rFonts w:asciiTheme="minorHAnsi" w:eastAsiaTheme="minorEastAsia" w:hAnsiTheme="minorHAnsi"/>
          <w:color w:val="auto"/>
          <w:kern w:val="2"/>
          <w:sz w:val="24"/>
          <w:lang w:eastAsia="fr-FR"/>
          <w14:ligatures w14:val="standardContextual"/>
        </w:rPr>
      </w:pPr>
      <w:hyperlink w:anchor="_Toc176359311" w:history="1">
        <w:r>
          <w:rPr>
            <w:rStyle w:val="Lienhypertexte"/>
          </w:rPr>
          <w:t>2.1.3.</w:t>
        </w:r>
        <w:r>
          <w:rPr>
            <w:rFonts w:asciiTheme="minorHAnsi" w:eastAsiaTheme="minorEastAsia" w:hAnsiTheme="minorHAnsi"/>
            <w:color w:val="auto"/>
            <w:kern w:val="2"/>
            <w:sz w:val="24"/>
            <w:lang w:eastAsia="fr-FR"/>
            <w14:ligatures w14:val="standardContextual"/>
          </w:rPr>
          <w:tab/>
        </w:r>
        <w:r>
          <w:rPr>
            <w:rStyle w:val="Lienhypertexte"/>
          </w:rPr>
          <w:t>Enjeux internes</w:t>
        </w:r>
        <w:r>
          <w:rPr>
            <w:webHidden/>
          </w:rPr>
          <w:tab/>
        </w:r>
        <w:r>
          <w:rPr>
            <w:webHidden/>
          </w:rPr>
          <w:fldChar w:fldCharType="begin"/>
        </w:r>
        <w:r>
          <w:rPr>
            <w:webHidden/>
          </w:rPr>
          <w:instrText xml:space="preserve"> PAGEREF _Toc176359311 \h </w:instrText>
        </w:r>
        <w:r>
          <w:rPr>
            <w:webHidden/>
          </w:rPr>
        </w:r>
        <w:r>
          <w:rPr>
            <w:webHidden/>
          </w:rPr>
          <w:fldChar w:fldCharType="separate"/>
        </w:r>
        <w:r>
          <w:rPr>
            <w:webHidden/>
          </w:rPr>
          <w:t>13</w:t>
        </w:r>
        <w:r>
          <w:rPr>
            <w:webHidden/>
          </w:rPr>
          <w:fldChar w:fldCharType="end"/>
        </w:r>
      </w:hyperlink>
    </w:p>
    <w:p w14:paraId="38A337EC" w14:textId="0800DEE8" w:rsidR="00855038" w:rsidRDefault="00855038">
      <w:pPr>
        <w:pStyle w:val="TM3"/>
        <w:rPr>
          <w:rFonts w:asciiTheme="minorHAnsi" w:eastAsiaTheme="minorEastAsia" w:hAnsiTheme="minorHAnsi"/>
          <w:color w:val="auto"/>
          <w:kern w:val="2"/>
          <w:sz w:val="24"/>
          <w:lang w:eastAsia="fr-FR"/>
          <w14:ligatures w14:val="standardContextual"/>
        </w:rPr>
      </w:pPr>
      <w:hyperlink w:anchor="_Toc176359312" w:history="1">
        <w:r>
          <w:rPr>
            <w:rStyle w:val="Lienhypertexte"/>
          </w:rPr>
          <w:t>2.1.4.</w:t>
        </w:r>
        <w:r>
          <w:rPr>
            <w:rFonts w:asciiTheme="minorHAnsi" w:eastAsiaTheme="minorEastAsia" w:hAnsiTheme="minorHAnsi"/>
            <w:color w:val="auto"/>
            <w:kern w:val="2"/>
            <w:sz w:val="24"/>
            <w:lang w:eastAsia="fr-FR"/>
            <w14:ligatures w14:val="standardContextual"/>
          </w:rPr>
          <w:tab/>
        </w:r>
        <w:r>
          <w:rPr>
            <w:rStyle w:val="Lienhypertexte"/>
          </w:rPr>
          <w:t>Matrice SWOT</w:t>
        </w:r>
        <w:r>
          <w:rPr>
            <w:webHidden/>
          </w:rPr>
          <w:tab/>
        </w:r>
        <w:r>
          <w:rPr>
            <w:webHidden/>
          </w:rPr>
          <w:fldChar w:fldCharType="begin"/>
        </w:r>
        <w:r>
          <w:rPr>
            <w:webHidden/>
          </w:rPr>
          <w:instrText xml:space="preserve"> PAGEREF _Toc176359312 \h </w:instrText>
        </w:r>
        <w:r>
          <w:rPr>
            <w:webHidden/>
          </w:rPr>
        </w:r>
        <w:r>
          <w:rPr>
            <w:webHidden/>
          </w:rPr>
          <w:fldChar w:fldCharType="separate"/>
        </w:r>
        <w:r>
          <w:rPr>
            <w:webHidden/>
          </w:rPr>
          <w:t>14</w:t>
        </w:r>
        <w:r>
          <w:rPr>
            <w:webHidden/>
          </w:rPr>
          <w:fldChar w:fldCharType="end"/>
        </w:r>
      </w:hyperlink>
    </w:p>
    <w:p w14:paraId="68A5320C" w14:textId="186F4D14"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13" w:history="1">
        <w:r>
          <w:rPr>
            <w:rStyle w:val="Lienhypertexte"/>
          </w:rPr>
          <w:t>2.2.</w:t>
        </w:r>
        <w:r>
          <w:rPr>
            <w:rFonts w:asciiTheme="minorHAnsi" w:eastAsiaTheme="minorEastAsia" w:hAnsiTheme="minorHAnsi"/>
            <w:color w:val="auto"/>
            <w:kern w:val="2"/>
            <w:sz w:val="24"/>
            <w:szCs w:val="24"/>
            <w:lang w:eastAsia="fr-FR"/>
            <w14:ligatures w14:val="standardContextual"/>
          </w:rPr>
          <w:tab/>
        </w:r>
        <w:r>
          <w:rPr>
            <w:rStyle w:val="Lienhypertexte"/>
          </w:rPr>
          <w:t>Besoins et attentes des parties intéressées</w:t>
        </w:r>
        <w:r>
          <w:rPr>
            <w:webHidden/>
          </w:rPr>
          <w:tab/>
        </w:r>
        <w:r>
          <w:rPr>
            <w:webHidden/>
          </w:rPr>
          <w:fldChar w:fldCharType="begin"/>
        </w:r>
        <w:r>
          <w:rPr>
            <w:webHidden/>
          </w:rPr>
          <w:instrText xml:space="preserve"> PAGEREF _Toc176359313 \h </w:instrText>
        </w:r>
        <w:r>
          <w:rPr>
            <w:webHidden/>
          </w:rPr>
        </w:r>
        <w:r>
          <w:rPr>
            <w:webHidden/>
          </w:rPr>
          <w:fldChar w:fldCharType="separate"/>
        </w:r>
        <w:r>
          <w:rPr>
            <w:webHidden/>
          </w:rPr>
          <w:t>14</w:t>
        </w:r>
        <w:r>
          <w:rPr>
            <w:webHidden/>
          </w:rPr>
          <w:fldChar w:fldCharType="end"/>
        </w:r>
      </w:hyperlink>
    </w:p>
    <w:p w14:paraId="247DE3FB" w14:textId="148512AE"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14" w:history="1">
        <w:r>
          <w:rPr>
            <w:rStyle w:val="Lienhypertexte"/>
          </w:rPr>
          <w:t>2.3.</w:t>
        </w:r>
        <w:r>
          <w:rPr>
            <w:rFonts w:asciiTheme="minorHAnsi" w:eastAsiaTheme="minorEastAsia" w:hAnsiTheme="minorHAnsi"/>
            <w:color w:val="auto"/>
            <w:kern w:val="2"/>
            <w:sz w:val="24"/>
            <w:szCs w:val="24"/>
            <w:lang w:eastAsia="fr-FR"/>
            <w14:ligatures w14:val="standardContextual"/>
          </w:rPr>
          <w:tab/>
        </w:r>
        <w:r>
          <w:rPr>
            <w:rStyle w:val="Lienhypertexte"/>
          </w:rPr>
          <w:t>Domaine d’application</w:t>
        </w:r>
        <w:r>
          <w:rPr>
            <w:webHidden/>
          </w:rPr>
          <w:tab/>
        </w:r>
        <w:r>
          <w:rPr>
            <w:webHidden/>
          </w:rPr>
          <w:fldChar w:fldCharType="begin"/>
        </w:r>
        <w:r>
          <w:rPr>
            <w:webHidden/>
          </w:rPr>
          <w:instrText xml:space="preserve"> PAGEREF _Toc176359314 \h </w:instrText>
        </w:r>
        <w:r>
          <w:rPr>
            <w:webHidden/>
          </w:rPr>
        </w:r>
        <w:r>
          <w:rPr>
            <w:webHidden/>
          </w:rPr>
          <w:fldChar w:fldCharType="separate"/>
        </w:r>
        <w:r>
          <w:rPr>
            <w:webHidden/>
          </w:rPr>
          <w:t>20</w:t>
        </w:r>
        <w:r>
          <w:rPr>
            <w:webHidden/>
          </w:rPr>
          <w:fldChar w:fldCharType="end"/>
        </w:r>
      </w:hyperlink>
    </w:p>
    <w:p w14:paraId="0C9FE410" w14:textId="01A2D5E9" w:rsidR="00855038" w:rsidRDefault="00855038">
      <w:pPr>
        <w:pStyle w:val="TM1"/>
        <w:rPr>
          <w:rFonts w:asciiTheme="minorHAnsi" w:eastAsiaTheme="minorEastAsia" w:hAnsiTheme="minorHAnsi"/>
          <w:b w:val="0"/>
          <w:kern w:val="2"/>
          <w:szCs w:val="24"/>
          <w:lang w:eastAsia="fr-FR"/>
          <w14:ligatures w14:val="standardContextual"/>
        </w:rPr>
      </w:pPr>
      <w:hyperlink w:anchor="_Toc176359315" w:history="1">
        <w:r>
          <w:rPr>
            <w:rStyle w:val="Lienhypertexte"/>
          </w:rPr>
          <w:t>3.</w:t>
        </w:r>
        <w:r>
          <w:rPr>
            <w:rFonts w:asciiTheme="minorHAnsi" w:eastAsiaTheme="minorEastAsia" w:hAnsiTheme="minorHAnsi"/>
            <w:b w:val="0"/>
            <w:kern w:val="2"/>
            <w:szCs w:val="24"/>
            <w:lang w:eastAsia="fr-FR"/>
            <w14:ligatures w14:val="standardContextual"/>
          </w:rPr>
          <w:tab/>
        </w:r>
        <w:r>
          <w:rPr>
            <w:rStyle w:val="Lienhypertexte"/>
          </w:rPr>
          <w:t>Risques</w:t>
        </w:r>
        <w:r>
          <w:rPr>
            <w:webHidden/>
          </w:rPr>
          <w:tab/>
        </w:r>
        <w:r>
          <w:rPr>
            <w:webHidden/>
          </w:rPr>
          <w:fldChar w:fldCharType="begin"/>
        </w:r>
        <w:r>
          <w:rPr>
            <w:webHidden/>
          </w:rPr>
          <w:instrText xml:space="preserve"> PAGEREF _Toc176359315 \h </w:instrText>
        </w:r>
        <w:r>
          <w:rPr>
            <w:webHidden/>
          </w:rPr>
        </w:r>
        <w:r>
          <w:rPr>
            <w:webHidden/>
          </w:rPr>
          <w:fldChar w:fldCharType="separate"/>
        </w:r>
        <w:r>
          <w:rPr>
            <w:webHidden/>
          </w:rPr>
          <w:t>21</w:t>
        </w:r>
        <w:r>
          <w:rPr>
            <w:webHidden/>
          </w:rPr>
          <w:fldChar w:fldCharType="end"/>
        </w:r>
      </w:hyperlink>
    </w:p>
    <w:p w14:paraId="6CFCDF0D" w14:textId="760C0F87"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16" w:history="1">
        <w:r>
          <w:rPr>
            <w:rStyle w:val="Lienhypertexte"/>
          </w:rPr>
          <w:t>3.1.</w:t>
        </w:r>
        <w:r>
          <w:rPr>
            <w:rFonts w:asciiTheme="minorHAnsi" w:eastAsiaTheme="minorEastAsia" w:hAnsiTheme="minorHAnsi"/>
            <w:color w:val="auto"/>
            <w:kern w:val="2"/>
            <w:sz w:val="24"/>
            <w:szCs w:val="24"/>
            <w:lang w:eastAsia="fr-FR"/>
            <w14:ligatures w14:val="standardContextual"/>
          </w:rPr>
          <w:tab/>
        </w:r>
        <w:r>
          <w:rPr>
            <w:rStyle w:val="Lienhypertexte"/>
          </w:rPr>
          <w:t>Appréciation des risques</w:t>
        </w:r>
        <w:r>
          <w:rPr>
            <w:webHidden/>
          </w:rPr>
          <w:tab/>
        </w:r>
        <w:r>
          <w:rPr>
            <w:webHidden/>
          </w:rPr>
          <w:fldChar w:fldCharType="begin"/>
        </w:r>
        <w:r>
          <w:rPr>
            <w:webHidden/>
          </w:rPr>
          <w:instrText xml:space="preserve"> PAGEREF _Toc176359316 \h </w:instrText>
        </w:r>
        <w:r>
          <w:rPr>
            <w:webHidden/>
          </w:rPr>
        </w:r>
        <w:r>
          <w:rPr>
            <w:webHidden/>
          </w:rPr>
          <w:fldChar w:fldCharType="separate"/>
        </w:r>
        <w:r>
          <w:rPr>
            <w:webHidden/>
          </w:rPr>
          <w:t>21</w:t>
        </w:r>
        <w:r>
          <w:rPr>
            <w:webHidden/>
          </w:rPr>
          <w:fldChar w:fldCharType="end"/>
        </w:r>
      </w:hyperlink>
    </w:p>
    <w:p w14:paraId="3C05DA21" w14:textId="2DC2E9A2"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17" w:history="1">
        <w:r>
          <w:rPr>
            <w:rStyle w:val="Lienhypertexte"/>
          </w:rPr>
          <w:t>3.2.</w:t>
        </w:r>
        <w:r>
          <w:rPr>
            <w:rFonts w:asciiTheme="minorHAnsi" w:eastAsiaTheme="minorEastAsia" w:hAnsiTheme="minorHAnsi"/>
            <w:color w:val="auto"/>
            <w:kern w:val="2"/>
            <w:sz w:val="24"/>
            <w:szCs w:val="24"/>
            <w:lang w:eastAsia="fr-FR"/>
            <w14:ligatures w14:val="standardContextual"/>
          </w:rPr>
          <w:tab/>
        </w:r>
        <w:r>
          <w:rPr>
            <w:rStyle w:val="Lienhypertexte"/>
          </w:rPr>
          <w:t>Traitement des Risques</w:t>
        </w:r>
        <w:r>
          <w:rPr>
            <w:webHidden/>
          </w:rPr>
          <w:tab/>
        </w:r>
        <w:r>
          <w:rPr>
            <w:webHidden/>
          </w:rPr>
          <w:fldChar w:fldCharType="begin"/>
        </w:r>
        <w:r>
          <w:rPr>
            <w:webHidden/>
          </w:rPr>
          <w:instrText xml:space="preserve"> PAGEREF _Toc176359317 \h </w:instrText>
        </w:r>
        <w:r>
          <w:rPr>
            <w:webHidden/>
          </w:rPr>
        </w:r>
        <w:r>
          <w:rPr>
            <w:webHidden/>
          </w:rPr>
          <w:fldChar w:fldCharType="separate"/>
        </w:r>
        <w:r>
          <w:rPr>
            <w:webHidden/>
          </w:rPr>
          <w:t>21</w:t>
        </w:r>
        <w:r>
          <w:rPr>
            <w:webHidden/>
          </w:rPr>
          <w:fldChar w:fldCharType="end"/>
        </w:r>
      </w:hyperlink>
    </w:p>
    <w:p w14:paraId="478DE6C0" w14:textId="23C59C3F" w:rsidR="00855038" w:rsidRDefault="00855038">
      <w:pPr>
        <w:pStyle w:val="TM1"/>
        <w:rPr>
          <w:rFonts w:asciiTheme="minorHAnsi" w:eastAsiaTheme="minorEastAsia" w:hAnsiTheme="minorHAnsi"/>
          <w:b w:val="0"/>
          <w:kern w:val="2"/>
          <w:szCs w:val="24"/>
          <w:lang w:eastAsia="fr-FR"/>
          <w14:ligatures w14:val="standardContextual"/>
        </w:rPr>
      </w:pPr>
      <w:hyperlink w:anchor="_Toc176359318" w:history="1">
        <w:r>
          <w:rPr>
            <w:rStyle w:val="Lienhypertexte"/>
          </w:rPr>
          <w:t>4.</w:t>
        </w:r>
        <w:r>
          <w:rPr>
            <w:rFonts w:asciiTheme="minorHAnsi" w:eastAsiaTheme="minorEastAsia" w:hAnsiTheme="minorHAnsi"/>
            <w:b w:val="0"/>
            <w:kern w:val="2"/>
            <w:szCs w:val="24"/>
            <w:lang w:eastAsia="fr-FR"/>
            <w14:ligatures w14:val="standardContextual"/>
          </w:rPr>
          <w:tab/>
        </w:r>
        <w:r>
          <w:rPr>
            <w:rStyle w:val="Lienhypertexte"/>
          </w:rPr>
          <w:t>Objectifs du SMSI/PIMS</w:t>
        </w:r>
        <w:r>
          <w:rPr>
            <w:webHidden/>
          </w:rPr>
          <w:tab/>
        </w:r>
        <w:r>
          <w:rPr>
            <w:webHidden/>
          </w:rPr>
          <w:fldChar w:fldCharType="begin"/>
        </w:r>
        <w:r>
          <w:rPr>
            <w:webHidden/>
          </w:rPr>
          <w:instrText xml:space="preserve"> PAGEREF _Toc176359318 \h </w:instrText>
        </w:r>
        <w:r>
          <w:rPr>
            <w:webHidden/>
          </w:rPr>
        </w:r>
        <w:r>
          <w:rPr>
            <w:webHidden/>
          </w:rPr>
          <w:fldChar w:fldCharType="separate"/>
        </w:r>
        <w:r>
          <w:rPr>
            <w:webHidden/>
          </w:rPr>
          <w:t>22</w:t>
        </w:r>
        <w:r>
          <w:rPr>
            <w:webHidden/>
          </w:rPr>
          <w:fldChar w:fldCharType="end"/>
        </w:r>
      </w:hyperlink>
    </w:p>
    <w:p w14:paraId="29DA2786" w14:textId="19C8B1D9"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19" w:history="1">
        <w:r>
          <w:rPr>
            <w:rStyle w:val="Lienhypertexte"/>
          </w:rPr>
          <w:t>4.1.</w:t>
        </w:r>
        <w:r>
          <w:rPr>
            <w:rFonts w:asciiTheme="minorHAnsi" w:eastAsiaTheme="minorEastAsia" w:hAnsiTheme="minorHAnsi"/>
            <w:color w:val="auto"/>
            <w:kern w:val="2"/>
            <w:sz w:val="24"/>
            <w:szCs w:val="24"/>
            <w:lang w:eastAsia="fr-FR"/>
            <w14:ligatures w14:val="standardContextual"/>
          </w:rPr>
          <w:tab/>
        </w:r>
        <w:r>
          <w:rPr>
            <w:rStyle w:val="Lienhypertexte"/>
          </w:rPr>
          <w:t>Définition des objectifs</w:t>
        </w:r>
        <w:r>
          <w:rPr>
            <w:webHidden/>
          </w:rPr>
          <w:tab/>
        </w:r>
        <w:r>
          <w:rPr>
            <w:webHidden/>
          </w:rPr>
          <w:fldChar w:fldCharType="begin"/>
        </w:r>
        <w:r>
          <w:rPr>
            <w:webHidden/>
          </w:rPr>
          <w:instrText xml:space="preserve"> PAGEREF _Toc176359319 \h </w:instrText>
        </w:r>
        <w:r>
          <w:rPr>
            <w:webHidden/>
          </w:rPr>
        </w:r>
        <w:r>
          <w:rPr>
            <w:webHidden/>
          </w:rPr>
          <w:fldChar w:fldCharType="separate"/>
        </w:r>
        <w:r>
          <w:rPr>
            <w:webHidden/>
          </w:rPr>
          <w:t>22</w:t>
        </w:r>
        <w:r>
          <w:rPr>
            <w:webHidden/>
          </w:rPr>
          <w:fldChar w:fldCharType="end"/>
        </w:r>
      </w:hyperlink>
    </w:p>
    <w:p w14:paraId="312AF601" w14:textId="2AE1E4AE"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20" w:history="1">
        <w:r>
          <w:rPr>
            <w:rStyle w:val="Lienhypertexte"/>
          </w:rPr>
          <w:t>4.2.</w:t>
        </w:r>
        <w:r>
          <w:rPr>
            <w:rFonts w:asciiTheme="minorHAnsi" w:eastAsiaTheme="minorEastAsia" w:hAnsiTheme="minorHAnsi"/>
            <w:color w:val="auto"/>
            <w:kern w:val="2"/>
            <w:sz w:val="24"/>
            <w:szCs w:val="24"/>
            <w:lang w:eastAsia="fr-FR"/>
            <w14:ligatures w14:val="standardContextual"/>
          </w:rPr>
          <w:tab/>
        </w:r>
        <w:r>
          <w:rPr>
            <w:rStyle w:val="Lienhypertexte"/>
          </w:rPr>
          <w:t>Atteinte des objectifs</w:t>
        </w:r>
        <w:r>
          <w:rPr>
            <w:webHidden/>
          </w:rPr>
          <w:tab/>
        </w:r>
        <w:r>
          <w:rPr>
            <w:webHidden/>
          </w:rPr>
          <w:fldChar w:fldCharType="begin"/>
        </w:r>
        <w:r>
          <w:rPr>
            <w:webHidden/>
          </w:rPr>
          <w:instrText xml:space="preserve"> PAGEREF _Toc176359320 \h </w:instrText>
        </w:r>
        <w:r>
          <w:rPr>
            <w:webHidden/>
          </w:rPr>
        </w:r>
        <w:r>
          <w:rPr>
            <w:webHidden/>
          </w:rPr>
          <w:fldChar w:fldCharType="separate"/>
        </w:r>
        <w:r>
          <w:rPr>
            <w:webHidden/>
          </w:rPr>
          <w:t>22</w:t>
        </w:r>
        <w:r>
          <w:rPr>
            <w:webHidden/>
          </w:rPr>
          <w:fldChar w:fldCharType="end"/>
        </w:r>
      </w:hyperlink>
    </w:p>
    <w:p w14:paraId="582C524A" w14:textId="4AEBAE96"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21" w:history="1">
        <w:r>
          <w:rPr>
            <w:rStyle w:val="Lienhypertexte"/>
          </w:rPr>
          <w:t>4.3.</w:t>
        </w:r>
        <w:r>
          <w:rPr>
            <w:rFonts w:asciiTheme="minorHAnsi" w:eastAsiaTheme="minorEastAsia" w:hAnsiTheme="minorHAnsi"/>
            <w:color w:val="auto"/>
            <w:kern w:val="2"/>
            <w:sz w:val="24"/>
            <w:szCs w:val="24"/>
            <w:lang w:eastAsia="fr-FR"/>
            <w14:ligatures w14:val="standardContextual"/>
          </w:rPr>
          <w:tab/>
        </w:r>
        <w:r>
          <w:rPr>
            <w:rStyle w:val="Lienhypertexte"/>
          </w:rPr>
          <w:t>Suivi et évaluation des résultats</w:t>
        </w:r>
        <w:r>
          <w:rPr>
            <w:webHidden/>
          </w:rPr>
          <w:tab/>
        </w:r>
        <w:r>
          <w:rPr>
            <w:webHidden/>
          </w:rPr>
          <w:fldChar w:fldCharType="begin"/>
        </w:r>
        <w:r>
          <w:rPr>
            <w:webHidden/>
          </w:rPr>
          <w:instrText xml:space="preserve"> PAGEREF _Toc176359321 \h </w:instrText>
        </w:r>
        <w:r>
          <w:rPr>
            <w:webHidden/>
          </w:rPr>
        </w:r>
        <w:r>
          <w:rPr>
            <w:webHidden/>
          </w:rPr>
          <w:fldChar w:fldCharType="separate"/>
        </w:r>
        <w:r>
          <w:rPr>
            <w:webHidden/>
          </w:rPr>
          <w:t>22</w:t>
        </w:r>
        <w:r>
          <w:rPr>
            <w:webHidden/>
          </w:rPr>
          <w:fldChar w:fldCharType="end"/>
        </w:r>
      </w:hyperlink>
    </w:p>
    <w:p w14:paraId="375DB720" w14:textId="5998342C" w:rsidR="00855038" w:rsidRDefault="00855038">
      <w:pPr>
        <w:pStyle w:val="TM1"/>
        <w:rPr>
          <w:rFonts w:asciiTheme="minorHAnsi" w:eastAsiaTheme="minorEastAsia" w:hAnsiTheme="minorHAnsi"/>
          <w:b w:val="0"/>
          <w:kern w:val="2"/>
          <w:szCs w:val="24"/>
          <w:lang w:eastAsia="fr-FR"/>
          <w14:ligatures w14:val="standardContextual"/>
        </w:rPr>
      </w:pPr>
      <w:hyperlink w:anchor="_Toc176359322" w:history="1">
        <w:r>
          <w:rPr>
            <w:rStyle w:val="Lienhypertexte"/>
          </w:rPr>
          <w:t>5.</w:t>
        </w:r>
        <w:r>
          <w:rPr>
            <w:rFonts w:asciiTheme="minorHAnsi" w:eastAsiaTheme="minorEastAsia" w:hAnsiTheme="minorHAnsi"/>
            <w:b w:val="0"/>
            <w:kern w:val="2"/>
            <w:szCs w:val="24"/>
            <w:lang w:eastAsia="fr-FR"/>
            <w14:ligatures w14:val="standardContextual"/>
          </w:rPr>
          <w:tab/>
        </w:r>
        <w:r>
          <w:rPr>
            <w:rStyle w:val="Lienhypertexte"/>
          </w:rPr>
          <w:t>Support du SMSI et du PIMS</w:t>
        </w:r>
        <w:r>
          <w:rPr>
            <w:webHidden/>
          </w:rPr>
          <w:tab/>
        </w:r>
        <w:r>
          <w:rPr>
            <w:webHidden/>
          </w:rPr>
          <w:fldChar w:fldCharType="begin"/>
        </w:r>
        <w:r>
          <w:rPr>
            <w:webHidden/>
          </w:rPr>
          <w:instrText xml:space="preserve"> PAGEREF _Toc176359322 \h </w:instrText>
        </w:r>
        <w:r>
          <w:rPr>
            <w:webHidden/>
          </w:rPr>
        </w:r>
        <w:r>
          <w:rPr>
            <w:webHidden/>
          </w:rPr>
          <w:fldChar w:fldCharType="separate"/>
        </w:r>
        <w:r>
          <w:rPr>
            <w:webHidden/>
          </w:rPr>
          <w:t>23</w:t>
        </w:r>
        <w:r>
          <w:rPr>
            <w:webHidden/>
          </w:rPr>
          <w:fldChar w:fldCharType="end"/>
        </w:r>
      </w:hyperlink>
    </w:p>
    <w:p w14:paraId="21472317" w14:textId="56E19195"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23" w:history="1">
        <w:r>
          <w:rPr>
            <w:rStyle w:val="Lienhypertexte"/>
          </w:rPr>
          <w:t>5.1.</w:t>
        </w:r>
        <w:r>
          <w:rPr>
            <w:rFonts w:asciiTheme="minorHAnsi" w:eastAsiaTheme="minorEastAsia" w:hAnsiTheme="minorHAnsi"/>
            <w:color w:val="auto"/>
            <w:kern w:val="2"/>
            <w:sz w:val="24"/>
            <w:szCs w:val="24"/>
            <w:lang w:eastAsia="fr-FR"/>
            <w14:ligatures w14:val="standardContextual"/>
          </w:rPr>
          <w:tab/>
        </w:r>
        <w:r>
          <w:rPr>
            <w:rStyle w:val="Lienhypertexte"/>
          </w:rPr>
          <w:t>Compétences</w:t>
        </w:r>
        <w:r>
          <w:rPr>
            <w:webHidden/>
          </w:rPr>
          <w:tab/>
        </w:r>
        <w:r>
          <w:rPr>
            <w:webHidden/>
          </w:rPr>
          <w:fldChar w:fldCharType="begin"/>
        </w:r>
        <w:r>
          <w:rPr>
            <w:webHidden/>
          </w:rPr>
          <w:instrText xml:space="preserve"> PAGEREF _Toc176359323 \h </w:instrText>
        </w:r>
        <w:r>
          <w:rPr>
            <w:webHidden/>
          </w:rPr>
        </w:r>
        <w:r>
          <w:rPr>
            <w:webHidden/>
          </w:rPr>
          <w:fldChar w:fldCharType="separate"/>
        </w:r>
        <w:r>
          <w:rPr>
            <w:webHidden/>
          </w:rPr>
          <w:t>23</w:t>
        </w:r>
        <w:r>
          <w:rPr>
            <w:webHidden/>
          </w:rPr>
          <w:fldChar w:fldCharType="end"/>
        </w:r>
      </w:hyperlink>
    </w:p>
    <w:p w14:paraId="4119E260" w14:textId="1EFA2051"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24" w:history="1">
        <w:r>
          <w:rPr>
            <w:rStyle w:val="Lienhypertexte"/>
          </w:rPr>
          <w:t>5.2.</w:t>
        </w:r>
        <w:r>
          <w:rPr>
            <w:rFonts w:asciiTheme="minorHAnsi" w:eastAsiaTheme="minorEastAsia" w:hAnsiTheme="minorHAnsi"/>
            <w:color w:val="auto"/>
            <w:kern w:val="2"/>
            <w:sz w:val="24"/>
            <w:szCs w:val="24"/>
            <w:lang w:eastAsia="fr-FR"/>
            <w14:ligatures w14:val="standardContextual"/>
          </w:rPr>
          <w:tab/>
        </w:r>
        <w:r>
          <w:rPr>
            <w:rStyle w:val="Lienhypertexte"/>
          </w:rPr>
          <w:t>Sensibilisation</w:t>
        </w:r>
        <w:r>
          <w:rPr>
            <w:webHidden/>
          </w:rPr>
          <w:tab/>
        </w:r>
        <w:r>
          <w:rPr>
            <w:webHidden/>
          </w:rPr>
          <w:fldChar w:fldCharType="begin"/>
        </w:r>
        <w:r>
          <w:rPr>
            <w:webHidden/>
          </w:rPr>
          <w:instrText xml:space="preserve"> PAGEREF _Toc176359324 \h </w:instrText>
        </w:r>
        <w:r>
          <w:rPr>
            <w:webHidden/>
          </w:rPr>
        </w:r>
        <w:r>
          <w:rPr>
            <w:webHidden/>
          </w:rPr>
          <w:fldChar w:fldCharType="separate"/>
        </w:r>
        <w:r>
          <w:rPr>
            <w:webHidden/>
          </w:rPr>
          <w:t>23</w:t>
        </w:r>
        <w:r>
          <w:rPr>
            <w:webHidden/>
          </w:rPr>
          <w:fldChar w:fldCharType="end"/>
        </w:r>
      </w:hyperlink>
    </w:p>
    <w:p w14:paraId="190E5F7C" w14:textId="03ADD789"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25" w:history="1">
        <w:r>
          <w:rPr>
            <w:rStyle w:val="Lienhypertexte"/>
          </w:rPr>
          <w:t>5.3.</w:t>
        </w:r>
        <w:r>
          <w:rPr>
            <w:rFonts w:asciiTheme="minorHAnsi" w:eastAsiaTheme="minorEastAsia" w:hAnsiTheme="minorHAnsi"/>
            <w:color w:val="auto"/>
            <w:kern w:val="2"/>
            <w:sz w:val="24"/>
            <w:szCs w:val="24"/>
            <w:lang w:eastAsia="fr-FR"/>
            <w14:ligatures w14:val="standardContextual"/>
          </w:rPr>
          <w:tab/>
        </w:r>
        <w:r>
          <w:rPr>
            <w:rStyle w:val="Lienhypertexte"/>
          </w:rPr>
          <w:t>Communication</w:t>
        </w:r>
        <w:r>
          <w:rPr>
            <w:webHidden/>
          </w:rPr>
          <w:tab/>
        </w:r>
        <w:r>
          <w:rPr>
            <w:webHidden/>
          </w:rPr>
          <w:fldChar w:fldCharType="begin"/>
        </w:r>
        <w:r>
          <w:rPr>
            <w:webHidden/>
          </w:rPr>
          <w:instrText xml:space="preserve"> PAGEREF _Toc176359325 \h </w:instrText>
        </w:r>
        <w:r>
          <w:rPr>
            <w:webHidden/>
          </w:rPr>
        </w:r>
        <w:r>
          <w:rPr>
            <w:webHidden/>
          </w:rPr>
          <w:fldChar w:fldCharType="separate"/>
        </w:r>
        <w:r>
          <w:rPr>
            <w:webHidden/>
          </w:rPr>
          <w:t>23</w:t>
        </w:r>
        <w:r>
          <w:rPr>
            <w:webHidden/>
          </w:rPr>
          <w:fldChar w:fldCharType="end"/>
        </w:r>
      </w:hyperlink>
    </w:p>
    <w:p w14:paraId="5771CD05" w14:textId="09A1FADF" w:rsidR="00855038" w:rsidRDefault="00855038">
      <w:pPr>
        <w:pStyle w:val="TM1"/>
        <w:rPr>
          <w:rFonts w:asciiTheme="minorHAnsi" w:eastAsiaTheme="minorEastAsia" w:hAnsiTheme="minorHAnsi"/>
          <w:b w:val="0"/>
          <w:kern w:val="2"/>
          <w:szCs w:val="24"/>
          <w:lang w:eastAsia="fr-FR"/>
          <w14:ligatures w14:val="standardContextual"/>
        </w:rPr>
      </w:pPr>
      <w:hyperlink w:anchor="_Toc176359326" w:history="1">
        <w:r>
          <w:rPr>
            <w:rStyle w:val="Lienhypertexte"/>
          </w:rPr>
          <w:t>6.</w:t>
        </w:r>
        <w:r>
          <w:rPr>
            <w:rFonts w:asciiTheme="minorHAnsi" w:eastAsiaTheme="minorEastAsia" w:hAnsiTheme="minorHAnsi"/>
            <w:b w:val="0"/>
            <w:kern w:val="2"/>
            <w:szCs w:val="24"/>
            <w:lang w:eastAsia="fr-FR"/>
            <w14:ligatures w14:val="standardContextual"/>
          </w:rPr>
          <w:tab/>
        </w:r>
        <w:r>
          <w:rPr>
            <w:rStyle w:val="Lienhypertexte"/>
          </w:rPr>
          <w:t>Informations documentées</w:t>
        </w:r>
        <w:r>
          <w:rPr>
            <w:webHidden/>
          </w:rPr>
          <w:tab/>
        </w:r>
        <w:r>
          <w:rPr>
            <w:webHidden/>
          </w:rPr>
          <w:fldChar w:fldCharType="begin"/>
        </w:r>
        <w:r>
          <w:rPr>
            <w:webHidden/>
          </w:rPr>
          <w:instrText xml:space="preserve"> PAGEREF _Toc176359326 \h </w:instrText>
        </w:r>
        <w:r>
          <w:rPr>
            <w:webHidden/>
          </w:rPr>
        </w:r>
        <w:r>
          <w:rPr>
            <w:webHidden/>
          </w:rPr>
          <w:fldChar w:fldCharType="separate"/>
        </w:r>
        <w:r>
          <w:rPr>
            <w:webHidden/>
          </w:rPr>
          <w:t>23</w:t>
        </w:r>
        <w:r>
          <w:rPr>
            <w:webHidden/>
          </w:rPr>
          <w:fldChar w:fldCharType="end"/>
        </w:r>
      </w:hyperlink>
    </w:p>
    <w:p w14:paraId="43D322C4" w14:textId="0094EBC2" w:rsidR="00855038" w:rsidRDefault="00855038">
      <w:pPr>
        <w:pStyle w:val="TM1"/>
        <w:rPr>
          <w:rFonts w:asciiTheme="minorHAnsi" w:eastAsiaTheme="minorEastAsia" w:hAnsiTheme="minorHAnsi"/>
          <w:b w:val="0"/>
          <w:kern w:val="2"/>
          <w:szCs w:val="24"/>
          <w:lang w:eastAsia="fr-FR"/>
          <w14:ligatures w14:val="standardContextual"/>
        </w:rPr>
      </w:pPr>
      <w:hyperlink w:anchor="_Toc176359327" w:history="1">
        <w:r>
          <w:rPr>
            <w:rStyle w:val="Lienhypertexte"/>
          </w:rPr>
          <w:t>7.</w:t>
        </w:r>
        <w:r>
          <w:rPr>
            <w:rFonts w:asciiTheme="minorHAnsi" w:eastAsiaTheme="minorEastAsia" w:hAnsiTheme="minorHAnsi"/>
            <w:b w:val="0"/>
            <w:kern w:val="2"/>
            <w:szCs w:val="24"/>
            <w:lang w:eastAsia="fr-FR"/>
            <w14:ligatures w14:val="standardContextual"/>
          </w:rPr>
          <w:tab/>
        </w:r>
        <w:r>
          <w:rPr>
            <w:rStyle w:val="Lienhypertexte"/>
          </w:rPr>
          <w:t>Fonctionnement</w:t>
        </w:r>
        <w:r>
          <w:rPr>
            <w:webHidden/>
          </w:rPr>
          <w:tab/>
        </w:r>
        <w:r>
          <w:rPr>
            <w:webHidden/>
          </w:rPr>
          <w:fldChar w:fldCharType="begin"/>
        </w:r>
        <w:r>
          <w:rPr>
            <w:webHidden/>
          </w:rPr>
          <w:instrText xml:space="preserve"> PAGEREF _Toc176359327 \h </w:instrText>
        </w:r>
        <w:r>
          <w:rPr>
            <w:webHidden/>
          </w:rPr>
        </w:r>
        <w:r>
          <w:rPr>
            <w:webHidden/>
          </w:rPr>
          <w:fldChar w:fldCharType="separate"/>
        </w:r>
        <w:r>
          <w:rPr>
            <w:webHidden/>
          </w:rPr>
          <w:t>24</w:t>
        </w:r>
        <w:r>
          <w:rPr>
            <w:webHidden/>
          </w:rPr>
          <w:fldChar w:fldCharType="end"/>
        </w:r>
      </w:hyperlink>
    </w:p>
    <w:p w14:paraId="15E98CE7" w14:textId="65B19136"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28" w:history="1">
        <w:r>
          <w:rPr>
            <w:rStyle w:val="Lienhypertexte"/>
          </w:rPr>
          <w:t>7.1.</w:t>
        </w:r>
        <w:r>
          <w:rPr>
            <w:rFonts w:asciiTheme="minorHAnsi" w:eastAsiaTheme="minorEastAsia" w:hAnsiTheme="minorHAnsi"/>
            <w:color w:val="auto"/>
            <w:kern w:val="2"/>
            <w:sz w:val="24"/>
            <w:szCs w:val="24"/>
            <w:lang w:eastAsia="fr-FR"/>
            <w14:ligatures w14:val="standardContextual"/>
          </w:rPr>
          <w:tab/>
        </w:r>
        <w:r>
          <w:rPr>
            <w:rStyle w:val="Lienhypertexte"/>
          </w:rPr>
          <w:t>Planification et contrôle opérationnels</w:t>
        </w:r>
        <w:r>
          <w:rPr>
            <w:webHidden/>
          </w:rPr>
          <w:tab/>
        </w:r>
        <w:r>
          <w:rPr>
            <w:webHidden/>
          </w:rPr>
          <w:fldChar w:fldCharType="begin"/>
        </w:r>
        <w:r>
          <w:rPr>
            <w:webHidden/>
          </w:rPr>
          <w:instrText xml:space="preserve"> PAGEREF _Toc176359328 \h </w:instrText>
        </w:r>
        <w:r>
          <w:rPr>
            <w:webHidden/>
          </w:rPr>
        </w:r>
        <w:r>
          <w:rPr>
            <w:webHidden/>
          </w:rPr>
          <w:fldChar w:fldCharType="separate"/>
        </w:r>
        <w:r>
          <w:rPr>
            <w:webHidden/>
          </w:rPr>
          <w:t>24</w:t>
        </w:r>
        <w:r>
          <w:rPr>
            <w:webHidden/>
          </w:rPr>
          <w:fldChar w:fldCharType="end"/>
        </w:r>
      </w:hyperlink>
    </w:p>
    <w:p w14:paraId="3BCF2946" w14:textId="309B1647"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29" w:history="1">
        <w:r>
          <w:rPr>
            <w:rStyle w:val="Lienhypertexte"/>
          </w:rPr>
          <w:t>7.2.</w:t>
        </w:r>
        <w:r>
          <w:rPr>
            <w:rFonts w:asciiTheme="minorHAnsi" w:eastAsiaTheme="minorEastAsia" w:hAnsiTheme="minorHAnsi"/>
            <w:color w:val="auto"/>
            <w:kern w:val="2"/>
            <w:sz w:val="24"/>
            <w:szCs w:val="24"/>
            <w:lang w:eastAsia="fr-FR"/>
            <w14:ligatures w14:val="standardContextual"/>
          </w:rPr>
          <w:tab/>
        </w:r>
        <w:r>
          <w:rPr>
            <w:rStyle w:val="Lienhypertexte"/>
          </w:rPr>
          <w:t>Appréciation et traitement des risques</w:t>
        </w:r>
        <w:r>
          <w:rPr>
            <w:webHidden/>
          </w:rPr>
          <w:tab/>
        </w:r>
        <w:r>
          <w:rPr>
            <w:webHidden/>
          </w:rPr>
          <w:fldChar w:fldCharType="begin"/>
        </w:r>
        <w:r>
          <w:rPr>
            <w:webHidden/>
          </w:rPr>
          <w:instrText xml:space="preserve"> PAGEREF _Toc176359329 \h </w:instrText>
        </w:r>
        <w:r>
          <w:rPr>
            <w:webHidden/>
          </w:rPr>
        </w:r>
        <w:r>
          <w:rPr>
            <w:webHidden/>
          </w:rPr>
          <w:fldChar w:fldCharType="separate"/>
        </w:r>
        <w:r>
          <w:rPr>
            <w:webHidden/>
          </w:rPr>
          <w:t>24</w:t>
        </w:r>
        <w:r>
          <w:rPr>
            <w:webHidden/>
          </w:rPr>
          <w:fldChar w:fldCharType="end"/>
        </w:r>
      </w:hyperlink>
    </w:p>
    <w:p w14:paraId="156F347B" w14:textId="7D8C3D94"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30" w:history="1">
        <w:r>
          <w:rPr>
            <w:rStyle w:val="Lienhypertexte"/>
          </w:rPr>
          <w:t>7.3.</w:t>
        </w:r>
        <w:r>
          <w:rPr>
            <w:rFonts w:asciiTheme="minorHAnsi" w:eastAsiaTheme="minorEastAsia" w:hAnsiTheme="minorHAnsi"/>
            <w:color w:val="auto"/>
            <w:kern w:val="2"/>
            <w:sz w:val="24"/>
            <w:szCs w:val="24"/>
            <w:lang w:eastAsia="fr-FR"/>
            <w14:ligatures w14:val="standardContextual"/>
          </w:rPr>
          <w:tab/>
        </w:r>
        <w:r>
          <w:rPr>
            <w:rStyle w:val="Lienhypertexte"/>
          </w:rPr>
          <w:t>Respect des exigences de sécurité</w:t>
        </w:r>
        <w:r>
          <w:rPr>
            <w:webHidden/>
          </w:rPr>
          <w:tab/>
        </w:r>
        <w:r>
          <w:rPr>
            <w:webHidden/>
          </w:rPr>
          <w:fldChar w:fldCharType="begin"/>
        </w:r>
        <w:r>
          <w:rPr>
            <w:webHidden/>
          </w:rPr>
          <w:instrText xml:space="preserve"> PAGEREF _Toc176359330 \h </w:instrText>
        </w:r>
        <w:r>
          <w:rPr>
            <w:webHidden/>
          </w:rPr>
        </w:r>
        <w:r>
          <w:rPr>
            <w:webHidden/>
          </w:rPr>
          <w:fldChar w:fldCharType="separate"/>
        </w:r>
        <w:r>
          <w:rPr>
            <w:webHidden/>
          </w:rPr>
          <w:t>24</w:t>
        </w:r>
        <w:r>
          <w:rPr>
            <w:webHidden/>
          </w:rPr>
          <w:fldChar w:fldCharType="end"/>
        </w:r>
      </w:hyperlink>
    </w:p>
    <w:p w14:paraId="663D0230" w14:textId="4E2B4115"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31" w:history="1">
        <w:r>
          <w:rPr>
            <w:rStyle w:val="Lienhypertexte"/>
          </w:rPr>
          <w:t>7.4.</w:t>
        </w:r>
        <w:r>
          <w:rPr>
            <w:rFonts w:asciiTheme="minorHAnsi" w:eastAsiaTheme="minorEastAsia" w:hAnsiTheme="minorHAnsi"/>
            <w:color w:val="auto"/>
            <w:kern w:val="2"/>
            <w:sz w:val="24"/>
            <w:szCs w:val="24"/>
            <w:lang w:eastAsia="fr-FR"/>
            <w14:ligatures w14:val="standardContextual"/>
          </w:rPr>
          <w:tab/>
        </w:r>
        <w:r>
          <w:rPr>
            <w:rStyle w:val="Lienhypertexte"/>
          </w:rPr>
          <w:t>Planification des modifications</w:t>
        </w:r>
        <w:r>
          <w:rPr>
            <w:webHidden/>
          </w:rPr>
          <w:tab/>
        </w:r>
        <w:r>
          <w:rPr>
            <w:webHidden/>
          </w:rPr>
          <w:fldChar w:fldCharType="begin"/>
        </w:r>
        <w:r>
          <w:rPr>
            <w:webHidden/>
          </w:rPr>
          <w:instrText xml:space="preserve"> PAGEREF _Toc176359331 \h </w:instrText>
        </w:r>
        <w:r>
          <w:rPr>
            <w:webHidden/>
          </w:rPr>
        </w:r>
        <w:r>
          <w:rPr>
            <w:webHidden/>
          </w:rPr>
          <w:fldChar w:fldCharType="separate"/>
        </w:r>
        <w:r>
          <w:rPr>
            <w:webHidden/>
          </w:rPr>
          <w:t>24</w:t>
        </w:r>
        <w:r>
          <w:rPr>
            <w:webHidden/>
          </w:rPr>
          <w:fldChar w:fldCharType="end"/>
        </w:r>
      </w:hyperlink>
    </w:p>
    <w:p w14:paraId="4D89CB6C" w14:textId="1ECC8CFB" w:rsidR="00855038" w:rsidRDefault="00855038">
      <w:pPr>
        <w:pStyle w:val="TM1"/>
        <w:rPr>
          <w:rFonts w:asciiTheme="minorHAnsi" w:eastAsiaTheme="minorEastAsia" w:hAnsiTheme="minorHAnsi"/>
          <w:b w:val="0"/>
          <w:kern w:val="2"/>
          <w:szCs w:val="24"/>
          <w:lang w:eastAsia="fr-FR"/>
          <w14:ligatures w14:val="standardContextual"/>
        </w:rPr>
      </w:pPr>
      <w:hyperlink w:anchor="_Toc176359332" w:history="1">
        <w:r>
          <w:rPr>
            <w:rStyle w:val="Lienhypertexte"/>
          </w:rPr>
          <w:t>8.</w:t>
        </w:r>
        <w:r>
          <w:rPr>
            <w:rFonts w:asciiTheme="minorHAnsi" w:eastAsiaTheme="minorEastAsia" w:hAnsiTheme="minorHAnsi"/>
            <w:b w:val="0"/>
            <w:kern w:val="2"/>
            <w:szCs w:val="24"/>
            <w:lang w:eastAsia="fr-FR"/>
            <w14:ligatures w14:val="standardContextual"/>
          </w:rPr>
          <w:tab/>
        </w:r>
        <w:r>
          <w:rPr>
            <w:rStyle w:val="Lienhypertexte"/>
          </w:rPr>
          <w:t>Evaluation des performances</w:t>
        </w:r>
        <w:r>
          <w:rPr>
            <w:webHidden/>
          </w:rPr>
          <w:tab/>
        </w:r>
        <w:r>
          <w:rPr>
            <w:webHidden/>
          </w:rPr>
          <w:fldChar w:fldCharType="begin"/>
        </w:r>
        <w:r>
          <w:rPr>
            <w:webHidden/>
          </w:rPr>
          <w:instrText xml:space="preserve"> PAGEREF _Toc176359332 \h </w:instrText>
        </w:r>
        <w:r>
          <w:rPr>
            <w:webHidden/>
          </w:rPr>
        </w:r>
        <w:r>
          <w:rPr>
            <w:webHidden/>
          </w:rPr>
          <w:fldChar w:fldCharType="separate"/>
        </w:r>
        <w:r>
          <w:rPr>
            <w:webHidden/>
          </w:rPr>
          <w:t>25</w:t>
        </w:r>
        <w:r>
          <w:rPr>
            <w:webHidden/>
          </w:rPr>
          <w:fldChar w:fldCharType="end"/>
        </w:r>
      </w:hyperlink>
    </w:p>
    <w:p w14:paraId="3A4DBBDC" w14:textId="1EC6AD14"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33" w:history="1">
        <w:r>
          <w:rPr>
            <w:rStyle w:val="Lienhypertexte"/>
          </w:rPr>
          <w:t>8.1.</w:t>
        </w:r>
        <w:r>
          <w:rPr>
            <w:rFonts w:asciiTheme="minorHAnsi" w:eastAsiaTheme="minorEastAsia" w:hAnsiTheme="minorHAnsi"/>
            <w:color w:val="auto"/>
            <w:kern w:val="2"/>
            <w:sz w:val="24"/>
            <w:szCs w:val="24"/>
            <w:lang w:eastAsia="fr-FR"/>
            <w14:ligatures w14:val="standardContextual"/>
          </w:rPr>
          <w:tab/>
        </w:r>
        <w:r>
          <w:rPr>
            <w:rStyle w:val="Lienhypertexte"/>
          </w:rPr>
          <w:t>Surveillance, mesure, analyse et évaluation</w:t>
        </w:r>
        <w:r>
          <w:rPr>
            <w:webHidden/>
          </w:rPr>
          <w:tab/>
        </w:r>
        <w:r>
          <w:rPr>
            <w:webHidden/>
          </w:rPr>
          <w:fldChar w:fldCharType="begin"/>
        </w:r>
        <w:r>
          <w:rPr>
            <w:webHidden/>
          </w:rPr>
          <w:instrText xml:space="preserve"> PAGEREF _Toc176359333 \h </w:instrText>
        </w:r>
        <w:r>
          <w:rPr>
            <w:webHidden/>
          </w:rPr>
        </w:r>
        <w:r>
          <w:rPr>
            <w:webHidden/>
          </w:rPr>
          <w:fldChar w:fldCharType="separate"/>
        </w:r>
        <w:r>
          <w:rPr>
            <w:webHidden/>
          </w:rPr>
          <w:t>25</w:t>
        </w:r>
        <w:r>
          <w:rPr>
            <w:webHidden/>
          </w:rPr>
          <w:fldChar w:fldCharType="end"/>
        </w:r>
      </w:hyperlink>
    </w:p>
    <w:p w14:paraId="532CC7A7" w14:textId="33A0146A"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34" w:history="1">
        <w:r>
          <w:rPr>
            <w:rStyle w:val="Lienhypertexte"/>
          </w:rPr>
          <w:t>8.2.</w:t>
        </w:r>
        <w:r>
          <w:rPr>
            <w:rFonts w:asciiTheme="minorHAnsi" w:eastAsiaTheme="minorEastAsia" w:hAnsiTheme="minorHAnsi"/>
            <w:color w:val="auto"/>
            <w:kern w:val="2"/>
            <w:sz w:val="24"/>
            <w:szCs w:val="24"/>
            <w:lang w:eastAsia="fr-FR"/>
            <w14:ligatures w14:val="standardContextual"/>
          </w:rPr>
          <w:tab/>
        </w:r>
        <w:r>
          <w:rPr>
            <w:rStyle w:val="Lienhypertexte"/>
          </w:rPr>
          <w:t>Audits internes</w:t>
        </w:r>
        <w:r>
          <w:rPr>
            <w:webHidden/>
          </w:rPr>
          <w:tab/>
        </w:r>
        <w:r>
          <w:rPr>
            <w:webHidden/>
          </w:rPr>
          <w:fldChar w:fldCharType="begin"/>
        </w:r>
        <w:r>
          <w:rPr>
            <w:webHidden/>
          </w:rPr>
          <w:instrText xml:space="preserve"> PAGEREF _Toc176359334 \h </w:instrText>
        </w:r>
        <w:r>
          <w:rPr>
            <w:webHidden/>
          </w:rPr>
        </w:r>
        <w:r>
          <w:rPr>
            <w:webHidden/>
          </w:rPr>
          <w:fldChar w:fldCharType="separate"/>
        </w:r>
        <w:r>
          <w:rPr>
            <w:webHidden/>
          </w:rPr>
          <w:t>25</w:t>
        </w:r>
        <w:r>
          <w:rPr>
            <w:webHidden/>
          </w:rPr>
          <w:fldChar w:fldCharType="end"/>
        </w:r>
      </w:hyperlink>
    </w:p>
    <w:p w14:paraId="77F43E9C" w14:textId="5A5979D9"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35" w:history="1">
        <w:r>
          <w:rPr>
            <w:rStyle w:val="Lienhypertexte"/>
          </w:rPr>
          <w:t>8.3.</w:t>
        </w:r>
        <w:r>
          <w:rPr>
            <w:rFonts w:asciiTheme="minorHAnsi" w:eastAsiaTheme="minorEastAsia" w:hAnsiTheme="minorHAnsi"/>
            <w:color w:val="auto"/>
            <w:kern w:val="2"/>
            <w:sz w:val="24"/>
            <w:szCs w:val="24"/>
            <w:lang w:eastAsia="fr-FR"/>
            <w14:ligatures w14:val="standardContextual"/>
          </w:rPr>
          <w:tab/>
        </w:r>
        <w:r>
          <w:rPr>
            <w:rStyle w:val="Lienhypertexte"/>
          </w:rPr>
          <w:t>Revue de direction</w:t>
        </w:r>
        <w:r>
          <w:rPr>
            <w:webHidden/>
          </w:rPr>
          <w:tab/>
        </w:r>
        <w:r>
          <w:rPr>
            <w:webHidden/>
          </w:rPr>
          <w:fldChar w:fldCharType="begin"/>
        </w:r>
        <w:r>
          <w:rPr>
            <w:webHidden/>
          </w:rPr>
          <w:instrText xml:space="preserve"> PAGEREF _Toc176359335 \h </w:instrText>
        </w:r>
        <w:r>
          <w:rPr>
            <w:webHidden/>
          </w:rPr>
        </w:r>
        <w:r>
          <w:rPr>
            <w:webHidden/>
          </w:rPr>
          <w:fldChar w:fldCharType="separate"/>
        </w:r>
        <w:r>
          <w:rPr>
            <w:webHidden/>
          </w:rPr>
          <w:t>25</w:t>
        </w:r>
        <w:r>
          <w:rPr>
            <w:webHidden/>
          </w:rPr>
          <w:fldChar w:fldCharType="end"/>
        </w:r>
      </w:hyperlink>
    </w:p>
    <w:p w14:paraId="7012EAEB" w14:textId="00D6895C" w:rsidR="00855038" w:rsidRDefault="00855038">
      <w:pPr>
        <w:pStyle w:val="TM1"/>
        <w:rPr>
          <w:rFonts w:asciiTheme="minorHAnsi" w:eastAsiaTheme="minorEastAsia" w:hAnsiTheme="minorHAnsi"/>
          <w:b w:val="0"/>
          <w:kern w:val="2"/>
          <w:szCs w:val="24"/>
          <w:lang w:eastAsia="fr-FR"/>
          <w14:ligatures w14:val="standardContextual"/>
        </w:rPr>
      </w:pPr>
      <w:hyperlink w:anchor="_Toc176359336" w:history="1">
        <w:r>
          <w:rPr>
            <w:rStyle w:val="Lienhypertexte"/>
          </w:rPr>
          <w:t>9.</w:t>
        </w:r>
        <w:r>
          <w:rPr>
            <w:rFonts w:asciiTheme="minorHAnsi" w:eastAsiaTheme="minorEastAsia" w:hAnsiTheme="minorHAnsi"/>
            <w:b w:val="0"/>
            <w:kern w:val="2"/>
            <w:szCs w:val="24"/>
            <w:lang w:eastAsia="fr-FR"/>
            <w14:ligatures w14:val="standardContextual"/>
          </w:rPr>
          <w:tab/>
        </w:r>
        <w:r>
          <w:rPr>
            <w:rStyle w:val="Lienhypertexte"/>
          </w:rPr>
          <w:t>Amélioration continue</w:t>
        </w:r>
        <w:r>
          <w:rPr>
            <w:webHidden/>
          </w:rPr>
          <w:tab/>
        </w:r>
        <w:r>
          <w:rPr>
            <w:webHidden/>
          </w:rPr>
          <w:fldChar w:fldCharType="begin"/>
        </w:r>
        <w:r>
          <w:rPr>
            <w:webHidden/>
          </w:rPr>
          <w:instrText xml:space="preserve"> PAGEREF _Toc176359336 \h </w:instrText>
        </w:r>
        <w:r>
          <w:rPr>
            <w:webHidden/>
          </w:rPr>
        </w:r>
        <w:r>
          <w:rPr>
            <w:webHidden/>
          </w:rPr>
          <w:fldChar w:fldCharType="separate"/>
        </w:r>
        <w:r>
          <w:rPr>
            <w:webHidden/>
          </w:rPr>
          <w:t>26</w:t>
        </w:r>
        <w:r>
          <w:rPr>
            <w:webHidden/>
          </w:rPr>
          <w:fldChar w:fldCharType="end"/>
        </w:r>
      </w:hyperlink>
    </w:p>
    <w:p w14:paraId="20CB2A24" w14:textId="26879250"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37" w:history="1">
        <w:r>
          <w:rPr>
            <w:rStyle w:val="Lienhypertexte"/>
          </w:rPr>
          <w:t>9.1.</w:t>
        </w:r>
        <w:r>
          <w:rPr>
            <w:rFonts w:asciiTheme="minorHAnsi" w:eastAsiaTheme="minorEastAsia" w:hAnsiTheme="minorHAnsi"/>
            <w:color w:val="auto"/>
            <w:kern w:val="2"/>
            <w:sz w:val="24"/>
            <w:szCs w:val="24"/>
            <w:lang w:eastAsia="fr-FR"/>
            <w14:ligatures w14:val="standardContextual"/>
          </w:rPr>
          <w:tab/>
        </w:r>
        <w:r>
          <w:rPr>
            <w:rStyle w:val="Lienhypertexte"/>
          </w:rPr>
          <w:t>Gestion des non-conformités</w:t>
        </w:r>
        <w:r>
          <w:rPr>
            <w:webHidden/>
          </w:rPr>
          <w:tab/>
        </w:r>
        <w:r>
          <w:rPr>
            <w:webHidden/>
          </w:rPr>
          <w:fldChar w:fldCharType="begin"/>
        </w:r>
        <w:r>
          <w:rPr>
            <w:webHidden/>
          </w:rPr>
          <w:instrText xml:space="preserve"> PAGEREF _Toc176359337 \h </w:instrText>
        </w:r>
        <w:r>
          <w:rPr>
            <w:webHidden/>
          </w:rPr>
        </w:r>
        <w:r>
          <w:rPr>
            <w:webHidden/>
          </w:rPr>
          <w:fldChar w:fldCharType="separate"/>
        </w:r>
        <w:r>
          <w:rPr>
            <w:webHidden/>
          </w:rPr>
          <w:t>26</w:t>
        </w:r>
        <w:r>
          <w:rPr>
            <w:webHidden/>
          </w:rPr>
          <w:fldChar w:fldCharType="end"/>
        </w:r>
      </w:hyperlink>
    </w:p>
    <w:p w14:paraId="2D1C68CB" w14:textId="66BC4088" w:rsidR="00855038" w:rsidRDefault="00855038">
      <w:pPr>
        <w:pStyle w:val="TM2"/>
        <w:rPr>
          <w:rFonts w:asciiTheme="minorHAnsi" w:eastAsiaTheme="minorEastAsia" w:hAnsiTheme="minorHAnsi"/>
          <w:color w:val="auto"/>
          <w:kern w:val="2"/>
          <w:sz w:val="24"/>
          <w:szCs w:val="24"/>
          <w:lang w:eastAsia="fr-FR"/>
          <w14:ligatures w14:val="standardContextual"/>
        </w:rPr>
      </w:pPr>
      <w:hyperlink w:anchor="_Toc176359338" w:history="1">
        <w:r>
          <w:rPr>
            <w:rStyle w:val="Lienhypertexte"/>
          </w:rPr>
          <w:t>9.2.</w:t>
        </w:r>
        <w:r>
          <w:rPr>
            <w:rFonts w:asciiTheme="minorHAnsi" w:eastAsiaTheme="minorEastAsia" w:hAnsiTheme="minorHAnsi"/>
            <w:color w:val="auto"/>
            <w:kern w:val="2"/>
            <w:sz w:val="24"/>
            <w:szCs w:val="24"/>
            <w:lang w:eastAsia="fr-FR"/>
            <w14:ligatures w14:val="standardContextual"/>
          </w:rPr>
          <w:tab/>
        </w:r>
        <w:r>
          <w:rPr>
            <w:rStyle w:val="Lienhypertexte"/>
          </w:rPr>
          <w:t>Amélioration continue</w:t>
        </w:r>
        <w:r>
          <w:rPr>
            <w:webHidden/>
          </w:rPr>
          <w:tab/>
        </w:r>
        <w:r>
          <w:rPr>
            <w:webHidden/>
          </w:rPr>
          <w:fldChar w:fldCharType="begin"/>
        </w:r>
        <w:r>
          <w:rPr>
            <w:webHidden/>
          </w:rPr>
          <w:instrText xml:space="preserve"> PAGEREF _Toc176359338 \h </w:instrText>
        </w:r>
        <w:r>
          <w:rPr>
            <w:webHidden/>
          </w:rPr>
        </w:r>
        <w:r>
          <w:rPr>
            <w:webHidden/>
          </w:rPr>
          <w:fldChar w:fldCharType="separate"/>
        </w:r>
        <w:r>
          <w:rPr>
            <w:webHidden/>
          </w:rPr>
          <w:t>26</w:t>
        </w:r>
        <w:r>
          <w:rPr>
            <w:webHidden/>
          </w:rPr>
          <w:fldChar w:fldCharType="end"/>
        </w:r>
      </w:hyperlink>
    </w:p>
    <w:p w14:paraId="35ECF2B0" w14:textId="4A520D8D" w:rsidR="00855038" w:rsidRDefault="00855038">
      <w:pPr>
        <w:pStyle w:val="TM1"/>
        <w:rPr>
          <w:rFonts w:asciiTheme="minorHAnsi" w:eastAsiaTheme="minorEastAsia" w:hAnsiTheme="minorHAnsi"/>
          <w:b w:val="0"/>
          <w:kern w:val="2"/>
          <w:szCs w:val="24"/>
          <w:lang w:eastAsia="fr-FR"/>
          <w14:ligatures w14:val="standardContextual"/>
        </w:rPr>
      </w:pPr>
      <w:hyperlink w:anchor="_Toc176359339" w:history="1">
        <w:r>
          <w:rPr>
            <w:rStyle w:val="Lienhypertexte"/>
          </w:rPr>
          <w:t>10.</w:t>
        </w:r>
        <w:r>
          <w:rPr>
            <w:rFonts w:asciiTheme="minorHAnsi" w:eastAsiaTheme="minorEastAsia" w:hAnsiTheme="minorHAnsi"/>
            <w:b w:val="0"/>
            <w:kern w:val="2"/>
            <w:szCs w:val="24"/>
            <w:lang w:eastAsia="fr-FR"/>
            <w14:ligatures w14:val="standardContextual"/>
          </w:rPr>
          <w:tab/>
        </w:r>
        <w:r>
          <w:rPr>
            <w:rStyle w:val="Lienhypertexte"/>
          </w:rPr>
          <w:t>Pérennité des activités</w:t>
        </w:r>
        <w:r>
          <w:rPr>
            <w:webHidden/>
          </w:rPr>
          <w:tab/>
        </w:r>
        <w:r>
          <w:rPr>
            <w:webHidden/>
          </w:rPr>
          <w:fldChar w:fldCharType="begin"/>
        </w:r>
        <w:r>
          <w:rPr>
            <w:webHidden/>
          </w:rPr>
          <w:instrText xml:space="preserve"> PAGEREF _Toc176359339 \h </w:instrText>
        </w:r>
        <w:r>
          <w:rPr>
            <w:webHidden/>
          </w:rPr>
        </w:r>
        <w:r>
          <w:rPr>
            <w:webHidden/>
          </w:rPr>
          <w:fldChar w:fldCharType="separate"/>
        </w:r>
        <w:r>
          <w:rPr>
            <w:webHidden/>
          </w:rPr>
          <w:t>26</w:t>
        </w:r>
        <w:r>
          <w:rPr>
            <w:webHidden/>
          </w:rPr>
          <w:fldChar w:fldCharType="end"/>
        </w:r>
      </w:hyperlink>
    </w:p>
    <w:p w14:paraId="5E271397" w14:textId="20B7921E" w:rsidR="00855038" w:rsidRDefault="00855038">
      <w:pPr>
        <w:pStyle w:val="TM1"/>
        <w:rPr>
          <w:rFonts w:asciiTheme="minorHAnsi" w:eastAsiaTheme="minorEastAsia" w:hAnsiTheme="minorHAnsi"/>
          <w:b w:val="0"/>
          <w:kern w:val="2"/>
          <w:szCs w:val="24"/>
          <w:lang w:eastAsia="fr-FR"/>
          <w14:ligatures w14:val="standardContextual"/>
        </w:rPr>
      </w:pPr>
      <w:hyperlink w:anchor="_Toc176359340" w:history="1">
        <w:r>
          <w:rPr>
            <w:rStyle w:val="Lienhypertexte"/>
          </w:rPr>
          <w:t>11.</w:t>
        </w:r>
        <w:r>
          <w:rPr>
            <w:rFonts w:asciiTheme="minorHAnsi" w:eastAsiaTheme="minorEastAsia" w:hAnsiTheme="minorHAnsi"/>
            <w:b w:val="0"/>
            <w:kern w:val="2"/>
            <w:szCs w:val="24"/>
            <w:lang w:eastAsia="fr-FR"/>
            <w14:ligatures w14:val="standardContextual"/>
          </w:rPr>
          <w:tab/>
        </w:r>
        <w:r>
          <w:rPr>
            <w:rStyle w:val="Lienhypertexte"/>
          </w:rPr>
          <w:t>Politique de revue</w:t>
        </w:r>
        <w:r>
          <w:rPr>
            <w:webHidden/>
          </w:rPr>
          <w:tab/>
        </w:r>
        <w:r>
          <w:rPr>
            <w:webHidden/>
          </w:rPr>
          <w:fldChar w:fldCharType="begin"/>
        </w:r>
        <w:r>
          <w:rPr>
            <w:webHidden/>
          </w:rPr>
          <w:instrText xml:space="preserve"> PAGEREF _Toc176359340 \h </w:instrText>
        </w:r>
        <w:r>
          <w:rPr>
            <w:webHidden/>
          </w:rPr>
        </w:r>
        <w:r>
          <w:rPr>
            <w:webHidden/>
          </w:rPr>
          <w:fldChar w:fldCharType="separate"/>
        </w:r>
        <w:r>
          <w:rPr>
            <w:webHidden/>
          </w:rPr>
          <w:t>27</w:t>
        </w:r>
        <w:r>
          <w:rPr>
            <w:webHidden/>
          </w:rPr>
          <w:fldChar w:fldCharType="end"/>
        </w:r>
      </w:hyperlink>
    </w:p>
    <w:p w14:paraId="1C2776E7" w14:textId="27386C6E" w:rsidR="00855038" w:rsidRDefault="00855038">
      <w:pPr>
        <w:pStyle w:val="TM1"/>
        <w:rPr>
          <w:rFonts w:asciiTheme="minorHAnsi" w:eastAsiaTheme="minorEastAsia" w:hAnsiTheme="minorHAnsi"/>
          <w:b w:val="0"/>
          <w:kern w:val="2"/>
          <w:szCs w:val="24"/>
          <w:lang w:eastAsia="fr-FR"/>
          <w14:ligatures w14:val="standardContextual"/>
        </w:rPr>
      </w:pPr>
      <w:hyperlink w:anchor="_Toc176359341" w:history="1">
        <w:r>
          <w:rPr>
            <w:rStyle w:val="Lienhypertexte"/>
          </w:rPr>
          <w:t>12.</w:t>
        </w:r>
        <w:r>
          <w:rPr>
            <w:rFonts w:asciiTheme="minorHAnsi" w:eastAsiaTheme="minorEastAsia" w:hAnsiTheme="minorHAnsi"/>
            <w:b w:val="0"/>
            <w:kern w:val="2"/>
            <w:szCs w:val="24"/>
            <w:lang w:eastAsia="fr-FR"/>
            <w14:ligatures w14:val="standardContextual"/>
          </w:rPr>
          <w:tab/>
        </w:r>
        <w:r>
          <w:rPr>
            <w:rStyle w:val="Lienhypertexte"/>
          </w:rPr>
          <w:t>Annexe A : Références</w:t>
        </w:r>
        <w:r>
          <w:rPr>
            <w:webHidden/>
          </w:rPr>
          <w:tab/>
        </w:r>
        <w:r>
          <w:rPr>
            <w:webHidden/>
          </w:rPr>
          <w:fldChar w:fldCharType="begin"/>
        </w:r>
        <w:r>
          <w:rPr>
            <w:webHidden/>
          </w:rPr>
          <w:instrText xml:space="preserve"> PAGEREF _Toc176359341 \h </w:instrText>
        </w:r>
        <w:r>
          <w:rPr>
            <w:webHidden/>
          </w:rPr>
        </w:r>
        <w:r>
          <w:rPr>
            <w:webHidden/>
          </w:rPr>
          <w:fldChar w:fldCharType="separate"/>
        </w:r>
        <w:r>
          <w:rPr>
            <w:webHidden/>
          </w:rPr>
          <w:t>27</w:t>
        </w:r>
        <w:r>
          <w:rPr>
            <w:webHidden/>
          </w:rPr>
          <w:fldChar w:fldCharType="end"/>
        </w:r>
      </w:hyperlink>
    </w:p>
    <w:p w14:paraId="07E5AC51" w14:textId="310936BD" w:rsidR="003E0BE1" w:rsidRDefault="00AA21A9">
      <w:r>
        <w:rPr>
          <w:rFonts w:ascii="Arial Narrow" w:hAnsi="Arial Narrow"/>
          <w:b/>
          <w:noProof/>
          <w:sz w:val="28"/>
          <w:szCs w:val="44"/>
        </w:rPr>
        <w:fldChar w:fldCharType="end"/>
      </w:r>
    </w:p>
    <w:p w14:paraId="111048DD" w14:textId="77777777" w:rsidR="003E0BE1" w:rsidRDefault="003E0BE1"/>
    <w:p w14:paraId="4E488AE6" w14:textId="77777777" w:rsidR="00D03D16" w:rsidRPr="00C6185C" w:rsidRDefault="00782149" w:rsidP="00F71A26">
      <w:pPr>
        <w:pStyle w:val="Titreniveau1"/>
      </w:pPr>
      <w:r>
        <w:br w:type="page"/>
      </w:r>
      <w:bookmarkStart w:id="0" w:name="_Ref416349190"/>
      <w:bookmarkStart w:id="1" w:name="_Toc417381759"/>
      <w:bookmarkStart w:id="2" w:name="_Toc101535841"/>
      <w:bookmarkStart w:id="3" w:name="_Toc176359294"/>
      <w:r>
        <w:lastRenderedPageBreak/>
        <w:t>L’engagement de [SOCIÉTÉ]</w:t>
      </w:r>
      <w:bookmarkEnd w:id="0"/>
      <w:bookmarkEnd w:id="1"/>
      <w:bookmarkEnd w:id="2"/>
      <w:bookmarkEnd w:id="3"/>
    </w:p>
    <w:p w14:paraId="500582FA" w14:textId="77777777" w:rsidR="00D03D16" w:rsidRPr="00F71A26" w:rsidRDefault="00D03D16" w:rsidP="00F71A26">
      <w:pPr>
        <w:pStyle w:val="Titreniveau2"/>
      </w:pPr>
      <w:bookmarkStart w:id="4" w:name="_Toc417381760"/>
      <w:bookmarkStart w:id="5" w:name="_Toc101535842"/>
      <w:bookmarkStart w:id="6" w:name="_Toc176359295"/>
      <w:r>
        <w:t>Le Mot d</w:t>
      </w:r>
      <w:bookmarkEnd w:id="4"/>
      <w:r>
        <w:t>e la direction</w:t>
      </w:r>
      <w:bookmarkEnd w:id="5"/>
      <w:bookmarkEnd w:id="6"/>
    </w:p>
    <w:p w14:paraId="7E7EA076" w14:textId="77777777" w:rsidR="00D03D16" w:rsidRPr="00C6185C" w:rsidRDefault="00D03D16" w:rsidP="00465B0B">
      <w:r>
        <w:t>Par la nature de notre modèle d’affaires, la maîtrise de la sécurité de l’information et la protection des données personnelles représente un enjeu stratégique. En nous déléguant le traitement et la gestion de leurs interactions, en nous confiant leurs données clients, nos clients s’appuient sur nos infrastructures techniques et nos processus d’exploitation pour gérer des processus métiers stratégiques pour leur société.</w:t>
      </w:r>
    </w:p>
    <w:p w14:paraId="5ADEC16E" w14:textId="7F9B65A4" w:rsidR="00D03D16" w:rsidRPr="00C6185C" w:rsidRDefault="00D03D16" w:rsidP="00465B0B">
      <w:r>
        <w:t xml:space="preserve">Aussi, nos clients ont des attentes croissantes en matière de sécurité des données et de protection de la vie privée qui nous poussent à élever notre niveau d’exigence dans la maitrise de la chaine de traitement de l’information. </w:t>
      </w:r>
    </w:p>
    <w:p w14:paraId="2EAF8ED3" w14:textId="77777777" w:rsidR="00D03D16" w:rsidRPr="00C6185C" w:rsidRDefault="00D03D16" w:rsidP="00465B0B">
      <w:r>
        <w:t>Pour [SOCIÉTÉ], cette maîtrise contribue à la pérennité de la société grâce à la protection des actifs clés.</w:t>
      </w:r>
    </w:p>
    <w:p w14:paraId="200703C7" w14:textId="2210519E" w:rsidR="00D03D16" w:rsidRPr="00C6185C" w:rsidRDefault="00D03D16" w:rsidP="00465B0B">
      <w:r>
        <w:t>Pour ces raisons, l’équipe de direction de [SOCIÉTÉ] s’est engagée à l’établissement d’une politique de sécurité de l’information et de protection de la vie privée qui fait partie intégrante de notre orientation stratégique. Cette politique est articulée dans la Politique de Sécurité de l’Information et de Protection de la Vie Privée de [SOCIÉTÉ], et les documents associés. Nous veillons à sa prise en compte dans l’activité de la société et nous nous engageons dans l’affectation des ressources nécessaires. Nous encourageons aussi vivement nos salariés à appliquer les politiques et processus liés et à participer à notre démarche de progrès.</w:t>
      </w:r>
    </w:p>
    <w:p w14:paraId="4828BBF0" w14:textId="77777777" w:rsidR="00D03D16" w:rsidRPr="00C6185C" w:rsidRDefault="00D03D16" w:rsidP="00465B0B">
      <w:r>
        <w:t>La société [SOCIÉTÉ] cherche constamment à améliorer les niveaux de service fournis à ses clients, y compris dans le domaine de la sécurité des informations et de la protection de la vie personnelle. Dans ce but, l’équipe de direction participe activement à l’évaluation régulière du système de management. Cette évaluation est formalisée notamment au travers de la revue de direction annuelle mais est également un sujet d’attention permanent.</w:t>
      </w:r>
    </w:p>
    <w:p w14:paraId="5DBECD70" w14:textId="0F1BA62A" w:rsidR="00D03D16" w:rsidRPr="00C6185C" w:rsidRDefault="00D03D16" w:rsidP="00465B0B">
      <w:r>
        <w:t>Au quotidien, la mise en œuvre de la Politique est déléguée au comité de direction avec l’appui de la Déléguée à la Protection des Données (DPO), de l’Expert Sécurité des Systèmes d’Informations (ESSI) et de la responsable Qualité (RQA).</w:t>
      </w:r>
    </w:p>
    <w:p w14:paraId="7BDC2710" w14:textId="77777777" w:rsidR="00D03D16" w:rsidRPr="00C6185C" w:rsidRDefault="00D03D16" w:rsidP="00D03D16">
      <w:pPr>
        <w:rPr>
          <w:rFonts w:ascii="Poppins Light" w:hAnsi="Poppins Light" w:cs="Poppins Light"/>
          <w:color w:val="E2007A"/>
          <w:szCs w:val="20"/>
        </w:rPr>
      </w:pPr>
      <w:bookmarkStart w:id="7" w:name="_Toc417381761"/>
      <w:r>
        <w:rPr>
          <w:rFonts w:ascii="Poppins Light" w:hAnsi="Poppins Light" w:cs="Poppins Light"/>
          <w:szCs w:val="20"/>
        </w:rPr>
        <w:br w:type="page"/>
      </w:r>
    </w:p>
    <w:p w14:paraId="47D387CC" w14:textId="4ADDAFC8" w:rsidR="00D03D16" w:rsidRPr="00F71A26" w:rsidRDefault="00D03D16" w:rsidP="00F71A26">
      <w:pPr>
        <w:pStyle w:val="Titreniveau2"/>
      </w:pPr>
      <w:bookmarkStart w:id="8" w:name="_Toc101535843"/>
      <w:bookmarkStart w:id="9" w:name="_Toc176359296"/>
      <w:r>
        <w:lastRenderedPageBreak/>
        <w:t xml:space="preserve">Le Mot </w:t>
      </w:r>
      <w:bookmarkEnd w:id="7"/>
      <w:r>
        <w:t>de l’équipe Conformité Sécurité</w:t>
      </w:r>
      <w:bookmarkEnd w:id="8"/>
      <w:bookmarkEnd w:id="9"/>
    </w:p>
    <w:p w14:paraId="190D8809" w14:textId="77777777" w:rsidR="00D03D16" w:rsidRPr="00C6185C" w:rsidRDefault="00D03D16" w:rsidP="00465B0B">
      <w:bookmarkStart w:id="10" w:name="_Hlk8645207"/>
      <w:r>
        <w:rPr>
          <w:color w:val="000000"/>
        </w:rPr>
        <w:t>La maîtrise de la sécurité de l’information</w:t>
      </w:r>
      <w:r>
        <w:t xml:space="preserve"> n'est pas simplement la mise en place de sûreté générale, mais de sécurité dans son ensemble. Des systèmes stables, aux backups pertinents, en passant par des processus internes respectant les bonnes pratiques et les règles de l'art.</w:t>
      </w:r>
    </w:p>
    <w:p w14:paraId="37287C77" w14:textId="77777777" w:rsidR="00D03D16" w:rsidRPr="00C6185C" w:rsidRDefault="00D03D16" w:rsidP="00465B0B">
      <w:r>
        <w:t>Nos méthodologies de développement, nos engagements en continuité d’activité et reprise d’activité, le suivi des failles et les applications rapides de correctifs, la normalisation et l'homogénéité, le versioning et les environnements de développement/recette ou préproduction sont autant d'indicateurs permettant de rationaliser une architecture, de la rendre stable, pertinente, versatile et pérenne.</w:t>
      </w:r>
    </w:p>
    <w:p w14:paraId="273BA7BD" w14:textId="211DC009" w:rsidR="00D03D16" w:rsidRDefault="00D03D16" w:rsidP="00465B0B">
      <w:r>
        <w:t>La certification ISO 27001 nous apporte les outils nécessaires pour tendre vers une amélioration continue et fiabiliser ainsi l'ensemble de nos flux métiers.</w:t>
      </w:r>
    </w:p>
    <w:p w14:paraId="25E9A429" w14:textId="25040463" w:rsidR="009671FA" w:rsidRDefault="009671FA" w:rsidP="00465B0B">
      <w:r>
        <w:t>En apportant un focus sur la gestion des données à caractère personnel, la norme ISO 27701 vient compléter notre système de management de la sécurité de l’information sur le volet de la protection de la vie privée.</w:t>
      </w:r>
    </w:p>
    <w:p w14:paraId="369ED494" w14:textId="77777777" w:rsidR="00D03D16" w:rsidRPr="00F71A26" w:rsidRDefault="00D03D16" w:rsidP="00F71A26">
      <w:pPr>
        <w:pStyle w:val="Titreniveau2"/>
      </w:pPr>
      <w:bookmarkStart w:id="11" w:name="_Toc417381762"/>
      <w:bookmarkStart w:id="12" w:name="_Toc101535844"/>
      <w:bookmarkStart w:id="13" w:name="_Toc176359297"/>
      <w:bookmarkEnd w:id="10"/>
      <w:r>
        <w:t>Approche générale</w:t>
      </w:r>
      <w:bookmarkEnd w:id="11"/>
      <w:bookmarkEnd w:id="12"/>
      <w:bookmarkEnd w:id="13"/>
    </w:p>
    <w:p w14:paraId="064E0038" w14:textId="77777777" w:rsidR="00D03D16" w:rsidRPr="00C6185C" w:rsidRDefault="00D03D16" w:rsidP="00465B0B">
      <w:r>
        <w:t>L’objectif général du système de management de la sécurité de l’information (SMSI) et de Protection de la Vie Privée (PIMS) de [SOCIÉTÉ] est de préserver la disponibilité, la confidentialité, l’intégrité, et l’auditabilité de l’information, de garantir la protection de la vie privée et de garantir aux parties prenantes une gestion appropriée des risques.</w:t>
      </w:r>
    </w:p>
    <w:p w14:paraId="796B1EA3" w14:textId="77777777" w:rsidR="00D03D16" w:rsidRPr="00C6185C" w:rsidRDefault="00D03D16" w:rsidP="00465B0B">
      <w:r>
        <w:t>Dans ce but, une approche Planifier – Déployer – Contrôler – Agir (PDCA) a été adoptée :</w:t>
      </w:r>
    </w:p>
    <w:p w14:paraId="1D833932" w14:textId="77777777" w:rsidR="00D03D16" w:rsidRDefault="00D03D16" w:rsidP="0B27C0C9">
      <w:pPr>
        <w:rPr>
          <w:rFonts w:ascii="Poppins Light" w:hAnsi="Poppins Light" w:cs="Poppins Light"/>
        </w:rPr>
      </w:pPr>
      <w:r>
        <w:rPr>
          <w:rFonts w:ascii="Poppins Light" w:hAnsi="Poppins Light" w:cs="Poppins Light"/>
          <w:noProof/>
          <w:szCs w:val="20"/>
          <w:lang w:eastAsia="fr-FR"/>
        </w:rPr>
        <w:drawing>
          <wp:inline distT="0" distB="0" distL="0" distR="0" wp14:anchorId="38D57CC5" wp14:editId="6E3E9DCA">
            <wp:extent cx="2296633" cy="2360428"/>
            <wp:effectExtent l="0" t="0" r="8890" b="1905"/>
            <wp:docPr id="3"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38"/>
        <w:gridCol w:w="7824"/>
      </w:tblGrid>
      <w:tr w:rsidR="00D03D16" w:rsidRPr="00C6185C" w14:paraId="5E0BAA8A" w14:textId="77777777" w:rsidTr="00F71A26">
        <w:tc>
          <w:tcPr>
            <w:tcW w:w="1238" w:type="dxa"/>
            <w:vAlign w:val="center"/>
          </w:tcPr>
          <w:p w14:paraId="2D61531C" w14:textId="77777777" w:rsidR="00D03D16" w:rsidRPr="00C6185C" w:rsidRDefault="00D03D16" w:rsidP="00465B0B">
            <w:r>
              <w:t>Planifier</w:t>
            </w:r>
          </w:p>
        </w:tc>
        <w:tc>
          <w:tcPr>
            <w:tcW w:w="7824" w:type="dxa"/>
            <w:vAlign w:val="center"/>
          </w:tcPr>
          <w:p w14:paraId="09BE212E" w14:textId="77777777" w:rsidR="00D03D16" w:rsidRPr="00C6185C" w:rsidRDefault="00D03D16" w:rsidP="00465B0B">
            <w:r>
              <w:t>Etablir les politiques et les procédures nécessaires pour gérer les risques et améliorer la sécurité de l’information et la protection de la vie privée au sein de [SOCIÉTÉ], de manière pertinente et adaptée à notre business.</w:t>
            </w:r>
          </w:p>
        </w:tc>
      </w:tr>
      <w:tr w:rsidR="00D03D16" w:rsidRPr="00C6185C" w14:paraId="1B79EF54" w14:textId="77777777" w:rsidTr="00F71A26">
        <w:tc>
          <w:tcPr>
            <w:tcW w:w="1238" w:type="dxa"/>
            <w:vAlign w:val="center"/>
          </w:tcPr>
          <w:p w14:paraId="009A5F41" w14:textId="77777777" w:rsidR="00D03D16" w:rsidRPr="00C6185C" w:rsidRDefault="00D03D16" w:rsidP="00465B0B">
            <w:r>
              <w:t>Déployer</w:t>
            </w:r>
          </w:p>
        </w:tc>
        <w:tc>
          <w:tcPr>
            <w:tcW w:w="7824" w:type="dxa"/>
            <w:vAlign w:val="center"/>
          </w:tcPr>
          <w:p w14:paraId="3D450267" w14:textId="77777777" w:rsidR="00D03D16" w:rsidRPr="00C6185C" w:rsidRDefault="00D03D16" w:rsidP="00465B0B">
            <w:r>
              <w:t>Mettre le SMSI et le PIMS en action et veiller sur leur bonne utilisation.</w:t>
            </w:r>
          </w:p>
        </w:tc>
      </w:tr>
      <w:tr w:rsidR="00D03D16" w:rsidRPr="00C6185C" w14:paraId="744ACF39" w14:textId="77777777" w:rsidTr="00F71A26">
        <w:tc>
          <w:tcPr>
            <w:tcW w:w="1238" w:type="dxa"/>
            <w:vAlign w:val="center"/>
          </w:tcPr>
          <w:p w14:paraId="2FDF3A84" w14:textId="77777777" w:rsidR="00D03D16" w:rsidRPr="00C6185C" w:rsidRDefault="00D03D16" w:rsidP="00465B0B">
            <w:r>
              <w:t>Contrôler</w:t>
            </w:r>
          </w:p>
        </w:tc>
        <w:tc>
          <w:tcPr>
            <w:tcW w:w="7824" w:type="dxa"/>
            <w:vAlign w:val="center"/>
          </w:tcPr>
          <w:p w14:paraId="21D49AFE" w14:textId="77777777" w:rsidR="00D03D16" w:rsidRPr="00C6185C" w:rsidRDefault="00D03D16" w:rsidP="00465B0B">
            <w:r>
              <w:t>Surveiller et revoir les effets du SMSI et du PIMS sur la sécurité de l’information, la protection de la vie privée et sur l’efficacité de notre travail. Rendre compte des résultats à l’équipe de management pour alimenter la revue de direction.</w:t>
            </w:r>
          </w:p>
        </w:tc>
      </w:tr>
      <w:tr w:rsidR="00D03D16" w:rsidRPr="00C6185C" w14:paraId="28410D1C" w14:textId="77777777" w:rsidTr="00F71A26">
        <w:tc>
          <w:tcPr>
            <w:tcW w:w="1238" w:type="dxa"/>
            <w:vAlign w:val="center"/>
          </w:tcPr>
          <w:p w14:paraId="74FCAC73" w14:textId="77777777" w:rsidR="00D03D16" w:rsidRPr="00C6185C" w:rsidRDefault="00D03D16" w:rsidP="00465B0B">
            <w:r>
              <w:t>Agir</w:t>
            </w:r>
          </w:p>
        </w:tc>
        <w:tc>
          <w:tcPr>
            <w:tcW w:w="7824" w:type="dxa"/>
            <w:vAlign w:val="center"/>
          </w:tcPr>
          <w:p w14:paraId="1C70A39A" w14:textId="77777777" w:rsidR="00D03D16" w:rsidRPr="00C6185C" w:rsidRDefault="00D03D16" w:rsidP="00465B0B">
            <w:r>
              <w:t>Maintenir et améliorer le SMSI et le PIMS en tenant compte des résultats de la revue de direction et de toute autre information utile.</w:t>
            </w:r>
          </w:p>
        </w:tc>
      </w:tr>
    </w:tbl>
    <w:p w14:paraId="62A0AD8E" w14:textId="77777777" w:rsidR="00D03D16" w:rsidRDefault="00D03D16" w:rsidP="00D03D16">
      <w:pPr>
        <w:rPr>
          <w:rFonts w:ascii="Poppins Light" w:hAnsi="Poppins Light" w:cs="Poppins Light"/>
          <w:szCs w:val="20"/>
        </w:rPr>
      </w:pPr>
    </w:p>
    <w:p w14:paraId="492F1E3E" w14:textId="77777777" w:rsidR="00D03D16" w:rsidRPr="00C6185C" w:rsidRDefault="00D03D16" w:rsidP="00465B0B">
      <w:r>
        <w:lastRenderedPageBreak/>
        <w:t>La stratégie pour atteindre cet objectif s'articule autour de 3 axes :</w:t>
      </w:r>
    </w:p>
    <w:p w14:paraId="2FA7FB74" w14:textId="77777777" w:rsidR="00D03D16" w:rsidRPr="00C6185C" w:rsidRDefault="00D03D16" w:rsidP="00FC5EAB">
      <w:pPr>
        <w:pStyle w:val="Paragraphedeliste"/>
        <w:numPr>
          <w:ilvl w:val="0"/>
          <w:numId w:val="7"/>
        </w:numPr>
      </w:pPr>
      <w:r>
        <w:rPr>
          <w:b/>
          <w:bCs/>
        </w:rPr>
        <w:t>Prévention</w:t>
      </w:r>
      <w:r>
        <w:t xml:space="preserve"> : prévenir les incidents par des procédures et des barrières techniques adéquates.</w:t>
      </w:r>
    </w:p>
    <w:p w14:paraId="5A665D31" w14:textId="77777777" w:rsidR="00D03D16" w:rsidRPr="00C6185C" w:rsidRDefault="00D03D16" w:rsidP="00FC5EAB">
      <w:pPr>
        <w:pStyle w:val="Paragraphedeliste"/>
        <w:numPr>
          <w:ilvl w:val="0"/>
          <w:numId w:val="7"/>
        </w:numPr>
      </w:pPr>
      <w:r>
        <w:rPr>
          <w:b/>
          <w:bCs/>
        </w:rPr>
        <w:t>Détection</w:t>
      </w:r>
      <w:r>
        <w:t xml:space="preserve"> : déployer une surveillance proactive pour être averti des incidents au plus tôt.</w:t>
      </w:r>
    </w:p>
    <w:p w14:paraId="241208A7" w14:textId="77777777" w:rsidR="00D03D16" w:rsidRPr="00C6185C" w:rsidRDefault="00D03D16" w:rsidP="00FC5EAB">
      <w:pPr>
        <w:pStyle w:val="Paragraphedeliste"/>
        <w:numPr>
          <w:ilvl w:val="0"/>
          <w:numId w:val="7"/>
        </w:numPr>
      </w:pPr>
      <w:r>
        <w:rPr>
          <w:b/>
          <w:bCs/>
        </w:rPr>
        <w:t>Réaction</w:t>
      </w:r>
      <w:r>
        <w:t xml:space="preserve"> : réagir au plus vite pour minimiser les impacts.</w:t>
      </w:r>
    </w:p>
    <w:p w14:paraId="62E2BF10" w14:textId="761050A7" w:rsidR="00D03D16" w:rsidRPr="00F71A26" w:rsidRDefault="00D03D16" w:rsidP="00F71A26">
      <w:pPr>
        <w:pStyle w:val="Titreniveau2"/>
      </w:pPr>
      <w:bookmarkStart w:id="14" w:name="_Toc417381763"/>
      <w:bookmarkStart w:id="15" w:name="_Toc101535845"/>
      <w:bookmarkStart w:id="16" w:name="_Toc176359298"/>
      <w:r>
        <w:t>Rôles et Responsabilités</w:t>
      </w:r>
      <w:bookmarkEnd w:id="14"/>
      <w:bookmarkEnd w:id="15"/>
      <w:bookmarkEnd w:id="16"/>
    </w:p>
    <w:p w14:paraId="2FC8C532" w14:textId="7F7577A6" w:rsidR="00D03D16" w:rsidRPr="00F71A26" w:rsidRDefault="00D03D16" w:rsidP="00F71A26">
      <w:pPr>
        <w:pStyle w:val="Titreniveau3"/>
      </w:pPr>
      <w:bookmarkStart w:id="17" w:name="_Toc101535846"/>
      <w:bookmarkStart w:id="18" w:name="_Toc176359299"/>
      <w:r>
        <w:t>Logigramme général</w:t>
      </w:r>
      <w:bookmarkEnd w:id="17"/>
      <w:bookmarkEnd w:id="18"/>
    </w:p>
    <w:p w14:paraId="5FE51F62" w14:textId="0D9FECD3" w:rsidR="00D03D16" w:rsidRPr="00C6185C" w:rsidRDefault="00CA2E90" w:rsidP="009909B2">
      <w:pPr>
        <w:rPr>
          <w:b/>
          <w:bCs/>
          <w:color w:val="4F81BD" w:themeColor="accent1"/>
        </w:rPr>
      </w:pPr>
      <w:bookmarkStart w:id="19" w:name="_Ref418066775"/>
      <w:r>
        <w:rPr>
          <w:noProof/>
        </w:rPr>
        <mc:AlternateContent>
          <mc:Choice Requires="wps">
            <w:drawing>
              <wp:anchor distT="0" distB="0" distL="114300" distR="114300" simplePos="0" relativeHeight="251658247" behindDoc="1" locked="0" layoutInCell="1" allowOverlap="1" wp14:anchorId="0C432E01" wp14:editId="672FED34">
                <wp:simplePos x="0" y="0"/>
                <wp:positionH relativeFrom="margin">
                  <wp:posOffset>-3469</wp:posOffset>
                </wp:positionH>
                <wp:positionV relativeFrom="page">
                  <wp:posOffset>7082165</wp:posOffset>
                </wp:positionV>
                <wp:extent cx="1576705" cy="269875"/>
                <wp:effectExtent l="0" t="0" r="4445" b="0"/>
                <wp:wrapThrough wrapText="bothSides">
                  <wp:wrapPolygon edited="0">
                    <wp:start x="0" y="0"/>
                    <wp:lineTo x="0" y="19821"/>
                    <wp:lineTo x="21400" y="19821"/>
                    <wp:lineTo x="21400" y="0"/>
                    <wp:lineTo x="0" y="0"/>
                  </wp:wrapPolygon>
                </wp:wrapThrough>
                <wp:docPr id="18" name="Rectangle : coins arrondis 18"/>
                <wp:cNvGraphicFramePr/>
                <a:graphic xmlns:a="http://schemas.openxmlformats.org/drawingml/2006/main">
                  <a:graphicData uri="http://schemas.microsoft.com/office/word/2010/wordprocessingShape">
                    <wps:wsp>
                      <wps:cNvSpPr/>
                      <wps:spPr>
                        <a:xfrm>
                          <a:off x="0" y="0"/>
                          <a:ext cx="1576705" cy="269875"/>
                        </a:xfrm>
                        <a:prstGeom prst="round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2A207" w14:textId="5CCD69E3" w:rsidR="00D03D16" w:rsidRPr="00E61C2D" w:rsidRDefault="00D03D16" w:rsidP="00D03D16">
                            <w:pPr>
                              <w:spacing w:after="0"/>
                              <w:jc w:val="center"/>
                              <w:rPr>
                                <w:rFonts w:cs="Arial"/>
                                <w:i/>
                                <w:iCs/>
                                <w:sz w:val="14"/>
                                <w:szCs w:val="14"/>
                              </w:rPr>
                            </w:pPr>
                            <w:r>
                              <w:rPr>
                                <w:rFonts w:cs="Arial"/>
                                <w:i/>
                                <w:iCs/>
                                <w:sz w:val="14"/>
                                <w:szCs w:val="14"/>
                              </w:rPr>
                              <w:t>Equipe Conformité Sécurité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432E01" id="Rectangle : coins arrondis 18" o:spid="_x0000_s1027" style="position:absolute;left:0;text-align:left;margin-left:-.25pt;margin-top:557.65pt;width:124.15pt;height:21.25pt;z-index:-25165823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" fillcolor="#00b0f0" stroked="f" strokeweight="2pt">
                <v:textbox>
                  <w:txbxContent>
                    <w:p w14:paraId="5062A207" w14:textId="5CCD69E3" w:rsidR="00D03D16" w:rsidRPr="00E61C2D" w:rsidRDefault="00D03D16" w:rsidP="00D03D16">
                      <w:pPr>
                        <w:spacing w:after="0"/>
                        <w:jc w:val="center"/>
                        <w:rPr>
                          <w:rFonts w:cs="Arial"/>
                          <w:i/>
                          <w:iCs/>
                          <w:sz w:val="14"/>
                          <w:szCs w:val="14"/>
                        </w:rPr>
                      </w:pPr>
                      <w:r>
                        <w:rPr>
                          <w:rFonts w:cs="Arial"/>
                          <w:i/>
                          <w:iCs/>
                          <w:sz w:val="14"/>
                          <w:szCs w:val="14"/>
                        </w:rPr>
                        <w:t>Equipe Conformité Sécurité</w:t>
                      </w:r>
                    </w:p>
                  </w:txbxContent>
                </v:textbox>
                <w10:wrap type="through" anchorx="margin" anchory="page"/>
              </v:roundrect>
            </w:pict>
          </mc:Fallback>
        </mc:AlternateContent>
      </w:r>
      <w:r w:rsidR="00DA5DDE">
        <w:t>XXXXX</w:t>
      </w:r>
    </w:p>
    <w:p w14:paraId="73F1CE29" w14:textId="77777777" w:rsidR="00D03D16" w:rsidRPr="00F71A26" w:rsidRDefault="00D03D16" w:rsidP="00F71A26">
      <w:pPr>
        <w:pStyle w:val="Titreniveau3"/>
      </w:pPr>
      <w:bookmarkStart w:id="20" w:name="_Toc101535847"/>
      <w:bookmarkStart w:id="21" w:name="_Toc176359300"/>
      <w:r>
        <w:t>Matrice RACI</w:t>
      </w:r>
      <w:bookmarkEnd w:id="20"/>
      <w:bookmarkEnd w:id="21"/>
    </w:p>
    <w:p w14:paraId="1E7EF9C0" w14:textId="77777777" w:rsidR="00D03D16" w:rsidRPr="00C6185C" w:rsidRDefault="00D03D16" w:rsidP="009909B2">
      <w:r>
        <w:t>Le tableau ci-dessous résume les rôles et responsabilités de chacun dans le domaine de la sécurité de l’information. Les responsabilités sont définies comme suit :</w:t>
      </w:r>
    </w:p>
    <w:p w14:paraId="08400229" w14:textId="77777777" w:rsidR="00D03D16" w:rsidRPr="00C6185C" w:rsidRDefault="00D03D16" w:rsidP="00FC5EAB">
      <w:pPr>
        <w:pStyle w:val="Paragraphedeliste"/>
        <w:numPr>
          <w:ilvl w:val="0"/>
          <w:numId w:val="8"/>
        </w:numPr>
        <w:rPr>
          <w:lang w:eastAsia="fr-FR" w:bidi="he-IL"/>
        </w:rPr>
      </w:pPr>
      <w:r>
        <w:rPr>
          <w:b/>
          <w:bCs/>
          <w:lang w:eastAsia="fr-FR" w:bidi="he-IL"/>
        </w:rPr>
        <w:t>R</w:t>
      </w:r>
      <w:r>
        <w:rPr>
          <w:lang w:eastAsia="fr-FR" w:bidi="he-IL"/>
        </w:rPr>
        <w:t xml:space="preserve">éalisateur : le(s) responsable(s) de l’exécution. </w:t>
      </w:r>
    </w:p>
    <w:p w14:paraId="1A9F9658" w14:textId="77777777" w:rsidR="00D03D16" w:rsidRPr="00C6185C" w:rsidRDefault="00D03D16" w:rsidP="00FC5EAB">
      <w:pPr>
        <w:pStyle w:val="Paragraphedeliste"/>
        <w:numPr>
          <w:ilvl w:val="0"/>
          <w:numId w:val="8"/>
        </w:numPr>
        <w:rPr>
          <w:lang w:eastAsia="fr-FR" w:bidi="he-IL"/>
        </w:rPr>
      </w:pPr>
      <w:r>
        <w:rPr>
          <w:b/>
          <w:bCs/>
          <w:lang w:eastAsia="fr-FR" w:bidi="he-IL"/>
        </w:rPr>
        <w:t>A</w:t>
      </w:r>
      <w:r>
        <w:rPr>
          <w:lang w:eastAsia="fr-FR" w:bidi="he-IL"/>
        </w:rPr>
        <w:t xml:space="preserve">pprobateur : le(s) responsable(s) de l’approbation. </w:t>
      </w:r>
    </w:p>
    <w:p w14:paraId="77577154" w14:textId="77777777" w:rsidR="00D03D16" w:rsidRPr="00C6185C" w:rsidRDefault="00D03D16" w:rsidP="00FC5EAB">
      <w:pPr>
        <w:pStyle w:val="Paragraphedeliste"/>
        <w:numPr>
          <w:ilvl w:val="0"/>
          <w:numId w:val="8"/>
        </w:numPr>
        <w:rPr>
          <w:lang w:eastAsia="fr-FR" w:bidi="he-IL"/>
        </w:rPr>
      </w:pPr>
      <w:r>
        <w:rPr>
          <w:b/>
          <w:bCs/>
          <w:lang w:eastAsia="fr-FR" w:bidi="he-IL"/>
        </w:rPr>
        <w:t>C</w:t>
      </w:r>
      <w:r>
        <w:rPr>
          <w:lang w:eastAsia="fr-FR" w:bidi="he-IL"/>
        </w:rPr>
        <w:t>onsulté : les participants qui donnent leur avis sur l’activité. La communication est bidirectionnelle, mais les Consultés n’ont pas autorité sur l’activité. L’Approbateur décide de prendre en compte (ou non) leur avis.</w:t>
      </w:r>
    </w:p>
    <w:p w14:paraId="70A388AB" w14:textId="77777777" w:rsidR="00D03D16" w:rsidRPr="00C6185C" w:rsidRDefault="00D03D16" w:rsidP="00FC5EAB">
      <w:pPr>
        <w:pStyle w:val="Paragraphedeliste"/>
        <w:numPr>
          <w:ilvl w:val="0"/>
          <w:numId w:val="8"/>
        </w:numPr>
        <w:rPr>
          <w:lang w:eastAsia="fr-FR" w:bidi="he-IL"/>
        </w:rPr>
      </w:pPr>
      <w:r>
        <w:rPr>
          <w:b/>
          <w:bCs/>
          <w:lang w:eastAsia="fr-FR" w:bidi="he-IL"/>
        </w:rPr>
        <w:t>I</w:t>
      </w:r>
      <w:r>
        <w:rPr>
          <w:lang w:eastAsia="fr-FR" w:bidi="he-IL"/>
        </w:rPr>
        <w:t>nformé : les personnes impactées par l’activité et qui doivent en être informées.</w:t>
      </w:r>
    </w:p>
    <w:p w14:paraId="4CBEEA5A" w14:textId="77777777" w:rsidR="00D03D16" w:rsidRPr="00C6185C" w:rsidRDefault="00D03D16" w:rsidP="00D03D16">
      <w:pPr>
        <w:rPr>
          <w:rFonts w:ascii="Poppins Light" w:hAnsi="Poppins Light" w:cs="Poppins Light"/>
          <w:szCs w:val="20"/>
        </w:rPr>
      </w:pPr>
    </w:p>
    <w:tbl>
      <w:tblPr>
        <w:tblW w:w="4571"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70" w:type="dxa"/>
          <w:right w:w="70" w:type="dxa"/>
        </w:tblCellMar>
        <w:tblLook w:val="04A0" w:firstRow="1" w:lastRow="0" w:firstColumn="1" w:lastColumn="0" w:noHBand="0" w:noVBand="1"/>
      </w:tblPr>
      <w:tblGrid>
        <w:gridCol w:w="1451"/>
        <w:gridCol w:w="566"/>
        <w:gridCol w:w="786"/>
        <w:gridCol w:w="755"/>
        <w:gridCol w:w="833"/>
        <w:gridCol w:w="591"/>
        <w:gridCol w:w="682"/>
        <w:gridCol w:w="650"/>
        <w:gridCol w:w="1090"/>
        <w:gridCol w:w="880"/>
      </w:tblGrid>
      <w:tr w:rsidR="00B366E3" w:rsidRPr="00C6185C" w14:paraId="69C2D3B9" w14:textId="77777777" w:rsidTr="005677A3">
        <w:trPr>
          <w:trHeight w:val="444"/>
          <w:tblHeader/>
          <w:jc w:val="center"/>
        </w:trPr>
        <w:tc>
          <w:tcPr>
            <w:tcW w:w="893" w:type="pct"/>
            <w:vAlign w:val="center"/>
            <w:hideMark/>
          </w:tcPr>
          <w:p w14:paraId="53315DA1" w14:textId="77777777" w:rsidR="00B366E3" w:rsidRPr="00C6185C" w:rsidRDefault="00B366E3" w:rsidP="009909B2">
            <w:pPr>
              <w:pStyle w:val="Normalpasjustifi"/>
              <w:rPr>
                <w:lang w:eastAsia="fr-FR" w:bidi="he-IL"/>
              </w:rPr>
            </w:pPr>
            <w:bookmarkStart w:id="22" w:name="_Toc417381764"/>
            <w:bookmarkEnd w:id="19"/>
          </w:p>
        </w:tc>
        <w:tc>
          <w:tcPr>
            <w:tcW w:w="359" w:type="pct"/>
            <w:vAlign w:val="center"/>
            <w:hideMark/>
          </w:tcPr>
          <w:p w14:paraId="1BDB5602" w14:textId="338D6BA9" w:rsidR="00B366E3" w:rsidRPr="00C6185C" w:rsidRDefault="00B366E3" w:rsidP="005677A3">
            <w:pPr>
              <w:pStyle w:val="Normalpasjustifi"/>
              <w:jc w:val="center"/>
              <w:rPr>
                <w:b/>
                <w:bCs/>
                <w:lang w:eastAsia="fr-FR" w:bidi="he-IL"/>
              </w:rPr>
            </w:pPr>
            <w:r>
              <w:rPr>
                <w:b/>
                <w:bCs/>
                <w:lang w:eastAsia="fr-FR" w:bidi="he-IL"/>
              </w:rPr>
              <w:t>PDG</w:t>
            </w:r>
          </w:p>
        </w:tc>
        <w:tc>
          <w:tcPr>
            <w:tcW w:w="474" w:type="pct"/>
            <w:vAlign w:val="center"/>
          </w:tcPr>
          <w:p w14:paraId="487F4C10" w14:textId="62647E3C" w:rsidR="00B366E3" w:rsidRPr="00C6185C" w:rsidRDefault="00B366E3" w:rsidP="005677A3">
            <w:pPr>
              <w:pStyle w:val="Normalpasjustifi"/>
              <w:jc w:val="center"/>
              <w:rPr>
                <w:b/>
                <w:bCs/>
                <w:lang w:eastAsia="fr-FR" w:bidi="he-IL"/>
              </w:rPr>
            </w:pPr>
            <w:r>
              <w:rPr>
                <w:b/>
                <w:bCs/>
                <w:lang w:eastAsia="fr-FR" w:bidi="he-IL"/>
              </w:rPr>
              <w:t>Directrice RH</w:t>
            </w:r>
          </w:p>
        </w:tc>
        <w:tc>
          <w:tcPr>
            <w:tcW w:w="456" w:type="pct"/>
            <w:vAlign w:val="center"/>
            <w:hideMark/>
          </w:tcPr>
          <w:p w14:paraId="5695EAA3" w14:textId="77777777" w:rsidR="00B366E3" w:rsidRPr="00C6185C" w:rsidRDefault="00B366E3" w:rsidP="005677A3">
            <w:pPr>
              <w:pStyle w:val="Normalpasjustifi"/>
              <w:jc w:val="center"/>
              <w:rPr>
                <w:b/>
                <w:bCs/>
                <w:lang w:eastAsia="fr-FR" w:bidi="he-IL"/>
              </w:rPr>
            </w:pPr>
            <w:r>
              <w:rPr>
                <w:b/>
                <w:bCs/>
                <w:lang w:eastAsia="fr-FR" w:bidi="he-IL"/>
              </w:rPr>
              <w:t>Directeur OPS</w:t>
            </w:r>
          </w:p>
        </w:tc>
        <w:tc>
          <w:tcPr>
            <w:tcW w:w="503" w:type="pct"/>
            <w:vAlign w:val="center"/>
            <w:hideMark/>
          </w:tcPr>
          <w:p w14:paraId="50574D79" w14:textId="77777777" w:rsidR="00B366E3" w:rsidRPr="00C6185C" w:rsidRDefault="00B366E3" w:rsidP="005677A3">
            <w:pPr>
              <w:pStyle w:val="Normalpasjustifi"/>
              <w:jc w:val="center"/>
              <w:rPr>
                <w:b/>
                <w:bCs/>
                <w:lang w:eastAsia="fr-FR" w:bidi="he-IL"/>
              </w:rPr>
            </w:pPr>
            <w:r>
              <w:rPr>
                <w:b/>
                <w:bCs/>
                <w:lang w:eastAsia="fr-FR" w:bidi="he-IL"/>
              </w:rPr>
              <w:t>Autres Directeurs</w:t>
            </w:r>
          </w:p>
        </w:tc>
        <w:tc>
          <w:tcPr>
            <w:tcW w:w="391" w:type="pct"/>
            <w:vAlign w:val="center"/>
            <w:hideMark/>
          </w:tcPr>
          <w:p w14:paraId="1C9A376C" w14:textId="77777777" w:rsidR="00A11C1E" w:rsidRDefault="00A11C1E" w:rsidP="005677A3">
            <w:pPr>
              <w:pStyle w:val="Normalpasjustifi"/>
              <w:jc w:val="center"/>
              <w:rPr>
                <w:b/>
                <w:bCs/>
                <w:lang w:eastAsia="fr-FR" w:bidi="he-IL"/>
              </w:rPr>
            </w:pPr>
            <w:r>
              <w:rPr>
                <w:b/>
                <w:bCs/>
                <w:lang w:eastAsia="fr-FR" w:bidi="he-IL"/>
              </w:rPr>
              <w:t>ESSI/</w:t>
            </w:r>
          </w:p>
          <w:p w14:paraId="40440821" w14:textId="6DE59BE3" w:rsidR="00B366E3" w:rsidRPr="00C6185C" w:rsidRDefault="00B366E3" w:rsidP="005677A3">
            <w:pPr>
              <w:pStyle w:val="Normalpasjustifi"/>
              <w:jc w:val="center"/>
              <w:rPr>
                <w:b/>
                <w:bCs/>
                <w:lang w:eastAsia="fr-FR" w:bidi="he-IL"/>
              </w:rPr>
            </w:pPr>
            <w:r>
              <w:rPr>
                <w:b/>
                <w:bCs/>
                <w:lang w:eastAsia="fr-FR" w:bidi="he-IL"/>
              </w:rPr>
              <w:t>RSSI</w:t>
            </w:r>
          </w:p>
        </w:tc>
        <w:tc>
          <w:tcPr>
            <w:tcW w:w="429" w:type="pct"/>
            <w:vAlign w:val="center"/>
          </w:tcPr>
          <w:p w14:paraId="0CF8A66B" w14:textId="77777777" w:rsidR="00B366E3" w:rsidRPr="00C6185C" w:rsidRDefault="00B366E3" w:rsidP="005677A3">
            <w:pPr>
              <w:pStyle w:val="Normalpasjustifi"/>
              <w:jc w:val="center"/>
              <w:rPr>
                <w:b/>
                <w:bCs/>
                <w:lang w:eastAsia="fr-FR" w:bidi="he-IL"/>
              </w:rPr>
            </w:pPr>
            <w:r>
              <w:rPr>
                <w:b/>
                <w:bCs/>
                <w:lang w:eastAsia="fr-FR" w:bidi="he-IL"/>
              </w:rPr>
              <w:t>DPO</w:t>
            </w:r>
          </w:p>
        </w:tc>
        <w:tc>
          <w:tcPr>
            <w:tcW w:w="410" w:type="pct"/>
            <w:vAlign w:val="center"/>
            <w:hideMark/>
          </w:tcPr>
          <w:p w14:paraId="18AE4C1A" w14:textId="77777777" w:rsidR="00B366E3" w:rsidRDefault="00B366E3" w:rsidP="005677A3">
            <w:pPr>
              <w:pStyle w:val="Normalpasjustifi"/>
              <w:jc w:val="center"/>
              <w:rPr>
                <w:b/>
                <w:bCs/>
                <w:lang w:eastAsia="fr-FR" w:bidi="he-IL"/>
              </w:rPr>
            </w:pPr>
            <w:r>
              <w:rPr>
                <w:b/>
                <w:bCs/>
                <w:lang w:eastAsia="fr-FR" w:bidi="he-IL"/>
              </w:rPr>
              <w:t>Resp. Qualité</w:t>
            </w:r>
          </w:p>
          <w:p w14:paraId="0D598D03" w14:textId="77777777" w:rsidR="00A11C1E" w:rsidRDefault="00A11C1E" w:rsidP="005677A3">
            <w:pPr>
              <w:pStyle w:val="Normalpasjustifi"/>
              <w:jc w:val="center"/>
              <w:rPr>
                <w:b/>
                <w:bCs/>
                <w:lang w:eastAsia="fr-FR" w:bidi="he-IL"/>
              </w:rPr>
            </w:pPr>
            <w:r>
              <w:rPr>
                <w:b/>
                <w:bCs/>
                <w:lang w:eastAsia="fr-FR" w:bidi="he-IL"/>
              </w:rPr>
              <w:t>SMSI/</w:t>
            </w:r>
          </w:p>
          <w:p w14:paraId="3A1514D6" w14:textId="7736D36A" w:rsidR="00A11C1E" w:rsidRPr="00C6185C" w:rsidRDefault="00A11C1E" w:rsidP="005677A3">
            <w:pPr>
              <w:pStyle w:val="Normalpasjustifi"/>
              <w:jc w:val="center"/>
              <w:rPr>
                <w:b/>
                <w:bCs/>
                <w:lang w:eastAsia="fr-FR" w:bidi="he-IL"/>
              </w:rPr>
            </w:pPr>
            <w:r>
              <w:rPr>
                <w:b/>
                <w:bCs/>
                <w:lang w:eastAsia="fr-FR" w:bidi="he-IL"/>
              </w:rPr>
              <w:t>PIMS</w:t>
            </w:r>
          </w:p>
        </w:tc>
        <w:tc>
          <w:tcPr>
            <w:tcW w:w="658" w:type="pct"/>
            <w:vAlign w:val="center"/>
            <w:hideMark/>
          </w:tcPr>
          <w:p w14:paraId="55CD37E6" w14:textId="77777777" w:rsidR="00B366E3" w:rsidRPr="00C6185C" w:rsidRDefault="00B366E3" w:rsidP="005677A3">
            <w:pPr>
              <w:pStyle w:val="Normalpasjustifi"/>
              <w:jc w:val="center"/>
              <w:rPr>
                <w:b/>
                <w:bCs/>
                <w:lang w:eastAsia="fr-FR" w:bidi="he-IL"/>
              </w:rPr>
            </w:pPr>
            <w:r>
              <w:rPr>
                <w:b/>
                <w:bCs/>
                <w:lang w:eastAsia="fr-FR" w:bidi="he-IL"/>
              </w:rPr>
              <w:t>Responsables équipes, projets, scrum masters</w:t>
            </w:r>
          </w:p>
        </w:tc>
        <w:tc>
          <w:tcPr>
            <w:tcW w:w="427" w:type="pct"/>
            <w:vAlign w:val="center"/>
            <w:hideMark/>
          </w:tcPr>
          <w:p w14:paraId="3CE64A72" w14:textId="763D8D2D" w:rsidR="00B366E3" w:rsidRPr="00C6185C" w:rsidRDefault="00B366E3" w:rsidP="005677A3">
            <w:pPr>
              <w:pStyle w:val="Normalpasjustifi"/>
              <w:jc w:val="center"/>
              <w:rPr>
                <w:b/>
                <w:bCs/>
                <w:lang w:eastAsia="fr-FR" w:bidi="he-IL"/>
              </w:rPr>
            </w:pPr>
            <w:r>
              <w:rPr>
                <w:b/>
                <w:bCs/>
                <w:lang w:eastAsia="fr-FR" w:bidi="he-IL"/>
              </w:rPr>
              <w:t>Tout(e) employé(e)</w:t>
            </w:r>
          </w:p>
        </w:tc>
      </w:tr>
      <w:tr w:rsidR="00B366E3" w:rsidRPr="00C6185C" w14:paraId="4CD902F1" w14:textId="77777777" w:rsidTr="005677A3">
        <w:trPr>
          <w:trHeight w:val="938"/>
          <w:jc w:val="center"/>
        </w:trPr>
        <w:tc>
          <w:tcPr>
            <w:tcW w:w="893" w:type="pct"/>
            <w:vAlign w:val="center"/>
            <w:hideMark/>
          </w:tcPr>
          <w:p w14:paraId="72415804" w14:textId="77777777" w:rsidR="00B366E3" w:rsidRPr="00C6185C" w:rsidRDefault="00B366E3" w:rsidP="009909B2">
            <w:pPr>
              <w:pStyle w:val="Normalpasjustifi"/>
              <w:rPr>
                <w:b/>
                <w:bCs/>
                <w:lang w:eastAsia="fr-FR" w:bidi="he-IL"/>
              </w:rPr>
            </w:pPr>
            <w:r>
              <w:rPr>
                <w:b/>
                <w:bCs/>
                <w:lang w:eastAsia="fr-FR" w:bidi="he-IL"/>
              </w:rPr>
              <w:t>Définition et formalisation de la Politique de Sécurité de l’Information et de Protection de la vie Privée</w:t>
            </w:r>
          </w:p>
        </w:tc>
        <w:tc>
          <w:tcPr>
            <w:tcW w:w="359" w:type="pct"/>
            <w:vAlign w:val="center"/>
            <w:hideMark/>
          </w:tcPr>
          <w:p w14:paraId="0BDF70B7"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74" w:type="pct"/>
            <w:vAlign w:val="center"/>
          </w:tcPr>
          <w:p w14:paraId="15F3CEAF"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56" w:type="pct"/>
            <w:vAlign w:val="center"/>
            <w:hideMark/>
          </w:tcPr>
          <w:p w14:paraId="454CDDE0"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503" w:type="pct"/>
            <w:vAlign w:val="center"/>
            <w:hideMark/>
          </w:tcPr>
          <w:p w14:paraId="30E8AD19"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391" w:type="pct"/>
            <w:vAlign w:val="center"/>
            <w:hideMark/>
          </w:tcPr>
          <w:p w14:paraId="69455FF0"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29" w:type="pct"/>
            <w:vAlign w:val="center"/>
          </w:tcPr>
          <w:p w14:paraId="257E5B72"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10" w:type="pct"/>
            <w:vAlign w:val="center"/>
            <w:hideMark/>
          </w:tcPr>
          <w:p w14:paraId="7B86F569"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658" w:type="pct"/>
            <w:vAlign w:val="center"/>
            <w:hideMark/>
          </w:tcPr>
          <w:p w14:paraId="0381A48D"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427" w:type="pct"/>
            <w:vAlign w:val="center"/>
            <w:hideMark/>
          </w:tcPr>
          <w:p w14:paraId="1F925BD0"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r>
      <w:tr w:rsidR="00B366E3" w:rsidRPr="00C6185C" w14:paraId="3507BC51" w14:textId="77777777" w:rsidTr="005677A3">
        <w:trPr>
          <w:trHeight w:val="444"/>
          <w:jc w:val="center"/>
        </w:trPr>
        <w:tc>
          <w:tcPr>
            <w:tcW w:w="893" w:type="pct"/>
            <w:vAlign w:val="center"/>
            <w:hideMark/>
          </w:tcPr>
          <w:p w14:paraId="3C52C339" w14:textId="77777777" w:rsidR="00B366E3" w:rsidRPr="00C6185C" w:rsidRDefault="00B366E3" w:rsidP="009909B2">
            <w:pPr>
              <w:pStyle w:val="Normalpasjustifi"/>
              <w:rPr>
                <w:b/>
                <w:bCs/>
                <w:lang w:eastAsia="fr-FR" w:bidi="he-IL"/>
              </w:rPr>
            </w:pPr>
            <w:r>
              <w:rPr>
                <w:b/>
                <w:bCs/>
                <w:lang w:eastAsia="fr-FR" w:bidi="he-IL"/>
              </w:rPr>
              <w:t>Mise en œuvre de la Politique de Sécurité de l’Information et de Protection de la vie Privée</w:t>
            </w:r>
          </w:p>
        </w:tc>
        <w:tc>
          <w:tcPr>
            <w:tcW w:w="359" w:type="pct"/>
            <w:vAlign w:val="center"/>
            <w:hideMark/>
          </w:tcPr>
          <w:p w14:paraId="12CB1A5F"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74" w:type="pct"/>
            <w:vAlign w:val="center"/>
          </w:tcPr>
          <w:p w14:paraId="14BF62D1"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56" w:type="pct"/>
            <w:vAlign w:val="center"/>
            <w:hideMark/>
          </w:tcPr>
          <w:p w14:paraId="0D3E972A"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503" w:type="pct"/>
            <w:vAlign w:val="center"/>
            <w:hideMark/>
          </w:tcPr>
          <w:p w14:paraId="3539D251"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391" w:type="pct"/>
            <w:vAlign w:val="center"/>
            <w:hideMark/>
          </w:tcPr>
          <w:p w14:paraId="06463FC7"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29" w:type="pct"/>
            <w:vAlign w:val="center"/>
          </w:tcPr>
          <w:p w14:paraId="50095A4F"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10" w:type="pct"/>
            <w:vAlign w:val="center"/>
            <w:hideMark/>
          </w:tcPr>
          <w:p w14:paraId="11DA5834"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658" w:type="pct"/>
            <w:vAlign w:val="center"/>
            <w:hideMark/>
          </w:tcPr>
          <w:p w14:paraId="00766BA8"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427" w:type="pct"/>
            <w:vAlign w:val="center"/>
            <w:hideMark/>
          </w:tcPr>
          <w:p w14:paraId="5A0CB850"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r>
      <w:tr w:rsidR="00B366E3" w:rsidRPr="00C6185C" w14:paraId="2AD8ABEC" w14:textId="77777777" w:rsidTr="005677A3">
        <w:trPr>
          <w:trHeight w:val="938"/>
          <w:jc w:val="center"/>
        </w:trPr>
        <w:tc>
          <w:tcPr>
            <w:tcW w:w="893" w:type="pct"/>
            <w:vAlign w:val="center"/>
            <w:hideMark/>
          </w:tcPr>
          <w:p w14:paraId="04D039E9" w14:textId="77777777" w:rsidR="00B366E3" w:rsidRPr="00C6185C" w:rsidRDefault="00B366E3" w:rsidP="009909B2">
            <w:pPr>
              <w:pStyle w:val="Normalpasjustifi"/>
              <w:rPr>
                <w:b/>
                <w:bCs/>
                <w:lang w:eastAsia="fr-FR" w:bidi="he-IL"/>
              </w:rPr>
            </w:pPr>
            <w:r>
              <w:rPr>
                <w:b/>
                <w:bCs/>
                <w:lang w:eastAsia="fr-FR" w:bidi="he-IL"/>
              </w:rPr>
              <w:lastRenderedPageBreak/>
              <w:t>Gestion technique de la Sécurité de l’Information au quotidien</w:t>
            </w:r>
          </w:p>
        </w:tc>
        <w:tc>
          <w:tcPr>
            <w:tcW w:w="359" w:type="pct"/>
            <w:vAlign w:val="center"/>
            <w:hideMark/>
          </w:tcPr>
          <w:p w14:paraId="12CE7BAE"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74" w:type="pct"/>
            <w:vAlign w:val="center"/>
          </w:tcPr>
          <w:p w14:paraId="166B905D"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56" w:type="pct"/>
            <w:vAlign w:val="center"/>
            <w:hideMark/>
          </w:tcPr>
          <w:p w14:paraId="378E0492"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503" w:type="pct"/>
            <w:vAlign w:val="center"/>
            <w:hideMark/>
          </w:tcPr>
          <w:p w14:paraId="5E522523"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391" w:type="pct"/>
            <w:vAlign w:val="center"/>
            <w:hideMark/>
          </w:tcPr>
          <w:p w14:paraId="1067903A"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29" w:type="pct"/>
            <w:vAlign w:val="center"/>
          </w:tcPr>
          <w:p w14:paraId="7014B2BF"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10" w:type="pct"/>
            <w:vAlign w:val="center"/>
            <w:hideMark/>
          </w:tcPr>
          <w:p w14:paraId="651A33A2"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658" w:type="pct"/>
            <w:vAlign w:val="center"/>
            <w:hideMark/>
          </w:tcPr>
          <w:p w14:paraId="393BBD92"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27" w:type="pct"/>
            <w:vAlign w:val="center"/>
            <w:hideMark/>
          </w:tcPr>
          <w:p w14:paraId="43E45D36"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r>
      <w:tr w:rsidR="00B366E3" w:rsidRPr="00C6185C" w14:paraId="243AEF4F" w14:textId="77777777" w:rsidTr="005677A3">
        <w:trPr>
          <w:trHeight w:val="938"/>
          <w:jc w:val="center"/>
        </w:trPr>
        <w:tc>
          <w:tcPr>
            <w:tcW w:w="893" w:type="pct"/>
            <w:vAlign w:val="center"/>
            <w:hideMark/>
          </w:tcPr>
          <w:p w14:paraId="55484544" w14:textId="77777777" w:rsidR="00B366E3" w:rsidRPr="00C6185C" w:rsidRDefault="00B366E3" w:rsidP="009909B2">
            <w:pPr>
              <w:pStyle w:val="Normalpasjustifi"/>
              <w:rPr>
                <w:b/>
                <w:bCs/>
                <w:lang w:eastAsia="fr-FR" w:bidi="he-IL"/>
              </w:rPr>
            </w:pPr>
            <w:r>
              <w:rPr>
                <w:b/>
                <w:bCs/>
                <w:lang w:eastAsia="fr-FR" w:bidi="he-IL"/>
              </w:rPr>
              <w:t>Identification et affectation des ressources budgétaires</w:t>
            </w:r>
          </w:p>
        </w:tc>
        <w:tc>
          <w:tcPr>
            <w:tcW w:w="359" w:type="pct"/>
            <w:vAlign w:val="center"/>
            <w:hideMark/>
          </w:tcPr>
          <w:p w14:paraId="28AE808D"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74" w:type="pct"/>
            <w:vAlign w:val="center"/>
          </w:tcPr>
          <w:p w14:paraId="498665A2"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56" w:type="pct"/>
            <w:vAlign w:val="center"/>
            <w:hideMark/>
          </w:tcPr>
          <w:p w14:paraId="43F5CB79"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503" w:type="pct"/>
            <w:vAlign w:val="center"/>
            <w:hideMark/>
          </w:tcPr>
          <w:p w14:paraId="478BAFB5"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391" w:type="pct"/>
            <w:vAlign w:val="center"/>
            <w:hideMark/>
          </w:tcPr>
          <w:p w14:paraId="54E088EC"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29" w:type="pct"/>
            <w:vAlign w:val="center"/>
          </w:tcPr>
          <w:p w14:paraId="44F19B3A"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10" w:type="pct"/>
            <w:vAlign w:val="center"/>
            <w:hideMark/>
          </w:tcPr>
          <w:p w14:paraId="03DCE394"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658" w:type="pct"/>
            <w:vAlign w:val="center"/>
            <w:hideMark/>
          </w:tcPr>
          <w:p w14:paraId="4C1360A2"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27" w:type="pct"/>
            <w:vAlign w:val="center"/>
            <w:hideMark/>
          </w:tcPr>
          <w:p w14:paraId="1E6F05B7"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r>
      <w:tr w:rsidR="00B366E3" w:rsidRPr="00C6185C" w14:paraId="75BED19F" w14:textId="77777777" w:rsidTr="005677A3">
        <w:trPr>
          <w:trHeight w:val="938"/>
          <w:jc w:val="center"/>
        </w:trPr>
        <w:tc>
          <w:tcPr>
            <w:tcW w:w="893" w:type="pct"/>
            <w:vAlign w:val="center"/>
            <w:hideMark/>
          </w:tcPr>
          <w:p w14:paraId="03FB7B86" w14:textId="77777777" w:rsidR="00B366E3" w:rsidRPr="00C6185C" w:rsidRDefault="00B366E3" w:rsidP="009909B2">
            <w:pPr>
              <w:pStyle w:val="Normalpasjustifi"/>
              <w:rPr>
                <w:b/>
                <w:bCs/>
                <w:lang w:eastAsia="fr-FR" w:bidi="he-IL"/>
              </w:rPr>
            </w:pPr>
            <w:r>
              <w:rPr>
                <w:b/>
                <w:bCs/>
                <w:lang w:eastAsia="fr-FR" w:bidi="he-IL"/>
              </w:rPr>
              <w:t>Identification et affectation des ressources humaines</w:t>
            </w:r>
          </w:p>
        </w:tc>
        <w:tc>
          <w:tcPr>
            <w:tcW w:w="359" w:type="pct"/>
            <w:vAlign w:val="center"/>
            <w:hideMark/>
          </w:tcPr>
          <w:p w14:paraId="64F373EC"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74" w:type="pct"/>
            <w:vAlign w:val="center"/>
          </w:tcPr>
          <w:p w14:paraId="6AB31799"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56" w:type="pct"/>
            <w:vAlign w:val="center"/>
            <w:hideMark/>
          </w:tcPr>
          <w:p w14:paraId="739D33E0"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503" w:type="pct"/>
            <w:vAlign w:val="center"/>
            <w:hideMark/>
          </w:tcPr>
          <w:p w14:paraId="70DC1CC5"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391" w:type="pct"/>
            <w:vAlign w:val="center"/>
            <w:hideMark/>
          </w:tcPr>
          <w:p w14:paraId="4748B045"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29" w:type="pct"/>
            <w:vAlign w:val="center"/>
          </w:tcPr>
          <w:p w14:paraId="4A9F26E6"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10" w:type="pct"/>
            <w:vAlign w:val="center"/>
            <w:hideMark/>
          </w:tcPr>
          <w:p w14:paraId="56A42B9B"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658" w:type="pct"/>
            <w:vAlign w:val="center"/>
            <w:hideMark/>
          </w:tcPr>
          <w:p w14:paraId="7329C248"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27" w:type="pct"/>
            <w:vAlign w:val="center"/>
            <w:hideMark/>
          </w:tcPr>
          <w:p w14:paraId="240F305B"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r>
      <w:tr w:rsidR="00B366E3" w:rsidRPr="00C6185C" w14:paraId="21A55F72" w14:textId="77777777" w:rsidTr="005677A3">
        <w:trPr>
          <w:trHeight w:val="687"/>
          <w:jc w:val="center"/>
        </w:trPr>
        <w:tc>
          <w:tcPr>
            <w:tcW w:w="893" w:type="pct"/>
            <w:vAlign w:val="center"/>
            <w:hideMark/>
          </w:tcPr>
          <w:p w14:paraId="347CB44D" w14:textId="77777777" w:rsidR="00B366E3" w:rsidRPr="00C6185C" w:rsidRDefault="00B366E3" w:rsidP="009909B2">
            <w:pPr>
              <w:pStyle w:val="Normalpasjustifi"/>
              <w:rPr>
                <w:b/>
                <w:bCs/>
                <w:lang w:eastAsia="fr-FR" w:bidi="he-IL"/>
              </w:rPr>
            </w:pPr>
            <w:r>
              <w:rPr>
                <w:b/>
                <w:bCs/>
                <w:lang w:eastAsia="fr-FR" w:bidi="he-IL"/>
              </w:rPr>
              <w:t>Définition priorités stratégiques</w:t>
            </w:r>
          </w:p>
        </w:tc>
        <w:tc>
          <w:tcPr>
            <w:tcW w:w="359" w:type="pct"/>
            <w:vAlign w:val="center"/>
            <w:hideMark/>
          </w:tcPr>
          <w:p w14:paraId="25114207"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74" w:type="pct"/>
            <w:vAlign w:val="center"/>
          </w:tcPr>
          <w:p w14:paraId="221ED9F1"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56" w:type="pct"/>
            <w:vAlign w:val="center"/>
            <w:hideMark/>
          </w:tcPr>
          <w:p w14:paraId="149BAC66"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503" w:type="pct"/>
            <w:vAlign w:val="center"/>
            <w:hideMark/>
          </w:tcPr>
          <w:p w14:paraId="33318139"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391" w:type="pct"/>
            <w:vAlign w:val="center"/>
            <w:hideMark/>
          </w:tcPr>
          <w:p w14:paraId="0D373C14"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29" w:type="pct"/>
            <w:vAlign w:val="center"/>
          </w:tcPr>
          <w:p w14:paraId="1B0892F9"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10" w:type="pct"/>
            <w:vAlign w:val="center"/>
            <w:hideMark/>
          </w:tcPr>
          <w:p w14:paraId="32FB2DC7"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658" w:type="pct"/>
            <w:vAlign w:val="center"/>
            <w:hideMark/>
          </w:tcPr>
          <w:p w14:paraId="69180488"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27" w:type="pct"/>
            <w:vAlign w:val="center"/>
            <w:hideMark/>
          </w:tcPr>
          <w:p w14:paraId="5972BC0F"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r>
      <w:tr w:rsidR="00B366E3" w:rsidRPr="00C6185C" w14:paraId="7467179D" w14:textId="77777777" w:rsidTr="005677A3">
        <w:trPr>
          <w:trHeight w:val="683"/>
          <w:jc w:val="center"/>
        </w:trPr>
        <w:tc>
          <w:tcPr>
            <w:tcW w:w="893" w:type="pct"/>
            <w:vAlign w:val="center"/>
            <w:hideMark/>
          </w:tcPr>
          <w:p w14:paraId="604B63A4" w14:textId="77777777" w:rsidR="00B366E3" w:rsidRPr="00C6185C" w:rsidRDefault="00B366E3" w:rsidP="009909B2">
            <w:pPr>
              <w:pStyle w:val="Normalpasjustifi"/>
              <w:rPr>
                <w:b/>
                <w:bCs/>
                <w:lang w:eastAsia="fr-FR" w:bidi="he-IL"/>
              </w:rPr>
            </w:pPr>
            <w:r>
              <w:rPr>
                <w:b/>
                <w:bCs/>
                <w:lang w:eastAsia="fr-FR" w:bidi="he-IL"/>
              </w:rPr>
              <w:t>Suivi de l’efficacité du SMSI et du PIMS</w:t>
            </w:r>
          </w:p>
        </w:tc>
        <w:tc>
          <w:tcPr>
            <w:tcW w:w="359" w:type="pct"/>
            <w:vAlign w:val="center"/>
            <w:hideMark/>
          </w:tcPr>
          <w:p w14:paraId="2847963B"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74" w:type="pct"/>
            <w:vAlign w:val="center"/>
          </w:tcPr>
          <w:p w14:paraId="5D5B2754"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56" w:type="pct"/>
            <w:vAlign w:val="center"/>
            <w:hideMark/>
          </w:tcPr>
          <w:p w14:paraId="0D00AFD0"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503" w:type="pct"/>
            <w:vAlign w:val="center"/>
            <w:hideMark/>
          </w:tcPr>
          <w:p w14:paraId="6E65806C"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391" w:type="pct"/>
            <w:vAlign w:val="center"/>
            <w:hideMark/>
          </w:tcPr>
          <w:p w14:paraId="46FCA279"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29" w:type="pct"/>
            <w:vAlign w:val="center"/>
          </w:tcPr>
          <w:p w14:paraId="64F1E3E1"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10" w:type="pct"/>
            <w:vAlign w:val="center"/>
            <w:hideMark/>
          </w:tcPr>
          <w:p w14:paraId="2EC02C78"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658" w:type="pct"/>
            <w:vAlign w:val="center"/>
            <w:hideMark/>
          </w:tcPr>
          <w:p w14:paraId="1D76C97E"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427" w:type="pct"/>
            <w:vAlign w:val="center"/>
            <w:hideMark/>
          </w:tcPr>
          <w:p w14:paraId="711CAEB4"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r>
      <w:tr w:rsidR="00B366E3" w:rsidRPr="00C6185C" w14:paraId="1E29D37A" w14:textId="77777777" w:rsidTr="005677A3">
        <w:trPr>
          <w:trHeight w:val="444"/>
          <w:jc w:val="center"/>
        </w:trPr>
        <w:tc>
          <w:tcPr>
            <w:tcW w:w="893" w:type="pct"/>
            <w:vAlign w:val="center"/>
            <w:hideMark/>
          </w:tcPr>
          <w:p w14:paraId="3201D55A" w14:textId="77777777" w:rsidR="00B366E3" w:rsidRPr="00C6185C" w:rsidRDefault="00B366E3" w:rsidP="009909B2">
            <w:pPr>
              <w:pStyle w:val="Normalpasjustifi"/>
              <w:rPr>
                <w:b/>
                <w:bCs/>
                <w:lang w:eastAsia="fr-FR" w:bidi="he-IL"/>
              </w:rPr>
            </w:pPr>
            <w:r>
              <w:rPr>
                <w:b/>
                <w:bCs/>
                <w:lang w:eastAsia="fr-FR" w:bidi="he-IL"/>
              </w:rPr>
              <w:t>Amélioration continue du SMSI et du PIMS</w:t>
            </w:r>
          </w:p>
        </w:tc>
        <w:tc>
          <w:tcPr>
            <w:tcW w:w="359" w:type="pct"/>
            <w:vAlign w:val="center"/>
            <w:hideMark/>
          </w:tcPr>
          <w:p w14:paraId="628CF271"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74" w:type="pct"/>
            <w:vAlign w:val="center"/>
          </w:tcPr>
          <w:p w14:paraId="543DD5CE"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56" w:type="pct"/>
            <w:vAlign w:val="center"/>
            <w:hideMark/>
          </w:tcPr>
          <w:p w14:paraId="63402A3B"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503" w:type="pct"/>
            <w:vAlign w:val="center"/>
            <w:hideMark/>
          </w:tcPr>
          <w:p w14:paraId="2FA116F1"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391" w:type="pct"/>
            <w:vAlign w:val="center"/>
            <w:hideMark/>
          </w:tcPr>
          <w:p w14:paraId="51F9D88B"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29" w:type="pct"/>
            <w:vAlign w:val="center"/>
          </w:tcPr>
          <w:p w14:paraId="78F520CA"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10" w:type="pct"/>
            <w:vAlign w:val="center"/>
            <w:hideMark/>
          </w:tcPr>
          <w:p w14:paraId="6EF7CC7B"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658" w:type="pct"/>
            <w:vAlign w:val="center"/>
            <w:hideMark/>
          </w:tcPr>
          <w:p w14:paraId="336C887D"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27" w:type="pct"/>
            <w:vAlign w:val="center"/>
            <w:hideMark/>
          </w:tcPr>
          <w:p w14:paraId="65BCFC59"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r>
      <w:tr w:rsidR="00B366E3" w:rsidRPr="00C6185C" w14:paraId="62E9C3C7" w14:textId="77777777" w:rsidTr="005677A3">
        <w:trPr>
          <w:trHeight w:val="785"/>
          <w:jc w:val="center"/>
        </w:trPr>
        <w:tc>
          <w:tcPr>
            <w:tcW w:w="893" w:type="pct"/>
            <w:vAlign w:val="center"/>
            <w:hideMark/>
          </w:tcPr>
          <w:p w14:paraId="45A2AD70" w14:textId="77777777" w:rsidR="00B366E3" w:rsidRPr="00C6185C" w:rsidRDefault="00B366E3" w:rsidP="009909B2">
            <w:pPr>
              <w:pStyle w:val="Normalpasjustifi"/>
              <w:rPr>
                <w:b/>
                <w:bCs/>
                <w:lang w:eastAsia="fr-FR" w:bidi="he-IL"/>
              </w:rPr>
            </w:pPr>
            <w:r>
              <w:rPr>
                <w:b/>
                <w:bCs/>
                <w:lang w:eastAsia="fr-FR" w:bidi="he-IL"/>
              </w:rPr>
              <w:t>Communication sur le SMSI et le PIMS en interne</w:t>
            </w:r>
          </w:p>
        </w:tc>
        <w:tc>
          <w:tcPr>
            <w:tcW w:w="359" w:type="pct"/>
            <w:vAlign w:val="center"/>
            <w:hideMark/>
          </w:tcPr>
          <w:p w14:paraId="31F9B785"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74" w:type="pct"/>
            <w:vAlign w:val="center"/>
          </w:tcPr>
          <w:p w14:paraId="54024660"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56" w:type="pct"/>
            <w:vAlign w:val="center"/>
            <w:hideMark/>
          </w:tcPr>
          <w:p w14:paraId="7652C1A4"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503" w:type="pct"/>
            <w:vAlign w:val="center"/>
            <w:hideMark/>
          </w:tcPr>
          <w:p w14:paraId="5FDB9894"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391" w:type="pct"/>
            <w:vAlign w:val="center"/>
            <w:hideMark/>
          </w:tcPr>
          <w:p w14:paraId="0679441B"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29" w:type="pct"/>
            <w:vAlign w:val="center"/>
          </w:tcPr>
          <w:p w14:paraId="75366738"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10" w:type="pct"/>
            <w:vAlign w:val="center"/>
            <w:hideMark/>
          </w:tcPr>
          <w:p w14:paraId="4322BE03"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658" w:type="pct"/>
            <w:vAlign w:val="center"/>
            <w:hideMark/>
          </w:tcPr>
          <w:p w14:paraId="26E05DDF"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427" w:type="pct"/>
            <w:vAlign w:val="center"/>
            <w:hideMark/>
          </w:tcPr>
          <w:p w14:paraId="087DF341"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r>
      <w:tr w:rsidR="00B366E3" w:rsidRPr="00C6185C" w14:paraId="5BF6C408" w14:textId="77777777" w:rsidTr="005677A3">
        <w:trPr>
          <w:trHeight w:val="734"/>
          <w:jc w:val="center"/>
        </w:trPr>
        <w:tc>
          <w:tcPr>
            <w:tcW w:w="893" w:type="pct"/>
            <w:vAlign w:val="center"/>
            <w:hideMark/>
          </w:tcPr>
          <w:p w14:paraId="3D0887DA" w14:textId="77777777" w:rsidR="00B366E3" w:rsidRPr="00C6185C" w:rsidRDefault="00B366E3" w:rsidP="009909B2">
            <w:pPr>
              <w:pStyle w:val="Normalpasjustifi"/>
              <w:rPr>
                <w:b/>
                <w:bCs/>
                <w:lang w:eastAsia="fr-FR" w:bidi="he-IL"/>
              </w:rPr>
            </w:pPr>
            <w:r>
              <w:rPr>
                <w:b/>
                <w:bCs/>
                <w:lang w:eastAsia="fr-FR" w:bidi="he-IL"/>
              </w:rPr>
              <w:t>Communication sur le SMSI et le PIMS en externe</w:t>
            </w:r>
          </w:p>
        </w:tc>
        <w:tc>
          <w:tcPr>
            <w:tcW w:w="359" w:type="pct"/>
            <w:vAlign w:val="center"/>
            <w:hideMark/>
          </w:tcPr>
          <w:p w14:paraId="2E05ABAF"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74" w:type="pct"/>
            <w:vAlign w:val="center"/>
          </w:tcPr>
          <w:p w14:paraId="2A98180A"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56" w:type="pct"/>
            <w:vAlign w:val="center"/>
            <w:hideMark/>
          </w:tcPr>
          <w:p w14:paraId="27DF0BB4"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503" w:type="pct"/>
            <w:vAlign w:val="center"/>
            <w:hideMark/>
          </w:tcPr>
          <w:p w14:paraId="32D0CA97"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391" w:type="pct"/>
            <w:vAlign w:val="center"/>
            <w:hideMark/>
          </w:tcPr>
          <w:p w14:paraId="0EF8C04D"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29" w:type="pct"/>
            <w:vAlign w:val="center"/>
          </w:tcPr>
          <w:p w14:paraId="77F5FB59"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10" w:type="pct"/>
            <w:vAlign w:val="center"/>
            <w:hideMark/>
          </w:tcPr>
          <w:p w14:paraId="32B87A12"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658" w:type="pct"/>
            <w:vAlign w:val="center"/>
            <w:hideMark/>
          </w:tcPr>
          <w:p w14:paraId="6A2FDE60"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427" w:type="pct"/>
            <w:vAlign w:val="center"/>
            <w:hideMark/>
          </w:tcPr>
          <w:p w14:paraId="497300E9"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r>
      <w:tr w:rsidR="00B366E3" w:rsidRPr="00C6185C" w14:paraId="52671238" w14:textId="77777777" w:rsidTr="005677A3">
        <w:trPr>
          <w:trHeight w:val="938"/>
          <w:jc w:val="center"/>
        </w:trPr>
        <w:tc>
          <w:tcPr>
            <w:tcW w:w="893" w:type="pct"/>
            <w:vAlign w:val="center"/>
            <w:hideMark/>
          </w:tcPr>
          <w:p w14:paraId="24CB5B7F" w14:textId="77777777" w:rsidR="00B366E3" w:rsidRPr="00C6185C" w:rsidRDefault="00B366E3" w:rsidP="009909B2">
            <w:pPr>
              <w:pStyle w:val="Normalpasjustifi"/>
              <w:rPr>
                <w:b/>
                <w:bCs/>
                <w:lang w:eastAsia="fr-FR" w:bidi="he-IL"/>
              </w:rPr>
            </w:pPr>
            <w:r>
              <w:rPr>
                <w:b/>
                <w:bCs/>
                <w:lang w:eastAsia="fr-FR" w:bidi="he-IL"/>
              </w:rPr>
              <w:t>Veille au respect des politiques et processus</w:t>
            </w:r>
          </w:p>
        </w:tc>
        <w:tc>
          <w:tcPr>
            <w:tcW w:w="359" w:type="pct"/>
            <w:vAlign w:val="center"/>
            <w:hideMark/>
          </w:tcPr>
          <w:p w14:paraId="19EA10CF"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74" w:type="pct"/>
            <w:vAlign w:val="center"/>
          </w:tcPr>
          <w:p w14:paraId="43938FB8"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56" w:type="pct"/>
            <w:vAlign w:val="center"/>
            <w:hideMark/>
          </w:tcPr>
          <w:p w14:paraId="0EFD5A5E"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503" w:type="pct"/>
            <w:vAlign w:val="center"/>
            <w:hideMark/>
          </w:tcPr>
          <w:p w14:paraId="2880776E"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391" w:type="pct"/>
            <w:vAlign w:val="center"/>
            <w:hideMark/>
          </w:tcPr>
          <w:p w14:paraId="6372820A"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29" w:type="pct"/>
            <w:vAlign w:val="center"/>
          </w:tcPr>
          <w:p w14:paraId="3AF3939F"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10" w:type="pct"/>
            <w:vAlign w:val="center"/>
            <w:hideMark/>
          </w:tcPr>
          <w:p w14:paraId="2D731A5F"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658" w:type="pct"/>
            <w:vAlign w:val="center"/>
            <w:hideMark/>
          </w:tcPr>
          <w:p w14:paraId="33C77FA9"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27" w:type="pct"/>
            <w:vAlign w:val="center"/>
            <w:hideMark/>
          </w:tcPr>
          <w:p w14:paraId="0779455F"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r>
      <w:tr w:rsidR="00B366E3" w:rsidRPr="00C6185C" w14:paraId="7BF555BE" w14:textId="77777777" w:rsidTr="005677A3">
        <w:trPr>
          <w:trHeight w:val="938"/>
          <w:jc w:val="center"/>
        </w:trPr>
        <w:tc>
          <w:tcPr>
            <w:tcW w:w="893" w:type="pct"/>
            <w:vAlign w:val="center"/>
          </w:tcPr>
          <w:p w14:paraId="3F9E8E7B" w14:textId="47EC7C22" w:rsidR="00B366E3" w:rsidRPr="00C6185C" w:rsidRDefault="00B366E3" w:rsidP="009909B2">
            <w:pPr>
              <w:pStyle w:val="Normalpasjustifi"/>
              <w:rPr>
                <w:b/>
                <w:bCs/>
                <w:lang w:eastAsia="fr-FR" w:bidi="he-IL"/>
              </w:rPr>
            </w:pPr>
            <w:r>
              <w:rPr>
                <w:b/>
                <w:bCs/>
                <w:lang w:eastAsia="fr-FR" w:bidi="he-IL"/>
              </w:rPr>
              <w:t>Veille au respect des exigences relatives aux DCP (RGPD, etc.)</w:t>
            </w:r>
          </w:p>
        </w:tc>
        <w:tc>
          <w:tcPr>
            <w:tcW w:w="359" w:type="pct"/>
            <w:vAlign w:val="center"/>
          </w:tcPr>
          <w:p w14:paraId="0C510593" w14:textId="3936F84C"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74" w:type="pct"/>
            <w:vAlign w:val="center"/>
          </w:tcPr>
          <w:p w14:paraId="1B4F8968" w14:textId="64C6371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456" w:type="pct"/>
            <w:vAlign w:val="center"/>
          </w:tcPr>
          <w:p w14:paraId="55572CAD" w14:textId="4ECEE892"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503" w:type="pct"/>
            <w:vAlign w:val="center"/>
          </w:tcPr>
          <w:p w14:paraId="0C59D725" w14:textId="72BD0978"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391" w:type="pct"/>
            <w:vAlign w:val="center"/>
          </w:tcPr>
          <w:p w14:paraId="6D9F684D" w14:textId="5921380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29" w:type="pct"/>
            <w:vAlign w:val="center"/>
          </w:tcPr>
          <w:p w14:paraId="17714537" w14:textId="6A6F530F"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10" w:type="pct"/>
            <w:vAlign w:val="center"/>
          </w:tcPr>
          <w:p w14:paraId="6F79108A" w14:textId="4BD26394"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658" w:type="pct"/>
            <w:vAlign w:val="center"/>
          </w:tcPr>
          <w:p w14:paraId="127C7BDE" w14:textId="6F04CFE8"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427" w:type="pct"/>
            <w:vAlign w:val="center"/>
          </w:tcPr>
          <w:p w14:paraId="4CA89F55" w14:textId="19E7DC8D"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r>
      <w:tr w:rsidR="00B366E3" w:rsidRPr="00C6185C" w14:paraId="72F95BD5" w14:textId="77777777" w:rsidTr="005677A3">
        <w:trPr>
          <w:trHeight w:val="775"/>
          <w:jc w:val="center"/>
        </w:trPr>
        <w:tc>
          <w:tcPr>
            <w:tcW w:w="893" w:type="pct"/>
            <w:vAlign w:val="center"/>
            <w:hideMark/>
          </w:tcPr>
          <w:p w14:paraId="5732DDD6" w14:textId="77777777" w:rsidR="00B366E3" w:rsidRPr="00C6185C" w:rsidRDefault="00B366E3" w:rsidP="009909B2">
            <w:pPr>
              <w:pStyle w:val="Normalpasjustifi"/>
              <w:rPr>
                <w:b/>
                <w:bCs/>
                <w:lang w:eastAsia="fr-FR" w:bidi="he-IL"/>
              </w:rPr>
            </w:pPr>
            <w:r>
              <w:rPr>
                <w:b/>
                <w:bCs/>
                <w:lang w:eastAsia="fr-FR" w:bidi="he-IL"/>
              </w:rPr>
              <w:t>Identification et analyse des incidents</w:t>
            </w:r>
          </w:p>
        </w:tc>
        <w:tc>
          <w:tcPr>
            <w:tcW w:w="359" w:type="pct"/>
            <w:vAlign w:val="center"/>
            <w:hideMark/>
          </w:tcPr>
          <w:p w14:paraId="0E0CF72E"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74" w:type="pct"/>
            <w:vAlign w:val="center"/>
          </w:tcPr>
          <w:p w14:paraId="2273671F"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56" w:type="pct"/>
            <w:vAlign w:val="center"/>
            <w:hideMark/>
          </w:tcPr>
          <w:p w14:paraId="4047C7B5"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503" w:type="pct"/>
            <w:vAlign w:val="center"/>
            <w:hideMark/>
          </w:tcPr>
          <w:p w14:paraId="1CC5547B"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391" w:type="pct"/>
            <w:vAlign w:val="center"/>
            <w:hideMark/>
          </w:tcPr>
          <w:p w14:paraId="5946B179"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29" w:type="pct"/>
            <w:vAlign w:val="center"/>
          </w:tcPr>
          <w:p w14:paraId="0813510B"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10" w:type="pct"/>
            <w:vAlign w:val="center"/>
            <w:hideMark/>
          </w:tcPr>
          <w:p w14:paraId="6818BD8E"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658" w:type="pct"/>
            <w:vAlign w:val="center"/>
            <w:hideMark/>
          </w:tcPr>
          <w:p w14:paraId="182CD105"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427" w:type="pct"/>
            <w:vAlign w:val="center"/>
            <w:hideMark/>
          </w:tcPr>
          <w:p w14:paraId="0A5B7DE4"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r>
      <w:tr w:rsidR="00B366E3" w:rsidRPr="00C6185C" w14:paraId="6884EEDD" w14:textId="77777777" w:rsidTr="005677A3">
        <w:trPr>
          <w:trHeight w:val="444"/>
          <w:jc w:val="center"/>
        </w:trPr>
        <w:tc>
          <w:tcPr>
            <w:tcW w:w="893" w:type="pct"/>
            <w:vAlign w:val="center"/>
            <w:hideMark/>
          </w:tcPr>
          <w:p w14:paraId="6344E992" w14:textId="77777777" w:rsidR="00B366E3" w:rsidRPr="00C6185C" w:rsidRDefault="00B366E3" w:rsidP="009909B2">
            <w:pPr>
              <w:pStyle w:val="Normalpasjustifi"/>
              <w:rPr>
                <w:b/>
                <w:bCs/>
                <w:lang w:eastAsia="fr-FR" w:bidi="he-IL"/>
              </w:rPr>
            </w:pPr>
            <w:r>
              <w:rPr>
                <w:b/>
                <w:bCs/>
                <w:lang w:eastAsia="fr-FR" w:bidi="he-IL"/>
              </w:rPr>
              <w:t>Mise en œuvre PCA/PRA</w:t>
            </w:r>
          </w:p>
        </w:tc>
        <w:tc>
          <w:tcPr>
            <w:tcW w:w="359" w:type="pct"/>
            <w:vAlign w:val="center"/>
            <w:hideMark/>
          </w:tcPr>
          <w:p w14:paraId="49B867AE"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74" w:type="pct"/>
            <w:vAlign w:val="center"/>
          </w:tcPr>
          <w:p w14:paraId="426E6A7C"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56" w:type="pct"/>
            <w:vAlign w:val="center"/>
            <w:hideMark/>
          </w:tcPr>
          <w:p w14:paraId="20F7DC95"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503" w:type="pct"/>
            <w:vAlign w:val="center"/>
            <w:hideMark/>
          </w:tcPr>
          <w:p w14:paraId="5FD6092F"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391" w:type="pct"/>
            <w:vAlign w:val="center"/>
            <w:hideMark/>
          </w:tcPr>
          <w:p w14:paraId="312B2DBC"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29" w:type="pct"/>
            <w:vAlign w:val="center"/>
          </w:tcPr>
          <w:p w14:paraId="60866115"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10" w:type="pct"/>
            <w:vAlign w:val="center"/>
            <w:hideMark/>
          </w:tcPr>
          <w:p w14:paraId="1E475007"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658" w:type="pct"/>
            <w:vAlign w:val="center"/>
            <w:hideMark/>
          </w:tcPr>
          <w:p w14:paraId="30D5D783"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427" w:type="pct"/>
            <w:vAlign w:val="center"/>
            <w:hideMark/>
          </w:tcPr>
          <w:p w14:paraId="16B9948F"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r>
      <w:tr w:rsidR="00B366E3" w:rsidRPr="00C6185C" w14:paraId="10310EB6" w14:textId="77777777" w:rsidTr="005677A3">
        <w:trPr>
          <w:trHeight w:val="444"/>
          <w:jc w:val="center"/>
        </w:trPr>
        <w:tc>
          <w:tcPr>
            <w:tcW w:w="893" w:type="pct"/>
            <w:vAlign w:val="center"/>
          </w:tcPr>
          <w:p w14:paraId="4ECC87F9" w14:textId="77777777" w:rsidR="00B366E3" w:rsidRPr="00C6185C" w:rsidRDefault="00B366E3" w:rsidP="009909B2">
            <w:pPr>
              <w:pStyle w:val="Normalpasjustifi"/>
              <w:rPr>
                <w:b/>
                <w:bCs/>
                <w:lang w:eastAsia="fr-FR" w:bidi="he-IL"/>
              </w:rPr>
            </w:pPr>
            <w:r>
              <w:rPr>
                <w:b/>
                <w:bCs/>
                <w:lang w:eastAsia="fr-FR" w:bidi="he-IL"/>
              </w:rPr>
              <w:t>Analyse des risques</w:t>
            </w:r>
          </w:p>
        </w:tc>
        <w:tc>
          <w:tcPr>
            <w:tcW w:w="359" w:type="pct"/>
            <w:vAlign w:val="center"/>
          </w:tcPr>
          <w:p w14:paraId="08695848"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74" w:type="pct"/>
            <w:vAlign w:val="center"/>
          </w:tcPr>
          <w:p w14:paraId="4C6C782E"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56" w:type="pct"/>
            <w:vAlign w:val="center"/>
          </w:tcPr>
          <w:p w14:paraId="784B5520"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503" w:type="pct"/>
            <w:vAlign w:val="center"/>
          </w:tcPr>
          <w:p w14:paraId="7D0D9359"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R</w:t>
            </w:r>
          </w:p>
        </w:tc>
        <w:tc>
          <w:tcPr>
            <w:tcW w:w="391" w:type="pct"/>
            <w:vAlign w:val="center"/>
          </w:tcPr>
          <w:p w14:paraId="0CDABEBD"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A</w:t>
            </w:r>
          </w:p>
        </w:tc>
        <w:tc>
          <w:tcPr>
            <w:tcW w:w="429" w:type="pct"/>
            <w:vAlign w:val="center"/>
          </w:tcPr>
          <w:p w14:paraId="3ED40073"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410" w:type="pct"/>
            <w:vAlign w:val="center"/>
          </w:tcPr>
          <w:p w14:paraId="6622008F"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C</w:t>
            </w:r>
          </w:p>
        </w:tc>
        <w:tc>
          <w:tcPr>
            <w:tcW w:w="658" w:type="pct"/>
            <w:vAlign w:val="center"/>
          </w:tcPr>
          <w:p w14:paraId="417C6469"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c>
          <w:tcPr>
            <w:tcW w:w="427" w:type="pct"/>
            <w:vAlign w:val="center"/>
          </w:tcPr>
          <w:p w14:paraId="5C24F0A7" w14:textId="77777777" w:rsidR="00B366E3" w:rsidRPr="003547ED" w:rsidRDefault="00B366E3" w:rsidP="0009447A">
            <w:pPr>
              <w:pStyle w:val="Normalpasjustifi"/>
              <w:jc w:val="center"/>
              <w:rPr>
                <w:color w:val="808080" w:themeColor="background1" w:themeShade="80"/>
                <w:lang w:eastAsia="fr-FR" w:bidi="he-IL"/>
              </w:rPr>
            </w:pPr>
            <w:r>
              <w:rPr>
                <w:color w:val="808080" w:themeColor="background1" w:themeShade="80"/>
                <w:lang w:eastAsia="fr-FR" w:bidi="he-IL"/>
              </w:rPr>
              <w:t>I</w:t>
            </w:r>
          </w:p>
        </w:tc>
      </w:tr>
    </w:tbl>
    <w:p w14:paraId="53AD6F9A" w14:textId="03FB39A3" w:rsidR="00D03D16" w:rsidRPr="000459AC" w:rsidRDefault="00D03D16" w:rsidP="000459AC">
      <w:pPr>
        <w:spacing w:before="120"/>
        <w:outlineLvl w:val="1"/>
        <w:rPr>
          <w:rFonts w:ascii="Poppins Light" w:hAnsi="Poppins Light" w:cs="Poppins Light"/>
          <w:color w:val="EC038A"/>
        </w:rPr>
      </w:pPr>
    </w:p>
    <w:p w14:paraId="3F9F4162" w14:textId="77777777" w:rsidR="00D03D16" w:rsidRPr="00F71A26" w:rsidRDefault="00D03D16" w:rsidP="00F71A26">
      <w:pPr>
        <w:pStyle w:val="Titreniveau3"/>
      </w:pPr>
      <w:bookmarkStart w:id="23" w:name="_Toc101535848"/>
      <w:bookmarkStart w:id="24" w:name="_Toc176359301"/>
      <w:r>
        <w:t>Comités sécurité</w:t>
      </w:r>
      <w:bookmarkEnd w:id="22"/>
      <w:bookmarkEnd w:id="23"/>
      <w:bookmarkEnd w:id="24"/>
    </w:p>
    <w:p w14:paraId="5B9C2FA8" w14:textId="127A5364" w:rsidR="00D03D16" w:rsidRPr="00C6185C" w:rsidRDefault="005677A3" w:rsidP="00BB681A">
      <w:r>
        <w:t>Trois comités suivent le SMSI et le PIMS :</w:t>
      </w:r>
    </w:p>
    <w:p w14:paraId="11DD1ED2" w14:textId="19C86DD0" w:rsidR="00D03D16" w:rsidRPr="00C6185C" w:rsidRDefault="00D03D16" w:rsidP="00FC5EAB">
      <w:pPr>
        <w:pStyle w:val="Paragraphedeliste"/>
        <w:numPr>
          <w:ilvl w:val="0"/>
          <w:numId w:val="9"/>
        </w:numPr>
      </w:pPr>
      <w:r>
        <w:rPr>
          <w:b/>
          <w:bCs/>
        </w:rPr>
        <w:t>Le Comité de Pilotage (COPIL) trimestriel</w:t>
      </w:r>
      <w:r>
        <w:t xml:space="preserve"> : </w:t>
      </w:r>
    </w:p>
    <w:p w14:paraId="6AF40925" w14:textId="43B480C0" w:rsidR="00D03D16" w:rsidRDefault="00D03D16" w:rsidP="00BB681A">
      <w:r>
        <w:t>Tous les trois mois, la responsable Qualité, le RSSI/ESSI et la DPO présentent un rapport sur la Sécurité de l’Information et la Protection de la Vie Privée au Comité de Direction. Ce rapport inclut un état des indicateurs et objectifs liés au SMSI et au PIMS et les informations majeures concernant la sécurité de l’information et la protection de la vie privée (incident, nouvelle réglementation, etc.).</w:t>
      </w:r>
    </w:p>
    <w:p w14:paraId="10AA85D3" w14:textId="2E2094F2" w:rsidR="008B31FF" w:rsidRPr="00C6185C" w:rsidRDefault="00897C46" w:rsidP="00BB681A">
      <w:r>
        <w:lastRenderedPageBreak/>
        <w:t>Le support de présentation recense les actions et décisions à prendre en fonction des éléments présentés (ex : non atteinte d’un objectif, non-conformité, etc.).</w:t>
      </w:r>
    </w:p>
    <w:p w14:paraId="2F0FCCC0" w14:textId="77777777" w:rsidR="00D03D16" w:rsidRPr="00C6185C" w:rsidRDefault="00D03D16" w:rsidP="00BB681A">
      <w:r>
        <w:t xml:space="preserve">Le Comité de Direction est également l’autorité d’approbation finale pour les projets à haut risque, selon l’analyse de risque effectuée par chaque service. </w:t>
      </w:r>
      <w:r>
        <w:br/>
      </w:r>
    </w:p>
    <w:p w14:paraId="0C2EA26B" w14:textId="6D7E9B7F" w:rsidR="00D03D16" w:rsidRPr="00C6185C" w:rsidRDefault="00D03D16" w:rsidP="00FC5EAB">
      <w:pPr>
        <w:pStyle w:val="Paragraphedeliste"/>
        <w:numPr>
          <w:ilvl w:val="0"/>
          <w:numId w:val="9"/>
        </w:numPr>
      </w:pPr>
      <w:r>
        <w:rPr>
          <w:b/>
          <w:bCs/>
        </w:rPr>
        <w:t>Le Comité opérationnel hebdomadaire </w:t>
      </w:r>
      <w:r>
        <w:t xml:space="preserve">: </w:t>
      </w:r>
    </w:p>
    <w:p w14:paraId="181A82C0" w14:textId="1B560F72" w:rsidR="00AA59CC" w:rsidRDefault="00AA59CC" w:rsidP="00792AE6">
      <w:r>
        <w:t xml:space="preserve">Chaque semaine, la RQA, le RSSI et la DPO font un point couvrant notamment : </w:t>
      </w:r>
    </w:p>
    <w:p w14:paraId="4A02C86C" w14:textId="3B053A0C" w:rsidR="009D1B8A" w:rsidRDefault="009D1B8A" w:rsidP="009D1B8A">
      <w:pPr>
        <w:pStyle w:val="Paragraphedeliste"/>
        <w:numPr>
          <w:ilvl w:val="0"/>
          <w:numId w:val="27"/>
        </w:numPr>
      </w:pPr>
      <w:r>
        <w:t>Les actions liées aux prospects et clients</w:t>
      </w:r>
    </w:p>
    <w:p w14:paraId="5290AB76" w14:textId="248E509E" w:rsidR="009D1B8A" w:rsidRDefault="009D1B8A" w:rsidP="009D1B8A">
      <w:pPr>
        <w:pStyle w:val="Paragraphedeliste"/>
        <w:numPr>
          <w:ilvl w:val="0"/>
          <w:numId w:val="27"/>
        </w:numPr>
      </w:pPr>
      <w:r>
        <w:t>Les actions liées aux fournisseurs</w:t>
      </w:r>
    </w:p>
    <w:p w14:paraId="7441090D" w14:textId="2E96825E" w:rsidR="00BB681A" w:rsidRDefault="009D1B8A" w:rsidP="00BB681A">
      <w:pPr>
        <w:pStyle w:val="Paragraphedeliste"/>
        <w:numPr>
          <w:ilvl w:val="0"/>
          <w:numId w:val="27"/>
        </w:numPr>
      </w:pPr>
      <w:r>
        <w:t>Les actions internes en lien avec le SMSI et le PIMS</w:t>
      </w:r>
    </w:p>
    <w:p w14:paraId="2322E604" w14:textId="77777777" w:rsidR="005677A3" w:rsidRPr="00C6185C" w:rsidRDefault="005677A3" w:rsidP="005677A3">
      <w:pPr>
        <w:pStyle w:val="Paragraphedeliste"/>
      </w:pPr>
    </w:p>
    <w:p w14:paraId="2AA6F5D3" w14:textId="00989C2D" w:rsidR="00D03D16" w:rsidRPr="00C6185C" w:rsidRDefault="00D03D16" w:rsidP="00FC5EAB">
      <w:pPr>
        <w:pStyle w:val="Paragraphedeliste"/>
        <w:numPr>
          <w:ilvl w:val="0"/>
          <w:numId w:val="9"/>
        </w:numPr>
      </w:pPr>
      <w:r>
        <w:rPr>
          <w:b/>
          <w:bCs/>
        </w:rPr>
        <w:t>Les revues Qualité Conformité Sécurité RSE bimestriel </w:t>
      </w:r>
      <w:r>
        <w:t xml:space="preserve">: </w:t>
      </w:r>
    </w:p>
    <w:p w14:paraId="62316BA1" w14:textId="17872256" w:rsidR="00D03D16" w:rsidRPr="00C6185C" w:rsidRDefault="00D03D16" w:rsidP="00BB681A">
      <w:r>
        <w:t>Réalisées avec les directeurs et directrices de service tous les deux mois pour s’assurer :</w:t>
      </w:r>
    </w:p>
    <w:p w14:paraId="1CFAE05F" w14:textId="77777777" w:rsidR="00D03D16" w:rsidRPr="00C6185C" w:rsidRDefault="00D03D16" w:rsidP="00536EE5">
      <w:pPr>
        <w:pStyle w:val="Paragraphedeliste"/>
        <w:numPr>
          <w:ilvl w:val="0"/>
          <w:numId w:val="26"/>
        </w:numPr>
      </w:pPr>
      <w:r>
        <w:t>De la bonne prise en compte du SMSI et du PIMS à l’échelle du service</w:t>
      </w:r>
    </w:p>
    <w:p w14:paraId="5F7E7107" w14:textId="77777777" w:rsidR="00D03D16" w:rsidRDefault="00D03D16" w:rsidP="00536EE5">
      <w:pPr>
        <w:pStyle w:val="Paragraphedeliste"/>
        <w:numPr>
          <w:ilvl w:val="0"/>
          <w:numId w:val="26"/>
        </w:numPr>
      </w:pPr>
      <w:r>
        <w:t>De l’avancement des actions portées par le service</w:t>
      </w:r>
    </w:p>
    <w:p w14:paraId="2F44089E" w14:textId="093EC25B" w:rsidR="00B57BB0" w:rsidRPr="00C6185C" w:rsidRDefault="00B57BB0" w:rsidP="00536EE5">
      <w:pPr>
        <w:pStyle w:val="Paragraphedeliste"/>
        <w:numPr>
          <w:ilvl w:val="0"/>
          <w:numId w:val="26"/>
        </w:numPr>
      </w:pPr>
      <w:r>
        <w:t>De la bonne remontée des alertes et/ou projets significatifs</w:t>
      </w:r>
    </w:p>
    <w:p w14:paraId="10C3158D" w14:textId="77777777" w:rsidR="00D03D16" w:rsidRDefault="00D03D16" w:rsidP="00D03D16">
      <w:pPr>
        <w:ind w:left="708"/>
        <w:rPr>
          <w:rFonts w:ascii="Poppins Light" w:hAnsi="Poppins Light" w:cs="Poppins Light"/>
          <w:szCs w:val="20"/>
        </w:rPr>
      </w:pPr>
    </w:p>
    <w:p w14:paraId="43942A5A" w14:textId="77777777" w:rsidR="005677A3" w:rsidRDefault="005677A3" w:rsidP="00D03D16">
      <w:pPr>
        <w:ind w:left="708"/>
        <w:rPr>
          <w:rFonts w:ascii="Poppins Light" w:hAnsi="Poppins Light" w:cs="Poppins Light"/>
          <w:szCs w:val="20"/>
        </w:rPr>
      </w:pPr>
    </w:p>
    <w:p w14:paraId="25B0A73A" w14:textId="77777777" w:rsidR="005677A3" w:rsidRDefault="005677A3" w:rsidP="00D03D16">
      <w:pPr>
        <w:ind w:left="708"/>
        <w:rPr>
          <w:rFonts w:ascii="Poppins Light" w:hAnsi="Poppins Light" w:cs="Poppins Light"/>
          <w:szCs w:val="20"/>
        </w:rPr>
      </w:pPr>
    </w:p>
    <w:p w14:paraId="612A28A3" w14:textId="77777777" w:rsidR="00B57BB0" w:rsidRDefault="00B57BB0" w:rsidP="00D03D16">
      <w:pPr>
        <w:ind w:left="708"/>
        <w:rPr>
          <w:rFonts w:ascii="Poppins Light" w:hAnsi="Poppins Light" w:cs="Poppins Light"/>
          <w:szCs w:val="20"/>
        </w:rPr>
      </w:pPr>
    </w:p>
    <w:p w14:paraId="44AD9C43" w14:textId="77777777" w:rsidR="00B57BB0" w:rsidRDefault="00B57BB0" w:rsidP="00D03D16">
      <w:pPr>
        <w:ind w:left="708"/>
        <w:rPr>
          <w:rFonts w:ascii="Poppins Light" w:hAnsi="Poppins Light" w:cs="Poppins Light"/>
          <w:szCs w:val="20"/>
        </w:rPr>
      </w:pPr>
    </w:p>
    <w:p w14:paraId="55AC5B64" w14:textId="77777777" w:rsidR="00B57BB0" w:rsidRDefault="00B57BB0" w:rsidP="00D03D16">
      <w:pPr>
        <w:ind w:left="708"/>
        <w:rPr>
          <w:rFonts w:ascii="Poppins Light" w:hAnsi="Poppins Light" w:cs="Poppins Light"/>
          <w:szCs w:val="20"/>
        </w:rPr>
      </w:pPr>
    </w:p>
    <w:p w14:paraId="0B8F6D73" w14:textId="77777777" w:rsidR="005677A3" w:rsidRPr="00C6185C" w:rsidRDefault="005677A3" w:rsidP="00D03D16">
      <w:pPr>
        <w:ind w:left="708"/>
        <w:rPr>
          <w:rFonts w:ascii="Poppins Light" w:hAnsi="Poppins Light" w:cs="Poppins Light"/>
          <w:szCs w:val="20"/>
        </w:rPr>
      </w:pPr>
    </w:p>
    <w:p w14:paraId="271E8D4D" w14:textId="77777777" w:rsidR="00D03D16" w:rsidRPr="00F71A26" w:rsidRDefault="00D03D16" w:rsidP="00F71A26">
      <w:pPr>
        <w:pStyle w:val="Titreniveau2"/>
      </w:pPr>
      <w:bookmarkStart w:id="25" w:name="_Toc417381765"/>
      <w:bookmarkStart w:id="26" w:name="_Toc101535849"/>
      <w:bookmarkStart w:id="27" w:name="_Toc176359302"/>
      <w:r>
        <w:t>Ressources</w:t>
      </w:r>
      <w:bookmarkEnd w:id="25"/>
      <w:bookmarkEnd w:id="26"/>
      <w:bookmarkEnd w:id="27"/>
    </w:p>
    <w:p w14:paraId="5A1F9CF6" w14:textId="77777777" w:rsidR="00D03D16" w:rsidRPr="00C6185C" w:rsidRDefault="00D03D16" w:rsidP="00FC5EAB">
      <w:pPr>
        <w:pStyle w:val="Paragraphedeliste"/>
        <w:numPr>
          <w:ilvl w:val="1"/>
          <w:numId w:val="4"/>
        </w:numPr>
        <w:spacing w:before="120"/>
        <w:outlineLvl w:val="1"/>
        <w:rPr>
          <w:rFonts w:ascii="Poppins Light" w:hAnsi="Poppins Light" w:cs="Poppins Light"/>
          <w:vanish/>
          <w:color w:val="EC038A"/>
          <w:szCs w:val="20"/>
        </w:rPr>
      </w:pPr>
    </w:p>
    <w:p w14:paraId="09D568FB" w14:textId="77777777" w:rsidR="00D03D16" w:rsidRPr="00C6185C" w:rsidRDefault="00D03D16" w:rsidP="00D03D16">
      <w:pPr>
        <w:pStyle w:val="Titreniveau3"/>
        <w:jc w:val="left"/>
      </w:pPr>
      <w:r>
        <w:t xml:space="preserve"> </w:t>
      </w:r>
      <w:bookmarkStart w:id="28" w:name="_Toc417381766"/>
      <w:bookmarkStart w:id="29" w:name="_Toc101535850"/>
      <w:bookmarkStart w:id="30" w:name="_Toc176359303"/>
      <w:r>
        <w:t>Ressources humaines</w:t>
      </w:r>
      <w:bookmarkEnd w:id="28"/>
      <w:bookmarkEnd w:id="29"/>
      <w:bookmarkEnd w:id="30"/>
      <w:r>
        <w:t xml:space="preserve"> </w:t>
      </w:r>
    </w:p>
    <w:p w14:paraId="5B290FF7" w14:textId="389723B5" w:rsidR="00D03D16" w:rsidRPr="00C6185C" w:rsidRDefault="00D03D16" w:rsidP="00BB681A">
      <w:r>
        <w:t xml:space="preserve">La Directrice des Ressources Humaines est responsable de l’identification des ressources humaines nécessaires à la mise en œuvre du SMSI et du PIMS. Certaines ressources peuvent être des membres d’autres équipes. Dans ce cas, la Directrice RH convient avec le directeur concerné de l’affection des ressources aux activités du SMSI et du PIMS. </w:t>
      </w:r>
    </w:p>
    <w:p w14:paraId="51566C11" w14:textId="77777777" w:rsidR="00D03D16" w:rsidRPr="00C6185C" w:rsidRDefault="00D03D16" w:rsidP="00BB681A">
      <w:r>
        <w:t xml:space="preserve">En cas de désaccord, le Directeur Général est responsable de l’arbitrage. </w:t>
      </w:r>
    </w:p>
    <w:p w14:paraId="7B7CB33F" w14:textId="3508C6AA" w:rsidR="00D03D16" w:rsidRPr="00C6185C" w:rsidRDefault="00D03D16" w:rsidP="00D03D16">
      <w:pPr>
        <w:pStyle w:val="Titreniveau3"/>
        <w:jc w:val="left"/>
      </w:pPr>
      <w:bookmarkStart w:id="31" w:name="_Toc417381767"/>
      <w:bookmarkStart w:id="32" w:name="_Toc101535851"/>
      <w:bookmarkStart w:id="33" w:name="_Toc176359304"/>
      <w:r>
        <w:t>Ressources matérielles</w:t>
      </w:r>
      <w:bookmarkEnd w:id="31"/>
      <w:bookmarkEnd w:id="32"/>
      <w:r>
        <w:t> et financières</w:t>
      </w:r>
      <w:bookmarkEnd w:id="33"/>
    </w:p>
    <w:p w14:paraId="3222A65D" w14:textId="20A4AA9A" w:rsidR="00632970" w:rsidRPr="00C6185C" w:rsidRDefault="00D03D16" w:rsidP="00BB681A">
      <w:r>
        <w:t xml:space="preserve">L’équipe Conformité Sécurité est responsable de l’identification des ressources matérielles nécessaires à la mise en œuvre du SMSI et du PIMS. Les ressources doivent être incluses dans le budget du service </w:t>
      </w:r>
      <w:r>
        <w:lastRenderedPageBreak/>
        <w:t>HRSQ ou des services impactés pour l’année à venir puis soumis à approbation auprès de la direction générale et financière.</w:t>
      </w:r>
    </w:p>
    <w:p w14:paraId="568BD8DE" w14:textId="77777777" w:rsidR="00D03D16" w:rsidRPr="00C6185C" w:rsidRDefault="00D03D16" w:rsidP="00D03D16">
      <w:pPr>
        <w:pStyle w:val="Titreniveau3"/>
        <w:jc w:val="left"/>
      </w:pPr>
      <w:bookmarkStart w:id="34" w:name="_Toc417381768"/>
      <w:bookmarkStart w:id="35" w:name="_Toc101535852"/>
      <w:bookmarkStart w:id="36" w:name="_Toc176359305"/>
      <w:r>
        <w:t>Priorisation</w:t>
      </w:r>
      <w:bookmarkEnd w:id="34"/>
      <w:bookmarkEnd w:id="35"/>
      <w:bookmarkEnd w:id="36"/>
      <w:r>
        <w:t> </w:t>
      </w:r>
    </w:p>
    <w:p w14:paraId="4E0B9464" w14:textId="01BBC734" w:rsidR="00D03D16" w:rsidRDefault="00D03D16" w:rsidP="00BB681A">
      <w:r>
        <w:t>Les actions ayant un impact direct sur la sécurité et la protection de la vie privée sont prioritaires sur les actions avec un impact indirect s’il faut prioriser l’affectation de ressources humaines et/ou matérielles.</w:t>
      </w:r>
    </w:p>
    <w:p w14:paraId="6C3FD34F" w14:textId="21850BFE" w:rsidR="00E87F2E" w:rsidRPr="00C6185C" w:rsidRDefault="00E87F2E" w:rsidP="00BB681A">
      <w:r>
        <w:t>Un budget prévisionnel est proposé par l’équipe et validé par la direction générale, en concertation avec les directions concernées. Toute évolution significative du budget doit faire l’objet d’une validation formelle auprès de la direction.</w:t>
      </w:r>
    </w:p>
    <w:p w14:paraId="2D488EB4" w14:textId="77777777" w:rsidR="00D03D16" w:rsidRPr="00C6185C" w:rsidRDefault="00D03D16" w:rsidP="00D03D16">
      <w:pPr>
        <w:rPr>
          <w:rFonts w:ascii="Poppins Light" w:hAnsi="Poppins Light" w:cs="Poppins Light"/>
          <w:szCs w:val="20"/>
        </w:rPr>
      </w:pPr>
      <w:r>
        <w:rPr>
          <w:rFonts w:ascii="Poppins Light" w:hAnsi="Poppins Light" w:cs="Poppins Light"/>
          <w:szCs w:val="20"/>
        </w:rPr>
        <w:br w:type="page"/>
      </w:r>
    </w:p>
    <w:p w14:paraId="72A70E5C" w14:textId="77777777" w:rsidR="00D03D16" w:rsidRPr="00F71A26" w:rsidRDefault="00D03D16" w:rsidP="00F71A26">
      <w:pPr>
        <w:pStyle w:val="Titreniveau2"/>
      </w:pPr>
      <w:bookmarkStart w:id="37" w:name="_Toc417381769"/>
      <w:bookmarkStart w:id="38" w:name="_Ref8645569"/>
      <w:bookmarkStart w:id="39" w:name="_Ref8645578"/>
      <w:bookmarkStart w:id="40" w:name="_Ref8645586"/>
      <w:bookmarkStart w:id="41" w:name="_Toc101535853"/>
      <w:bookmarkStart w:id="42" w:name="_Toc176359306"/>
      <w:r>
        <w:lastRenderedPageBreak/>
        <w:t>Processus</w:t>
      </w:r>
      <w:bookmarkEnd w:id="37"/>
      <w:bookmarkEnd w:id="38"/>
      <w:bookmarkEnd w:id="39"/>
      <w:bookmarkEnd w:id="40"/>
      <w:bookmarkEnd w:id="41"/>
      <w:bookmarkEnd w:id="42"/>
    </w:p>
    <w:p w14:paraId="0DDEE76C" w14:textId="77777777" w:rsidR="00D03D16" w:rsidRPr="00C6185C" w:rsidRDefault="00D03D16" w:rsidP="00BB681A">
      <w:r>
        <w:t>Le schéma ci-dessous présente la cartographie générale des processus de [SOCIÉTÉ] :</w:t>
      </w:r>
    </w:p>
    <w:p w14:paraId="3B60C16C" w14:textId="337132D5" w:rsidR="00D03D16" w:rsidRPr="00C6185C" w:rsidRDefault="00DA5DDE" w:rsidP="00D03D16">
      <w:pPr>
        <w:rPr>
          <w:rFonts w:ascii="Poppins Light" w:hAnsi="Poppins Light" w:cs="Poppins Light"/>
          <w:noProof/>
          <w:szCs w:val="20"/>
          <w:lang w:eastAsia="fr-FR" w:bidi="he-IL"/>
        </w:rPr>
      </w:pPr>
      <w:r>
        <w:rPr>
          <w:rFonts w:ascii="Poppins Light" w:hAnsi="Poppins Light" w:cs="Poppins Light"/>
          <w:noProof/>
          <w:szCs w:val="20"/>
        </w:rPr>
        <w:t>XXXX</w:t>
      </w:r>
    </w:p>
    <w:p w14:paraId="506398B4" w14:textId="77777777" w:rsidR="00D03D16" w:rsidRPr="00C6185C" w:rsidRDefault="00D03D16" w:rsidP="00BB681A">
      <w:r>
        <w:t xml:space="preserve">Pour une vision plus détaillée des processus et des interactions entre les processus, voir le </w:t>
      </w:r>
      <w:r>
        <w:rPr>
          <w:i/>
          <w:iCs/>
        </w:rPr>
        <w:t xml:space="preserve">Document 033 : </w:t>
      </w:r>
      <w:bookmarkStart w:id="43" w:name="_Toc417381770"/>
      <w:r>
        <w:rPr>
          <w:i/>
          <w:iCs/>
        </w:rPr>
        <w:t>Cartographie des processus</w:t>
      </w:r>
    </w:p>
    <w:p w14:paraId="17E60EE7" w14:textId="6FB6B89D" w:rsidR="00D03D16" w:rsidRPr="00053B2E" w:rsidRDefault="00933A79" w:rsidP="00FC5EAB">
      <w:pPr>
        <w:pStyle w:val="Titreniveau1"/>
      </w:pPr>
      <w:bookmarkStart w:id="44" w:name="_Toc101535854"/>
      <w:bookmarkStart w:id="45" w:name="_Toc176359307"/>
      <w:r>
        <w:t>Domaine d’application</w:t>
      </w:r>
      <w:bookmarkEnd w:id="43"/>
      <w:bookmarkEnd w:id="44"/>
      <w:bookmarkEnd w:id="45"/>
    </w:p>
    <w:p w14:paraId="6FD681C4" w14:textId="77777777" w:rsidR="00D03D16" w:rsidRPr="00F71A26" w:rsidRDefault="00D03D16" w:rsidP="00F71A26">
      <w:pPr>
        <w:pStyle w:val="Titreniveau2"/>
      </w:pPr>
      <w:bookmarkStart w:id="46" w:name="_Toc417381771"/>
      <w:bookmarkStart w:id="47" w:name="_Ref8899509"/>
      <w:bookmarkStart w:id="48" w:name="_Ref8899518"/>
      <w:bookmarkStart w:id="49" w:name="_Ref8899521"/>
      <w:bookmarkStart w:id="50" w:name="_Toc101535855"/>
      <w:bookmarkStart w:id="51" w:name="_Toc176359308"/>
      <w:r>
        <w:t>[SOCIÉTÉ] et son contexte</w:t>
      </w:r>
      <w:bookmarkEnd w:id="46"/>
      <w:bookmarkEnd w:id="47"/>
      <w:bookmarkEnd w:id="48"/>
      <w:bookmarkEnd w:id="49"/>
      <w:bookmarkEnd w:id="50"/>
      <w:bookmarkEnd w:id="51"/>
    </w:p>
    <w:p w14:paraId="133D31D8" w14:textId="77777777" w:rsidR="00D03D16" w:rsidRPr="00C6185C" w:rsidRDefault="00D03D16" w:rsidP="00BB681A">
      <w:r>
        <w:t>Spécialiste de [domaine d’activité] depuis [année], [SOCIÉTÉ] est un éditeur SaaS français qui propose une solution globale, combinant :</w:t>
      </w:r>
    </w:p>
    <w:p w14:paraId="2DADE5D7" w14:textId="50B951AB" w:rsidR="00D03D16" w:rsidRPr="00C6185C" w:rsidRDefault="002738B2" w:rsidP="00FC5EAB">
      <w:pPr>
        <w:pStyle w:val="Paragraphedeliste"/>
        <w:numPr>
          <w:ilvl w:val="0"/>
          <w:numId w:val="10"/>
        </w:numPr>
      </w:pPr>
      <w:r>
        <w:rPr>
          <w:color w:val="E2007A"/>
        </w:rPr>
        <w:t>[Offre 1]</w:t>
      </w:r>
      <w:r>
        <w:t> : [description]</w:t>
      </w:r>
    </w:p>
    <w:p w14:paraId="03572FB1" w14:textId="04F41C1E" w:rsidR="00D03D16" w:rsidRPr="00053B2E" w:rsidRDefault="002738B2" w:rsidP="00FC5EAB">
      <w:pPr>
        <w:pStyle w:val="Paragraphedeliste"/>
        <w:numPr>
          <w:ilvl w:val="0"/>
          <w:numId w:val="10"/>
        </w:numPr>
      </w:pPr>
      <w:r>
        <w:rPr>
          <w:color w:val="E2007A"/>
        </w:rPr>
        <w:t>[Offre 2]</w:t>
      </w:r>
      <w:r>
        <w:t> : [description]</w:t>
      </w:r>
    </w:p>
    <w:p w14:paraId="42CD50D3" w14:textId="77777777" w:rsidR="00D03D16" w:rsidRDefault="00D03D16" w:rsidP="00BB681A">
      <w:r>
        <w:t xml:space="preserve">[SOCIÉTÉ] accompagne ses clients en délivrant des solutions technologiques fiables et flexibles, des services à forte valeur ajoutée et un accompagnement de haut niveau.  </w:t>
      </w:r>
    </w:p>
    <w:p w14:paraId="3A21382E" w14:textId="77777777" w:rsidR="00933A79" w:rsidRDefault="00933A79" w:rsidP="00BB681A"/>
    <w:p w14:paraId="5441D131" w14:textId="77777777" w:rsidR="002339A0" w:rsidRPr="00C6185C" w:rsidRDefault="002339A0" w:rsidP="00BB681A"/>
    <w:p w14:paraId="59A278FB" w14:textId="77777777" w:rsidR="00D03D16" w:rsidRPr="00C6185C" w:rsidRDefault="00D03D16" w:rsidP="00D03D16">
      <w:pPr>
        <w:pStyle w:val="Titreniveau3"/>
        <w:jc w:val="left"/>
      </w:pPr>
      <w:bookmarkStart w:id="52" w:name="_Toc101535856"/>
      <w:bookmarkStart w:id="53" w:name="_Toc176359309"/>
      <w:r>
        <w:t>Critères de sécurité</w:t>
      </w:r>
      <w:bookmarkEnd w:id="52"/>
      <w:bookmarkEnd w:id="53"/>
    </w:p>
    <w:p w14:paraId="49081637" w14:textId="77777777" w:rsidR="00D03D16" w:rsidRPr="00C6185C" w:rsidRDefault="00D03D16" w:rsidP="00BB681A">
      <w:r>
        <w:t>Pour mieux apprécier les risques liés à la sécurité des informations et la protection de la vie privée, les critères suivants ont été retenus :</w:t>
      </w:r>
    </w:p>
    <w:tbl>
      <w:tblPr>
        <w:tblW w:w="909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711"/>
        <w:gridCol w:w="1564"/>
        <w:gridCol w:w="6816"/>
      </w:tblGrid>
      <w:tr w:rsidR="00D03D16" w:rsidRPr="000236C1" w14:paraId="6E04C004" w14:textId="77777777" w:rsidTr="0085347E">
        <w:trPr>
          <w:trHeight w:val="253"/>
        </w:trPr>
        <w:tc>
          <w:tcPr>
            <w:tcW w:w="711" w:type="dxa"/>
            <w:vAlign w:val="center"/>
          </w:tcPr>
          <w:p w14:paraId="56491E6F" w14:textId="77777777" w:rsidR="00D03D16" w:rsidRPr="000236C1" w:rsidRDefault="00D03D16" w:rsidP="0085347E">
            <w:pPr>
              <w:spacing w:after="0"/>
              <w:jc w:val="center"/>
              <w:rPr>
                <w:b/>
                <w:bCs/>
                <w:sz w:val="16"/>
                <w:szCs w:val="16"/>
              </w:rPr>
            </w:pPr>
            <w:r>
              <w:rPr>
                <w:b/>
                <w:bCs/>
                <w:sz w:val="16"/>
                <w:szCs w:val="16"/>
              </w:rPr>
              <w:t>Sigle</w:t>
            </w:r>
          </w:p>
        </w:tc>
        <w:tc>
          <w:tcPr>
            <w:tcW w:w="1564" w:type="dxa"/>
            <w:vAlign w:val="center"/>
          </w:tcPr>
          <w:p w14:paraId="4E217C16" w14:textId="77777777" w:rsidR="00D03D16" w:rsidRPr="000236C1" w:rsidRDefault="00D03D16" w:rsidP="0085347E">
            <w:pPr>
              <w:spacing w:after="0"/>
              <w:jc w:val="center"/>
              <w:rPr>
                <w:b/>
                <w:bCs/>
                <w:sz w:val="16"/>
                <w:szCs w:val="16"/>
              </w:rPr>
            </w:pPr>
            <w:r>
              <w:rPr>
                <w:b/>
                <w:bCs/>
                <w:sz w:val="16"/>
                <w:szCs w:val="16"/>
              </w:rPr>
              <w:t>Critère</w:t>
            </w:r>
          </w:p>
        </w:tc>
        <w:tc>
          <w:tcPr>
            <w:tcW w:w="6816" w:type="dxa"/>
            <w:vAlign w:val="center"/>
          </w:tcPr>
          <w:p w14:paraId="75A24A2E" w14:textId="77777777" w:rsidR="00D03D16" w:rsidRPr="000236C1" w:rsidRDefault="00D03D16" w:rsidP="0085347E">
            <w:pPr>
              <w:spacing w:after="0"/>
              <w:jc w:val="center"/>
              <w:rPr>
                <w:b/>
                <w:bCs/>
                <w:sz w:val="16"/>
                <w:szCs w:val="16"/>
              </w:rPr>
            </w:pPr>
            <w:r>
              <w:rPr>
                <w:b/>
                <w:bCs/>
                <w:sz w:val="16"/>
                <w:szCs w:val="16"/>
              </w:rPr>
              <w:t>Définition</w:t>
            </w:r>
          </w:p>
        </w:tc>
      </w:tr>
      <w:tr w:rsidR="00D03D16" w:rsidRPr="000236C1" w14:paraId="30482DE2" w14:textId="77777777" w:rsidTr="0085347E">
        <w:trPr>
          <w:trHeight w:val="253"/>
        </w:trPr>
        <w:tc>
          <w:tcPr>
            <w:tcW w:w="711" w:type="dxa"/>
            <w:vAlign w:val="center"/>
          </w:tcPr>
          <w:p w14:paraId="47475CA7" w14:textId="77777777" w:rsidR="00D03D16" w:rsidRPr="0085347E" w:rsidRDefault="00D03D16" w:rsidP="0085347E">
            <w:pPr>
              <w:spacing w:after="0"/>
              <w:jc w:val="center"/>
              <w:rPr>
                <w:b/>
                <w:bCs/>
                <w:color w:val="E2007A"/>
                <w:sz w:val="16"/>
                <w:szCs w:val="16"/>
              </w:rPr>
            </w:pPr>
            <w:r>
              <w:rPr>
                <w:b/>
                <w:bCs/>
                <w:color w:val="E2007A"/>
                <w:sz w:val="16"/>
                <w:szCs w:val="16"/>
              </w:rPr>
              <w:t>D</w:t>
            </w:r>
          </w:p>
        </w:tc>
        <w:tc>
          <w:tcPr>
            <w:tcW w:w="1564" w:type="dxa"/>
            <w:vAlign w:val="center"/>
          </w:tcPr>
          <w:p w14:paraId="17BA4E9C" w14:textId="77777777" w:rsidR="00D03D16" w:rsidRPr="000236C1" w:rsidRDefault="00D03D16" w:rsidP="0085347E">
            <w:pPr>
              <w:spacing w:after="0"/>
              <w:jc w:val="center"/>
              <w:rPr>
                <w:sz w:val="16"/>
                <w:szCs w:val="16"/>
              </w:rPr>
            </w:pPr>
            <w:r>
              <w:rPr>
                <w:sz w:val="16"/>
                <w:szCs w:val="16"/>
              </w:rPr>
              <w:t>Disponibilité</w:t>
            </w:r>
          </w:p>
        </w:tc>
        <w:tc>
          <w:tcPr>
            <w:tcW w:w="6816" w:type="dxa"/>
            <w:vAlign w:val="center"/>
          </w:tcPr>
          <w:p w14:paraId="61666547" w14:textId="77777777" w:rsidR="00D03D16" w:rsidRPr="000236C1" w:rsidRDefault="00D03D16" w:rsidP="0085347E">
            <w:pPr>
              <w:spacing w:after="0"/>
              <w:jc w:val="center"/>
              <w:rPr>
                <w:sz w:val="16"/>
                <w:szCs w:val="16"/>
              </w:rPr>
            </w:pPr>
            <w:r>
              <w:rPr>
                <w:sz w:val="16"/>
                <w:szCs w:val="16"/>
              </w:rPr>
              <w:t>L’information est disponible en temps utile aux utilisateurs autorisés.</w:t>
            </w:r>
          </w:p>
        </w:tc>
      </w:tr>
      <w:tr w:rsidR="00D03D16" w:rsidRPr="000236C1" w14:paraId="28FD2544" w14:textId="77777777" w:rsidTr="0085347E">
        <w:trPr>
          <w:trHeight w:val="488"/>
        </w:trPr>
        <w:tc>
          <w:tcPr>
            <w:tcW w:w="711" w:type="dxa"/>
            <w:vAlign w:val="center"/>
          </w:tcPr>
          <w:p w14:paraId="5C150FD1" w14:textId="77777777" w:rsidR="00D03D16" w:rsidRPr="0085347E" w:rsidRDefault="00D03D16" w:rsidP="0085347E">
            <w:pPr>
              <w:spacing w:after="0"/>
              <w:jc w:val="center"/>
              <w:rPr>
                <w:b/>
                <w:bCs/>
                <w:color w:val="E2007A"/>
                <w:sz w:val="16"/>
                <w:szCs w:val="16"/>
              </w:rPr>
            </w:pPr>
            <w:r>
              <w:rPr>
                <w:b/>
                <w:bCs/>
                <w:color w:val="E2007A"/>
                <w:sz w:val="16"/>
                <w:szCs w:val="16"/>
              </w:rPr>
              <w:t>I</w:t>
            </w:r>
          </w:p>
        </w:tc>
        <w:tc>
          <w:tcPr>
            <w:tcW w:w="1564" w:type="dxa"/>
            <w:vAlign w:val="center"/>
          </w:tcPr>
          <w:p w14:paraId="2F0CA12A" w14:textId="77777777" w:rsidR="00D03D16" w:rsidRPr="000236C1" w:rsidRDefault="00D03D16" w:rsidP="0085347E">
            <w:pPr>
              <w:spacing w:after="0"/>
              <w:jc w:val="center"/>
              <w:rPr>
                <w:sz w:val="16"/>
                <w:szCs w:val="16"/>
              </w:rPr>
            </w:pPr>
            <w:r>
              <w:rPr>
                <w:sz w:val="16"/>
                <w:szCs w:val="16"/>
              </w:rPr>
              <w:t>Intégrité</w:t>
            </w:r>
          </w:p>
        </w:tc>
        <w:tc>
          <w:tcPr>
            <w:tcW w:w="6816" w:type="dxa"/>
            <w:vAlign w:val="center"/>
          </w:tcPr>
          <w:p w14:paraId="128F92BD" w14:textId="77777777" w:rsidR="00D03D16" w:rsidRPr="000236C1" w:rsidRDefault="00D03D16" w:rsidP="0085347E">
            <w:pPr>
              <w:spacing w:after="0"/>
              <w:jc w:val="center"/>
              <w:rPr>
                <w:sz w:val="16"/>
                <w:szCs w:val="16"/>
              </w:rPr>
            </w:pPr>
            <w:r>
              <w:rPr>
                <w:sz w:val="16"/>
                <w:szCs w:val="16"/>
              </w:rPr>
              <w:t>L’exactitude et l’exhaustivité des informations sont protégées contre l’altération liée aux erreurs de manipulation ou aux usages non autorisés.</w:t>
            </w:r>
          </w:p>
        </w:tc>
      </w:tr>
      <w:tr w:rsidR="00D03D16" w:rsidRPr="000236C1" w14:paraId="1379CE55" w14:textId="77777777" w:rsidTr="0085347E">
        <w:trPr>
          <w:trHeight w:val="253"/>
        </w:trPr>
        <w:tc>
          <w:tcPr>
            <w:tcW w:w="711" w:type="dxa"/>
            <w:vAlign w:val="center"/>
          </w:tcPr>
          <w:p w14:paraId="128B7BEB" w14:textId="77777777" w:rsidR="00D03D16" w:rsidRPr="0085347E" w:rsidRDefault="00D03D16" w:rsidP="0085347E">
            <w:pPr>
              <w:spacing w:after="0"/>
              <w:jc w:val="center"/>
              <w:rPr>
                <w:b/>
                <w:bCs/>
                <w:color w:val="E2007A"/>
                <w:sz w:val="16"/>
                <w:szCs w:val="16"/>
              </w:rPr>
            </w:pPr>
            <w:r>
              <w:rPr>
                <w:b/>
                <w:bCs/>
                <w:color w:val="E2007A"/>
                <w:sz w:val="16"/>
                <w:szCs w:val="16"/>
              </w:rPr>
              <w:t>C</w:t>
            </w:r>
          </w:p>
        </w:tc>
        <w:tc>
          <w:tcPr>
            <w:tcW w:w="1564" w:type="dxa"/>
            <w:vAlign w:val="center"/>
          </w:tcPr>
          <w:p w14:paraId="0C1DB486" w14:textId="77777777" w:rsidR="00D03D16" w:rsidRPr="000236C1" w:rsidRDefault="00D03D16" w:rsidP="0085347E">
            <w:pPr>
              <w:spacing w:after="0"/>
              <w:jc w:val="center"/>
              <w:rPr>
                <w:sz w:val="16"/>
                <w:szCs w:val="16"/>
              </w:rPr>
            </w:pPr>
            <w:r>
              <w:rPr>
                <w:sz w:val="16"/>
                <w:szCs w:val="16"/>
              </w:rPr>
              <w:t>Confidentialité</w:t>
            </w:r>
          </w:p>
        </w:tc>
        <w:tc>
          <w:tcPr>
            <w:tcW w:w="6816" w:type="dxa"/>
            <w:vAlign w:val="center"/>
          </w:tcPr>
          <w:p w14:paraId="6AA33D76" w14:textId="77777777" w:rsidR="00D03D16" w:rsidRPr="000236C1" w:rsidRDefault="00D03D16" w:rsidP="0085347E">
            <w:pPr>
              <w:spacing w:after="0"/>
              <w:jc w:val="center"/>
              <w:rPr>
                <w:sz w:val="16"/>
                <w:szCs w:val="16"/>
              </w:rPr>
            </w:pPr>
            <w:r>
              <w:rPr>
                <w:sz w:val="16"/>
                <w:szCs w:val="16"/>
              </w:rPr>
              <w:t>L’information est protégée contre l’accès par des personnes non autorisées</w:t>
            </w:r>
          </w:p>
        </w:tc>
      </w:tr>
      <w:tr w:rsidR="00D03D16" w:rsidRPr="000236C1" w14:paraId="6A4F956C" w14:textId="77777777" w:rsidTr="0085347E">
        <w:trPr>
          <w:trHeight w:val="506"/>
        </w:trPr>
        <w:tc>
          <w:tcPr>
            <w:tcW w:w="711" w:type="dxa"/>
            <w:vAlign w:val="center"/>
          </w:tcPr>
          <w:p w14:paraId="42ED4D06" w14:textId="2E78FD85" w:rsidR="00D03D16" w:rsidRPr="0085347E" w:rsidRDefault="1DFA045C" w:rsidP="0085347E">
            <w:pPr>
              <w:spacing w:after="0"/>
              <w:jc w:val="center"/>
              <w:rPr>
                <w:rFonts w:eastAsia="Arial" w:cs="Arial"/>
                <w:b/>
                <w:bCs/>
                <w:color w:val="E2007A"/>
                <w:sz w:val="16"/>
                <w:szCs w:val="16"/>
              </w:rPr>
            </w:pPr>
            <w:r>
              <w:rPr>
                <w:b/>
                <w:bCs/>
                <w:color w:val="E2007A"/>
                <w:sz w:val="16"/>
                <w:szCs w:val="16"/>
              </w:rPr>
              <w:t>T</w:t>
            </w:r>
          </w:p>
        </w:tc>
        <w:tc>
          <w:tcPr>
            <w:tcW w:w="1564" w:type="dxa"/>
            <w:vAlign w:val="center"/>
          </w:tcPr>
          <w:p w14:paraId="24B0B739" w14:textId="21B8D7FB" w:rsidR="00D03D16" w:rsidRPr="000236C1" w:rsidRDefault="0085347E" w:rsidP="0085347E">
            <w:pPr>
              <w:spacing w:after="0"/>
              <w:jc w:val="center"/>
              <w:rPr>
                <w:rFonts w:eastAsia="Arial" w:cs="Arial"/>
                <w:sz w:val="16"/>
                <w:szCs w:val="16"/>
              </w:rPr>
            </w:pPr>
            <w:r>
              <w:rPr>
                <w:sz w:val="16"/>
                <w:szCs w:val="16"/>
              </w:rPr>
              <w:t>Traçabilité</w:t>
            </w:r>
          </w:p>
        </w:tc>
        <w:tc>
          <w:tcPr>
            <w:tcW w:w="6816" w:type="dxa"/>
            <w:vAlign w:val="center"/>
          </w:tcPr>
          <w:p w14:paraId="2A71C998" w14:textId="77777777" w:rsidR="00D03D16" w:rsidRPr="000236C1" w:rsidRDefault="00D03D16" w:rsidP="0085347E">
            <w:pPr>
              <w:spacing w:after="0"/>
              <w:jc w:val="center"/>
              <w:rPr>
                <w:sz w:val="16"/>
                <w:szCs w:val="16"/>
              </w:rPr>
            </w:pPr>
            <w:r>
              <w:rPr>
                <w:sz w:val="16"/>
                <w:szCs w:val="16"/>
              </w:rPr>
              <w:t>Les accès à l’information (personne, processus automatisé, circonstances) sont tracés et enregistrés.</w:t>
            </w:r>
          </w:p>
        </w:tc>
      </w:tr>
    </w:tbl>
    <w:p w14:paraId="0A243BD6" w14:textId="77777777" w:rsidR="00D03D16" w:rsidRPr="00C6185C" w:rsidRDefault="00D03D16" w:rsidP="00BB681A"/>
    <w:p w14:paraId="2B182DED" w14:textId="624D9456" w:rsidR="00D03D16" w:rsidRPr="00C6185C" w:rsidRDefault="00D03D16" w:rsidP="00BB681A">
      <w:r>
        <w:t>La méthodologie complète d’analyse de risques est décrite dans la procédure d’analyse de risques.</w:t>
      </w:r>
    </w:p>
    <w:p w14:paraId="59A6A4E1" w14:textId="77777777" w:rsidR="00D03D16" w:rsidRPr="00C6185C" w:rsidRDefault="00D03D16" w:rsidP="00FC5EAB">
      <w:pPr>
        <w:pStyle w:val="Paragraphedeliste"/>
        <w:numPr>
          <w:ilvl w:val="0"/>
          <w:numId w:val="4"/>
        </w:numPr>
        <w:spacing w:before="120"/>
        <w:outlineLvl w:val="0"/>
        <w:rPr>
          <w:rFonts w:ascii="Poppins Light" w:hAnsi="Poppins Light" w:cs="Poppins Light"/>
          <w:vanish/>
          <w:szCs w:val="20"/>
        </w:rPr>
      </w:pPr>
      <w:bookmarkStart w:id="54" w:name="_Toc406664147"/>
      <w:bookmarkStart w:id="55" w:name="_Toc417381772"/>
    </w:p>
    <w:p w14:paraId="69102606" w14:textId="77777777" w:rsidR="00D03D16" w:rsidRPr="00C6185C" w:rsidRDefault="00D03D16" w:rsidP="00FC5EAB">
      <w:pPr>
        <w:pStyle w:val="Paragraphedeliste"/>
        <w:numPr>
          <w:ilvl w:val="1"/>
          <w:numId w:val="4"/>
        </w:numPr>
        <w:spacing w:before="120"/>
        <w:outlineLvl w:val="1"/>
        <w:rPr>
          <w:rFonts w:ascii="Poppins Light" w:hAnsi="Poppins Light" w:cs="Poppins Light"/>
          <w:vanish/>
          <w:color w:val="EC038A"/>
          <w:szCs w:val="20"/>
        </w:rPr>
      </w:pPr>
    </w:p>
    <w:p w14:paraId="2B8FAFAA" w14:textId="77777777" w:rsidR="00D03D16" w:rsidRPr="00C6185C" w:rsidRDefault="00D03D16" w:rsidP="00FC5EAB">
      <w:pPr>
        <w:pStyle w:val="Paragraphedeliste"/>
        <w:numPr>
          <w:ilvl w:val="2"/>
          <w:numId w:val="4"/>
        </w:numPr>
        <w:spacing w:before="120"/>
        <w:outlineLvl w:val="2"/>
        <w:rPr>
          <w:rFonts w:ascii="Poppins Light" w:hAnsi="Poppins Light" w:cs="Poppins Light"/>
          <w:b/>
          <w:vanish/>
          <w:szCs w:val="20"/>
        </w:rPr>
      </w:pPr>
    </w:p>
    <w:p w14:paraId="4252CD6C" w14:textId="77777777" w:rsidR="00D03D16" w:rsidRPr="00C6185C" w:rsidRDefault="00D03D16" w:rsidP="00D03D16">
      <w:pPr>
        <w:pStyle w:val="Titreniveau3"/>
        <w:jc w:val="left"/>
      </w:pPr>
      <w:bookmarkStart w:id="56" w:name="_Toc101535857"/>
      <w:bookmarkStart w:id="57" w:name="_Toc176359310"/>
      <w:r>
        <w:t>Enjeux externes</w:t>
      </w:r>
      <w:bookmarkEnd w:id="56"/>
      <w:bookmarkEnd w:id="57"/>
    </w:p>
    <w:p w14:paraId="7D9F78B4" w14:textId="32B8C9EB" w:rsidR="00D03D16" w:rsidRPr="00BB681A" w:rsidRDefault="5D33E68A" w:rsidP="00BB681A">
      <w:pPr>
        <w:rPr>
          <w:color w:val="E2007A"/>
        </w:rPr>
      </w:pPr>
      <w:r>
        <w:rPr>
          <w:color w:val="E2007A"/>
        </w:rPr>
        <w:t>Contexte légal</w:t>
      </w:r>
    </w:p>
    <w:p w14:paraId="6137C6F9" w14:textId="77777777" w:rsidR="00AF27B9" w:rsidRDefault="00D03D16" w:rsidP="00BB681A">
      <w:pPr>
        <w:rPr>
          <w:noProof/>
        </w:rPr>
      </w:pPr>
      <w:r>
        <w:rPr>
          <w:noProof/>
        </w:rPr>
        <w:t xml:space="preserve">En tant que société française, [SOCIÉTÉ] est soumise au droit et à la réglementation française. </w:t>
      </w:r>
    </w:p>
    <w:p w14:paraId="69E694BD" w14:textId="24AECE94" w:rsidR="00D03D16" w:rsidRPr="00C6185C" w:rsidRDefault="00D03D16" w:rsidP="00BB681A">
      <w:pPr>
        <w:rPr>
          <w:noProof/>
        </w:rPr>
      </w:pPr>
      <w:r>
        <w:rPr>
          <w:noProof/>
        </w:rPr>
        <w:lastRenderedPageBreak/>
        <w:t xml:space="preserve">En tout état de cause, [SOCIÉTÉ] met un point d’honneur à respecter scrupuleusement ses obligations légales, réglementaires et contractuelles relatives à la sécurité de l’information et la protection de la vie privée. </w:t>
      </w:r>
    </w:p>
    <w:p w14:paraId="4DE50089" w14:textId="77777777" w:rsidR="00D03D16" w:rsidRDefault="00D03D16" w:rsidP="00BB681A">
      <w:r>
        <w:t>En tant que fournisseur de solutions logicielles en mode SaaS auprès de ses clients, [SOCIÉTÉ] est particulièrement concernée par la loi relative à l’informatique, aux fichiers et aux libertés du 6 janvier 1978 modifiée et le règlement général sur la protection des données (RGPD) et veille à sa stricte conformité aux exigences qui en découlent.</w:t>
      </w:r>
    </w:p>
    <w:p w14:paraId="6552547F" w14:textId="77777777" w:rsidR="00D03D16" w:rsidRPr="007E21A4" w:rsidRDefault="00D03D16" w:rsidP="00BB681A">
      <w:r>
        <w:t>[SOCIÉTÉ] est responsable de traitement et sous-traitant au regard du RGPD, les mesures mises en place sont décrites dans la politique de protection des données à caractère personnel.</w:t>
      </w:r>
    </w:p>
    <w:p w14:paraId="228065FA" w14:textId="77777777" w:rsidR="00D03D16" w:rsidRDefault="00D03D16" w:rsidP="00BB681A">
      <w:r>
        <w:t>La certification ISO 27001 acquise en [année] a permis de mettre en valeur le travail réalisé notamment auprès de nos clients et a facilité la mise en conformité vis-à-vis des différents textes applicables.</w:t>
      </w:r>
    </w:p>
    <w:p w14:paraId="2CD543D9" w14:textId="2D553E07" w:rsidR="00C01C3F" w:rsidRPr="007E21A4" w:rsidRDefault="4D8CC8AF" w:rsidP="00BB681A">
      <w:r>
        <w:t>La certification ISO 27701 obtenue en [année] a permis de mettre en lumière le travail de mise en conformité RGPD ainsi que les processus associés pour garantir ce niveau de conformité.</w:t>
      </w:r>
    </w:p>
    <w:p w14:paraId="5B8AD60A" w14:textId="0999D387" w:rsidR="18DB3188" w:rsidRDefault="18DB3188">
      <w:r>
        <w:t xml:space="preserve">En raison des opportunités que représentent les clients du secteur des mutuelles et de l’assurance, et plus généralement ceux œuvrant dans le domaine de la santé, [SOCIÉTÉ] s’inscrit désormais dans une démarche de mise en conformité vis-à-vis des exigences relatives à la </w:t>
      </w:r>
      <w:r>
        <w:rPr>
          <w:b/>
          <w:bCs/>
        </w:rPr>
        <w:t>certification HDS</w:t>
      </w:r>
      <w:r>
        <w:t xml:space="preserve">. </w:t>
      </w:r>
    </w:p>
    <w:p w14:paraId="46B25454" w14:textId="74F68B9F" w:rsidR="065107FE" w:rsidRDefault="065107FE" w:rsidP="50A208BD">
      <w:r>
        <w:t xml:space="preserve">L’obtention de la </w:t>
      </w:r>
      <w:r>
        <w:rPr>
          <w:b/>
          <w:bCs/>
        </w:rPr>
        <w:t>certification HDS</w:t>
      </w:r>
      <w:r>
        <w:t xml:space="preserve"> constitue un objectif stratégique de l’entreprise à court terme, lequel est conforté par l’existence d’un socle SMSI/PIMS largement éprouvé et basé sur les certifications ISO 27001 et ISO 27701 déjà détenues par [SOCIÉTÉ]. </w:t>
      </w:r>
    </w:p>
    <w:p w14:paraId="42B20AD7" w14:textId="5BCD12AF" w:rsidR="50A208BD" w:rsidRDefault="50A208BD"/>
    <w:p w14:paraId="32D4F97E" w14:textId="46384373" w:rsidR="00D03D16" w:rsidRPr="00C6185C" w:rsidRDefault="00D03D16" w:rsidP="00BB681A">
      <w:r>
        <w:t>En qualité d’opérateur, [SOCIÉTÉ] est également soumise à des obligations en termes de sécurité des réseaux, lesquelles sont listées au sein du Code des postes et des communications électroniques aux articles L33 et suivants, R. 10-12 et suivants et D.98-3 et suivants.</w:t>
      </w:r>
    </w:p>
    <w:p w14:paraId="2F74302A" w14:textId="32924F23" w:rsidR="00D03D16" w:rsidRPr="00C6185C" w:rsidRDefault="1A435984" w:rsidP="00BB681A">
      <w:pPr>
        <w:rPr>
          <w:rFonts w:eastAsiaTheme="minorEastAsia"/>
          <w:szCs w:val="20"/>
        </w:rPr>
      </w:pPr>
      <w:r>
        <w:t xml:space="preserve">Enfin, [SOCIÉTÉ] est attentive aux recommandations formulées par les autorités administratives indépendantes telles que la Commission nationale de l’informatique et des libertés (CNIL) ou encore </w:t>
      </w:r>
      <w:hyperlink r:id="rId16">
        <w:r>
          <w:rPr>
            <w:rFonts w:eastAsiaTheme="minorEastAsia"/>
            <w:szCs w:val="20"/>
          </w:rPr>
          <w:t>l’Agence nationale de la sécurité des systèmes d’information</w:t>
        </w:r>
      </w:hyperlink>
      <w:r>
        <w:rPr>
          <w:rFonts w:eastAsiaTheme="minorEastAsia"/>
          <w:szCs w:val="20"/>
        </w:rPr>
        <w:t xml:space="preserve"> (ANSSI), dont elle veille à leur mise en œuvre au sein de l’entreprise. </w:t>
      </w:r>
    </w:p>
    <w:p w14:paraId="1768897C" w14:textId="77777777" w:rsidR="00D03D16" w:rsidRDefault="00D03D16" w:rsidP="00BB681A">
      <w:r>
        <w:t xml:space="preserve">Voir </w:t>
      </w:r>
      <w:r>
        <w:rPr>
          <w:i/>
          <w:iCs/>
        </w:rPr>
        <w:t>Document 059 : Politique de Conformité aux obligations légales et réglementaires</w:t>
      </w:r>
      <w:r>
        <w:t xml:space="preserve"> pour la liste de règlements, lois et normes qui s’appliquent particulièrement à [SOCIÉTÉ] dans le cadre de son activité.</w:t>
      </w:r>
    </w:p>
    <w:p w14:paraId="206F25CD" w14:textId="77777777" w:rsidR="00D03D16" w:rsidRPr="00BB681A" w:rsidRDefault="00D03D16" w:rsidP="00BB681A">
      <w:pPr>
        <w:rPr>
          <w:color w:val="E2007A"/>
        </w:rPr>
      </w:pPr>
      <w:r>
        <w:rPr>
          <w:color w:val="E2007A"/>
        </w:rPr>
        <w:t>Enjeux externes</w:t>
      </w:r>
    </w:p>
    <w:p w14:paraId="6309F573" w14:textId="77777777" w:rsidR="00D03D16" w:rsidRPr="00C6185C" w:rsidRDefault="00D03D16" w:rsidP="00BB681A">
      <w:pPr>
        <w:rPr>
          <w:color w:val="000000"/>
        </w:rPr>
      </w:pPr>
      <w:bookmarkStart w:id="58" w:name="_Hlk8126184"/>
      <w:r>
        <w:rPr>
          <w:color w:val="000000"/>
        </w:rPr>
        <w:t>Par son métier, [SOCIÉTÉ] est amené à recueillir, traiter, exploiter et restituer des données des clients de nos clients. A ce titre l’entreprise doit répondre à différents niveaux d’exigences sur ces données :</w:t>
      </w:r>
    </w:p>
    <w:p w14:paraId="101A1DAA" w14:textId="77777777" w:rsidR="00D03D16" w:rsidRPr="00C6185C" w:rsidRDefault="00D03D16" w:rsidP="00FC5EAB">
      <w:pPr>
        <w:pStyle w:val="Paragraphedeliste"/>
        <w:numPr>
          <w:ilvl w:val="0"/>
          <w:numId w:val="11"/>
        </w:numPr>
      </w:pPr>
      <w:r>
        <w:t>Au niveau légal</w:t>
      </w:r>
    </w:p>
    <w:p w14:paraId="54F0B0EA" w14:textId="537D173D" w:rsidR="00D03D16" w:rsidRPr="00C6185C" w:rsidRDefault="00D03D16" w:rsidP="00FC5EAB">
      <w:pPr>
        <w:pStyle w:val="Paragraphedeliste"/>
        <w:numPr>
          <w:ilvl w:val="0"/>
          <w:numId w:val="11"/>
        </w:numPr>
      </w:pPr>
      <w:r>
        <w:t>A l’ensemble des critères de disponibilité, d’intégrité, de confidentialité et de traçabilité</w:t>
      </w:r>
    </w:p>
    <w:p w14:paraId="30BFD6A7" w14:textId="77777777" w:rsidR="00D03D16" w:rsidRPr="00C6185C" w:rsidRDefault="00D03D16" w:rsidP="00BB681A">
      <w:r>
        <w:t>Tout manquement à ces exigences impliquerait un risque grave pour la pérennité et la continuité de l’entreprise. Certaines entreprises clientes sont de grandes entreprises et imposent un strict niveau de qualité à leurs prestataires.</w:t>
      </w:r>
    </w:p>
    <w:p w14:paraId="4A9A8FBF" w14:textId="54E4E284" w:rsidR="00D03D16" w:rsidRPr="00C6185C" w:rsidRDefault="00D03D16" w:rsidP="00BB681A">
      <w:r>
        <w:t>A ce titre, l’intégration des exigences des normes ISO 27001 et ISO 27701 est stratégique pour [SOCIÉTÉ] et fait partie des sujets majeurs suivis en permanence par la direction.</w:t>
      </w:r>
    </w:p>
    <w:p w14:paraId="26896C61" w14:textId="77777777" w:rsidR="00D03D16" w:rsidRDefault="00D03D16" w:rsidP="00BB681A">
      <w:r>
        <w:lastRenderedPageBreak/>
        <w:t>Cela constitue également un point de différenciation par rapport à la concurrence et fait l’objet de communications régulières.</w:t>
      </w:r>
    </w:p>
    <w:p w14:paraId="3F94DB24" w14:textId="5C02DF51" w:rsidR="00117042" w:rsidRPr="001A2810" w:rsidRDefault="00117042" w:rsidP="00BB681A">
      <w:pPr>
        <w:rPr>
          <w:color w:val="E2007A"/>
        </w:rPr>
      </w:pPr>
      <w:r>
        <w:rPr>
          <w:color w:val="E2007A"/>
        </w:rPr>
        <w:t>Enjeux RSE</w:t>
      </w:r>
    </w:p>
    <w:p w14:paraId="3067F105" w14:textId="05E96734" w:rsidR="00117042" w:rsidRDefault="000402DC" w:rsidP="00BB681A">
      <w:r>
        <w:t xml:space="preserve">[SOCIÉTÉ] a bien pris conscience des enjeux environnementaux et sociaux à travers la déclinaison de sa politique RSE et numérique responsable. Les enjeux relatifs aux changements climatiques sont pris en compte à travers nos processus de reprise et continuité d’activité qui intègrent les risques liés à : perte d’un datacenter et/ou d’un bâtiment en cas d’incendie, crise sanitaire, etc. </w:t>
      </w:r>
    </w:p>
    <w:p w14:paraId="6D522A11" w14:textId="77777777" w:rsidR="00AE1860" w:rsidRPr="00C6185C" w:rsidRDefault="00AE1860" w:rsidP="00BB681A"/>
    <w:p w14:paraId="010F7E7D" w14:textId="77777777" w:rsidR="00D03D16" w:rsidRPr="00C6185C" w:rsidRDefault="00D03D16" w:rsidP="00D03D16">
      <w:pPr>
        <w:pStyle w:val="Titreniveau3"/>
        <w:jc w:val="left"/>
      </w:pPr>
      <w:bookmarkStart w:id="59" w:name="_Toc101535858"/>
      <w:bookmarkStart w:id="60" w:name="_Toc176359311"/>
      <w:bookmarkEnd w:id="58"/>
      <w:r>
        <w:t>Enjeux internes</w:t>
      </w:r>
      <w:bookmarkEnd w:id="59"/>
      <w:bookmarkEnd w:id="60"/>
    </w:p>
    <w:p w14:paraId="657DB7E6" w14:textId="2CB50E85" w:rsidR="00840C2F" w:rsidRDefault="00DA5DDE" w:rsidP="00840C2F">
      <w:r>
        <w:t>XXX</w:t>
      </w:r>
    </w:p>
    <w:p w14:paraId="68E4DF1A" w14:textId="77777777" w:rsidR="00D03D16" w:rsidRPr="00C6185C" w:rsidRDefault="00D03D16" w:rsidP="00D03D16">
      <w:pPr>
        <w:pStyle w:val="Titreniveau3"/>
        <w:jc w:val="left"/>
      </w:pPr>
      <w:bookmarkStart w:id="61" w:name="_Toc101535859"/>
      <w:bookmarkStart w:id="62" w:name="_Toc176359312"/>
      <w:r>
        <w:t>Matrice SWOT</w:t>
      </w:r>
      <w:bookmarkEnd w:id="61"/>
      <w:bookmarkEnd w:id="62"/>
    </w:p>
    <w:p w14:paraId="09ADE640" w14:textId="56E9DF45" w:rsidR="001D79E3" w:rsidRDefault="001D79E3" w:rsidP="001D79E3">
      <w:pPr>
        <w:rPr>
          <w:smallCaps/>
        </w:rPr>
      </w:pPr>
      <w:r>
        <w:t>Compte tenu des enjeux internes et externes identifiés et des exigences des parties prenantes, [SOCIÉTÉ] a identifié les forces, faiblesses, opportunités et menaces qui nécessitent d’être abordés pour s’assurer que le SMSI/PIMS peut atteindre les résultats escomptés, empêcher ou limiter les effets indésirables et appliquer une démarche d’amélioration continue.</w:t>
      </w:r>
    </w:p>
    <w:p w14:paraId="25E80DA3" w14:textId="52CF31E7" w:rsidR="00D03D16" w:rsidRDefault="00DA5DDE" w:rsidP="00D03D16">
      <w:pPr>
        <w:rPr>
          <w:rFonts w:ascii="Poppins Light" w:hAnsi="Poppins Light" w:cs="Poppins Light"/>
          <w:szCs w:val="20"/>
        </w:rPr>
      </w:pPr>
      <w:r>
        <w:rPr>
          <w:rFonts w:ascii="Poppins Light" w:hAnsi="Poppins Light" w:cs="Poppins Light"/>
          <w:noProof/>
          <w:szCs w:val="20"/>
        </w:rPr>
        <w:t>XXX</w:t>
      </w:r>
    </w:p>
    <w:p w14:paraId="3FD3F621" w14:textId="5625AB88" w:rsidR="001D79E3" w:rsidRDefault="001D79E3" w:rsidP="00D03D16">
      <w:r>
        <w:t>Les actions planifiées pour traiter ces menaces et opportunités et la manière d’intégrer et de mettre en œuvre ces actions au sein des processus de l’entreprise sont suivies à travers l’outil de ticketing.</w:t>
      </w:r>
    </w:p>
    <w:p w14:paraId="70E76493" w14:textId="3102AB7D" w:rsidR="00FC5EAB" w:rsidRPr="00C6185C" w:rsidRDefault="00FC5EAB" w:rsidP="00D03D16">
      <w:pPr>
        <w:rPr>
          <w:rFonts w:ascii="Poppins Light" w:hAnsi="Poppins Light" w:cs="Poppins Light"/>
          <w:szCs w:val="20"/>
        </w:rPr>
      </w:pPr>
      <w:r>
        <w:t>L’efficacité des actions est revue par l’équipe de direction dans la réunion du COPIL tous les deux mois.</w:t>
      </w:r>
    </w:p>
    <w:p w14:paraId="4400D806" w14:textId="77777777" w:rsidR="00D03D16" w:rsidRPr="00C6185C" w:rsidRDefault="00D03D16" w:rsidP="00F71A26">
      <w:pPr>
        <w:pStyle w:val="Titreniveau2"/>
      </w:pPr>
      <w:bookmarkStart w:id="63" w:name="_Toc417381773"/>
      <w:bookmarkStart w:id="64" w:name="_Ref8899589"/>
      <w:bookmarkStart w:id="65" w:name="_Ref8899597"/>
      <w:bookmarkStart w:id="66" w:name="_Ref8899601"/>
      <w:bookmarkStart w:id="67" w:name="_Toc101535860"/>
      <w:bookmarkStart w:id="68" w:name="_Toc176359313"/>
      <w:bookmarkEnd w:id="54"/>
      <w:bookmarkEnd w:id="55"/>
      <w:r>
        <w:t>Besoins et attentes des parties intéressées</w:t>
      </w:r>
      <w:bookmarkEnd w:id="63"/>
      <w:bookmarkEnd w:id="64"/>
      <w:bookmarkEnd w:id="65"/>
      <w:bookmarkEnd w:id="66"/>
      <w:bookmarkEnd w:id="67"/>
      <w:bookmarkEnd w:id="68"/>
    </w:p>
    <w:p w14:paraId="6F6C2822" w14:textId="489BC0FD" w:rsidR="00D03D16" w:rsidRPr="00C6185C" w:rsidRDefault="00D03D16" w:rsidP="00FC5EAB">
      <w:r>
        <w:t xml:space="preserve">Par la nature de son offre, les plateformes de [SOCIÉTÉ] hébergent des données appartenant à ses clients dont certaines sont très sensibles et dont la perte ou la divulgation seraient susceptibles de leur causer des dommages significatifs. De plus, certaines de ces données sont couvertes par des provisions légales particulières (données à caractère personnel, couvertes par le secret professionnel ou données de santé). Ce contexte donne une importance particulière à la maîtrise de la sécurité de l’information et la protection de la vie privée de la part de [SOCIÉTÉ], car cette maîtrise permet à la société de remplir ses obligations légales et de protéger sa compétitivité et son image commerciale. </w:t>
      </w:r>
    </w:p>
    <w:p w14:paraId="234C84E8" w14:textId="77777777" w:rsidR="00D03D16" w:rsidRPr="00C6185C" w:rsidRDefault="00D03D16" w:rsidP="00FC5EAB">
      <w:r>
        <w:t>La maîtrise de la sécurité de l’information et la protection de la vie privée est donc un facteur de confiance clé pour les clients de [SOCIÉTÉ] et doit contribuer à la fidélisation des clients existants et la croissance des parts de marché.  Pour la société elle-même, elle contribue au bon fonctionnement quotidien grâce à la clarification des rôles et responsabilités. Ceci est également un facteur de confiance pour les employés.</w:t>
      </w:r>
    </w:p>
    <w:p w14:paraId="49938921" w14:textId="77777777" w:rsidR="00D03D16" w:rsidRDefault="00D03D16" w:rsidP="00FC5EAB">
      <w:r>
        <w:t>Le non-respect de la sécurité de l’information et de la protection de la vie privée peut entraîner des conséquences négatives pour la société, y compris des procès et des pénalités en justice, la perte de clients et de parts de marché et une perte de confiance de la part des clients et des employés.</w:t>
      </w:r>
    </w:p>
    <w:p w14:paraId="5346D565" w14:textId="158E6809" w:rsidR="00061A7B" w:rsidRDefault="00333CB0" w:rsidP="00FC5EAB">
      <w:r>
        <w:lastRenderedPageBreak/>
        <w:t>Ces attentes font partie intégrante des enjeux croissants en matière de responsabilité sociétale et environnementale des entreprises. [SOCIÉTÉ] a bien pris conscience de ces nouveaux enjeux et les adresse à travers une politique RSE et numérique responsable ambitieuse.</w:t>
      </w:r>
    </w:p>
    <w:p w14:paraId="5AED4E27" w14:textId="77777777" w:rsidR="003945D4" w:rsidRPr="00C6185C" w:rsidRDefault="003945D4" w:rsidP="00FC5EAB"/>
    <w:p w14:paraId="3C009074" w14:textId="77777777" w:rsidR="00D03D16" w:rsidRPr="00C6185C" w:rsidRDefault="00D03D16" w:rsidP="00FC5EAB">
      <w:r>
        <w:rPr>
          <w:lang w:eastAsia="fr-FR"/>
        </w:rPr>
        <w:t>Les parties prenantes suivantes ont été identifiées :</w:t>
      </w:r>
    </w:p>
    <w:tbl>
      <w:tblPr>
        <w:tblW w:w="0" w:type="auto"/>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15"/>
        <w:gridCol w:w="2193"/>
        <w:gridCol w:w="1905"/>
        <w:gridCol w:w="1805"/>
        <w:gridCol w:w="1449"/>
      </w:tblGrid>
      <w:tr w:rsidR="001536DA" w:rsidRPr="00C6185C" w14:paraId="2E566ABD" w14:textId="3BCF5401" w:rsidTr="001536DA">
        <w:trPr>
          <w:tblHeader/>
        </w:trPr>
        <w:tc>
          <w:tcPr>
            <w:tcW w:w="1826" w:type="dxa"/>
          </w:tcPr>
          <w:p w14:paraId="7CB28755" w14:textId="77777777" w:rsidR="001536DA" w:rsidRPr="00C6185C" w:rsidRDefault="001536DA" w:rsidP="00FC5EAB">
            <w:pPr>
              <w:rPr>
                <w:b/>
                <w:bCs/>
                <w:lang w:eastAsia="fr-FR"/>
              </w:rPr>
            </w:pPr>
            <w:r>
              <w:rPr>
                <w:b/>
                <w:bCs/>
                <w:lang w:eastAsia="fr-FR"/>
              </w:rPr>
              <w:t>Partie prenante</w:t>
            </w:r>
          </w:p>
        </w:tc>
        <w:tc>
          <w:tcPr>
            <w:tcW w:w="2344" w:type="dxa"/>
          </w:tcPr>
          <w:p w14:paraId="67FEB5DF" w14:textId="77777777" w:rsidR="001536DA" w:rsidRPr="00C6185C" w:rsidRDefault="001536DA" w:rsidP="00FC5EAB">
            <w:pPr>
              <w:rPr>
                <w:b/>
                <w:bCs/>
                <w:lang w:eastAsia="fr-FR"/>
              </w:rPr>
            </w:pPr>
            <w:r>
              <w:rPr>
                <w:b/>
                <w:bCs/>
                <w:lang w:eastAsia="fr-FR"/>
              </w:rPr>
              <w:t>Exigences partie prenante</w:t>
            </w:r>
          </w:p>
        </w:tc>
        <w:tc>
          <w:tcPr>
            <w:tcW w:w="1823" w:type="dxa"/>
          </w:tcPr>
          <w:p w14:paraId="31941EBA" w14:textId="77777777" w:rsidR="001536DA" w:rsidRPr="00C6185C" w:rsidRDefault="001536DA" w:rsidP="00FC5EAB">
            <w:pPr>
              <w:rPr>
                <w:b/>
                <w:bCs/>
                <w:lang w:eastAsia="fr-FR"/>
              </w:rPr>
            </w:pPr>
            <w:r>
              <w:rPr>
                <w:b/>
                <w:bCs/>
                <w:lang w:eastAsia="fr-FR"/>
              </w:rPr>
              <w:t>Exigences [SOCIÉTÉ]</w:t>
            </w:r>
          </w:p>
        </w:tc>
        <w:tc>
          <w:tcPr>
            <w:tcW w:w="2017" w:type="dxa"/>
          </w:tcPr>
          <w:p w14:paraId="1A6BA2EF" w14:textId="77777777" w:rsidR="001536DA" w:rsidRPr="00C6185C" w:rsidRDefault="001536DA" w:rsidP="00FC5EAB">
            <w:pPr>
              <w:rPr>
                <w:b/>
                <w:bCs/>
                <w:lang w:eastAsia="fr-FR"/>
              </w:rPr>
            </w:pPr>
            <w:r>
              <w:rPr>
                <w:b/>
                <w:bCs/>
                <w:lang w:eastAsia="fr-FR"/>
              </w:rPr>
              <w:t>Mesure et communication</w:t>
            </w:r>
          </w:p>
        </w:tc>
        <w:tc>
          <w:tcPr>
            <w:tcW w:w="1057" w:type="dxa"/>
          </w:tcPr>
          <w:p w14:paraId="1BD673DF" w14:textId="1563C361" w:rsidR="001536DA" w:rsidRPr="00C6185C" w:rsidRDefault="001536DA" w:rsidP="00FC5EAB">
            <w:pPr>
              <w:rPr>
                <w:b/>
                <w:bCs/>
                <w:lang w:eastAsia="fr-FR"/>
              </w:rPr>
            </w:pPr>
            <w:r>
              <w:rPr>
                <w:b/>
                <w:bCs/>
                <w:lang w:eastAsia="fr-FR"/>
              </w:rPr>
              <w:t>Suivi des exigences</w:t>
            </w:r>
          </w:p>
        </w:tc>
      </w:tr>
      <w:tr w:rsidR="001536DA" w:rsidRPr="00C6185C" w14:paraId="307C3CC4" w14:textId="10DE6B09" w:rsidTr="001536DA">
        <w:trPr>
          <w:trHeight w:val="343"/>
        </w:trPr>
        <w:tc>
          <w:tcPr>
            <w:tcW w:w="8010" w:type="dxa"/>
            <w:gridSpan w:val="4"/>
            <w:shd w:val="clear" w:color="auto" w:fill="3D5AFE"/>
          </w:tcPr>
          <w:p w14:paraId="595F1A2E" w14:textId="722CD0EF" w:rsidR="001536DA" w:rsidRPr="00C6185C" w:rsidRDefault="001536DA" w:rsidP="00FC5EAB">
            <w:pPr>
              <w:rPr>
                <w:b/>
                <w:bCs/>
                <w:lang w:eastAsia="fr-FR"/>
              </w:rPr>
            </w:pPr>
            <w:r>
              <w:rPr>
                <w:b/>
                <w:bCs/>
                <w:color w:val="FFFFFF" w:themeColor="background1"/>
                <w:lang w:eastAsia="fr-FR"/>
              </w:rPr>
              <w:t>Parties internes</w:t>
            </w:r>
          </w:p>
        </w:tc>
        <w:tc>
          <w:tcPr>
            <w:tcW w:w="1057" w:type="dxa"/>
            <w:shd w:val="clear" w:color="auto" w:fill="3D5AFE"/>
          </w:tcPr>
          <w:p w14:paraId="3FBCE2D4" w14:textId="77777777" w:rsidR="001536DA" w:rsidRPr="003945D4" w:rsidRDefault="001536DA" w:rsidP="00FC5EAB">
            <w:pPr>
              <w:rPr>
                <w:b/>
                <w:bCs/>
                <w:color w:val="FFFFFF" w:themeColor="background1"/>
                <w:lang w:eastAsia="fr-FR"/>
              </w:rPr>
            </w:pPr>
          </w:p>
        </w:tc>
      </w:tr>
      <w:tr w:rsidR="001536DA" w:rsidRPr="00C6185C" w14:paraId="1561E702" w14:textId="66FEC633" w:rsidTr="001536DA">
        <w:tc>
          <w:tcPr>
            <w:tcW w:w="1826" w:type="dxa"/>
          </w:tcPr>
          <w:p w14:paraId="2933EDD1" w14:textId="77777777" w:rsidR="001536DA" w:rsidRPr="00C6185C" w:rsidRDefault="001536DA" w:rsidP="00FC5EAB">
            <w:pPr>
              <w:rPr>
                <w:lang w:eastAsia="fr-FR"/>
              </w:rPr>
            </w:pPr>
            <w:r>
              <w:rPr>
                <w:lang w:eastAsia="fr-FR"/>
              </w:rPr>
              <w:t>Collaborateurs [SOCIÉTÉ] (Personnel, consultants, Stagiaires, Mandataires sociaux)</w:t>
            </w:r>
          </w:p>
        </w:tc>
        <w:tc>
          <w:tcPr>
            <w:tcW w:w="2344" w:type="dxa"/>
          </w:tcPr>
          <w:p w14:paraId="483730C2" w14:textId="77777777" w:rsidR="001536DA" w:rsidRPr="00C6185C" w:rsidRDefault="001536DA" w:rsidP="00FC5EAB">
            <w:pPr>
              <w:rPr>
                <w:lang w:eastAsia="fr-FR"/>
              </w:rPr>
            </w:pPr>
            <w:r>
              <w:rPr>
                <w:lang w:eastAsia="fr-FR"/>
              </w:rPr>
              <w:t xml:space="preserve">Assurance de la </w:t>
            </w:r>
            <w:r>
              <w:rPr>
                <w:b/>
                <w:bCs/>
                <w:lang w:eastAsia="fr-FR"/>
              </w:rPr>
              <w:t>disponibilité</w:t>
            </w:r>
            <w:r>
              <w:rPr>
                <w:lang w:eastAsia="fr-FR"/>
              </w:rPr>
              <w:t xml:space="preserve">, </w:t>
            </w:r>
            <w:r>
              <w:rPr>
                <w:b/>
                <w:bCs/>
                <w:lang w:eastAsia="fr-FR"/>
              </w:rPr>
              <w:t>intégrité</w:t>
            </w:r>
            <w:r>
              <w:rPr>
                <w:lang w:eastAsia="fr-FR"/>
              </w:rPr>
              <w:t xml:space="preserve">, </w:t>
            </w:r>
            <w:r>
              <w:rPr>
                <w:b/>
                <w:bCs/>
                <w:lang w:eastAsia="fr-FR"/>
              </w:rPr>
              <w:t>confidentialité</w:t>
            </w:r>
            <w:r>
              <w:rPr>
                <w:lang w:eastAsia="fr-FR"/>
              </w:rPr>
              <w:t xml:space="preserve"> et </w:t>
            </w:r>
            <w:r>
              <w:rPr>
                <w:b/>
                <w:bCs/>
                <w:lang w:eastAsia="fr-FR"/>
              </w:rPr>
              <w:t>auditabilité</w:t>
            </w:r>
            <w:r>
              <w:rPr>
                <w:lang w:eastAsia="fr-FR"/>
              </w:rPr>
              <w:t xml:space="preserve"> des informations les concernant.</w:t>
            </w:r>
          </w:p>
          <w:p w14:paraId="08566769" w14:textId="77777777" w:rsidR="001536DA" w:rsidRPr="00C6185C" w:rsidRDefault="001536DA" w:rsidP="00FC5EAB">
            <w:pPr>
              <w:rPr>
                <w:lang w:eastAsia="fr-FR"/>
              </w:rPr>
            </w:pPr>
            <w:r>
              <w:rPr>
                <w:lang w:eastAsia="fr-FR"/>
              </w:rPr>
              <w:t>Définition claire des exigences, mesures et conséquences du non-respect de la politique de sécurité des informations.</w:t>
            </w:r>
          </w:p>
          <w:p w14:paraId="769C696B" w14:textId="77777777" w:rsidR="001536DA" w:rsidRDefault="001536DA" w:rsidP="00FC5EAB">
            <w:pPr>
              <w:rPr>
                <w:lang w:eastAsia="fr-FR"/>
              </w:rPr>
            </w:pPr>
            <w:r>
              <w:rPr>
                <w:lang w:eastAsia="fr-FR"/>
              </w:rPr>
              <w:t>Exigences légales.</w:t>
            </w:r>
          </w:p>
          <w:p w14:paraId="75C9CDF4" w14:textId="0F551389" w:rsidR="00B05DF1" w:rsidRPr="00C6185C" w:rsidRDefault="00B05DF1" w:rsidP="00FC5EAB">
            <w:pPr>
              <w:rPr>
                <w:lang w:eastAsia="fr-FR"/>
              </w:rPr>
            </w:pPr>
            <w:r>
              <w:rPr>
                <w:lang w:eastAsia="fr-FR"/>
              </w:rPr>
              <w:t>Engagement dans une démarche RSE cohérente avec les enjeux de l’entreprise (mobilité, numérique responsable, etc.).</w:t>
            </w:r>
          </w:p>
        </w:tc>
        <w:tc>
          <w:tcPr>
            <w:tcW w:w="1823" w:type="dxa"/>
          </w:tcPr>
          <w:p w14:paraId="59EF0D4A" w14:textId="77777777" w:rsidR="001536DA" w:rsidRPr="00C6185C" w:rsidRDefault="001536DA" w:rsidP="00FC5EAB">
            <w:pPr>
              <w:rPr>
                <w:lang w:eastAsia="fr-FR"/>
              </w:rPr>
            </w:pPr>
            <w:r>
              <w:rPr>
                <w:lang w:eastAsia="fr-FR"/>
              </w:rPr>
              <w:t>Respect de l’ensemble des politiques et procédures liées à la sécurité des informations, et pertinentes par rapport à son rôle tel que défini dans la fiche de poste/lettre de mission/accord de stage.</w:t>
            </w:r>
          </w:p>
          <w:p w14:paraId="42DDAF44" w14:textId="77777777" w:rsidR="001536DA" w:rsidRPr="00C6185C" w:rsidRDefault="001536DA" w:rsidP="00FC5EAB">
            <w:pPr>
              <w:rPr>
                <w:lang w:eastAsia="fr-FR"/>
              </w:rPr>
            </w:pPr>
            <w:r>
              <w:rPr>
                <w:lang w:eastAsia="fr-FR"/>
              </w:rPr>
              <w:t xml:space="preserve">Exigences légales. </w:t>
            </w:r>
          </w:p>
        </w:tc>
        <w:tc>
          <w:tcPr>
            <w:tcW w:w="2017" w:type="dxa"/>
          </w:tcPr>
          <w:p w14:paraId="4D99A64F" w14:textId="77777777" w:rsidR="001536DA" w:rsidRPr="00C6185C" w:rsidRDefault="001536DA" w:rsidP="00FC5EAB">
            <w:pPr>
              <w:rPr>
                <w:b/>
                <w:bCs/>
                <w:lang w:eastAsia="fr-FR"/>
              </w:rPr>
            </w:pPr>
            <w:r>
              <w:rPr>
                <w:b/>
                <w:bCs/>
                <w:lang w:eastAsia="fr-FR"/>
              </w:rPr>
              <w:t>Disponibilité</w:t>
            </w:r>
          </w:p>
          <w:p w14:paraId="1A8E000A" w14:textId="77777777" w:rsidR="001536DA" w:rsidRPr="00C6185C" w:rsidRDefault="001536DA" w:rsidP="00FC5EAB">
            <w:pPr>
              <w:rPr>
                <w:lang w:eastAsia="fr-FR"/>
              </w:rPr>
            </w:pPr>
            <w:r>
              <w:rPr>
                <w:lang w:eastAsia="fr-FR"/>
              </w:rPr>
              <w:t>Obligations écrites sur la disponibilité des informations (contrat de travail, lettre de mission, accord de stage)</w:t>
            </w:r>
          </w:p>
          <w:p w14:paraId="54A44338" w14:textId="77777777" w:rsidR="001536DA" w:rsidRPr="00C6185C" w:rsidRDefault="001536DA" w:rsidP="00FC5EAB">
            <w:pPr>
              <w:rPr>
                <w:b/>
                <w:bCs/>
                <w:lang w:eastAsia="fr-FR"/>
              </w:rPr>
            </w:pPr>
            <w:r>
              <w:rPr>
                <w:b/>
                <w:bCs/>
                <w:lang w:eastAsia="fr-FR"/>
              </w:rPr>
              <w:t>Intégrité</w:t>
            </w:r>
          </w:p>
          <w:p w14:paraId="3CB38F0A" w14:textId="77777777" w:rsidR="001536DA" w:rsidRPr="00C6185C" w:rsidRDefault="001536DA" w:rsidP="00FC5EAB">
            <w:pPr>
              <w:rPr>
                <w:lang w:eastAsia="fr-FR"/>
              </w:rPr>
            </w:pPr>
            <w:r>
              <w:rPr>
                <w:lang w:eastAsia="fr-FR"/>
              </w:rPr>
              <w:t>Obligations écrites sur l’intégrité des informations (contrat de travail, lettre de mission, accord de stage)</w:t>
            </w:r>
          </w:p>
          <w:p w14:paraId="4F83485A" w14:textId="77777777" w:rsidR="001536DA" w:rsidRPr="00C6185C" w:rsidRDefault="001536DA" w:rsidP="00FC5EAB">
            <w:pPr>
              <w:rPr>
                <w:b/>
                <w:bCs/>
                <w:lang w:eastAsia="fr-FR"/>
              </w:rPr>
            </w:pPr>
            <w:r>
              <w:rPr>
                <w:b/>
                <w:bCs/>
                <w:lang w:eastAsia="fr-FR"/>
              </w:rPr>
              <w:t>Confidentialité</w:t>
            </w:r>
          </w:p>
          <w:p w14:paraId="7A7B76BD" w14:textId="77777777" w:rsidR="001536DA" w:rsidRPr="00C6185C" w:rsidRDefault="001536DA" w:rsidP="00FC5EAB">
            <w:pPr>
              <w:rPr>
                <w:lang w:eastAsia="fr-FR"/>
              </w:rPr>
            </w:pPr>
            <w:r>
              <w:rPr>
                <w:lang w:eastAsia="fr-FR"/>
              </w:rPr>
              <w:t>Obligations écrites sur la confidentialité des informations (contrat de travail, lettre de mission, accord de stage)</w:t>
            </w:r>
          </w:p>
          <w:p w14:paraId="6D872CE4" w14:textId="77777777" w:rsidR="001536DA" w:rsidRPr="00C6185C" w:rsidRDefault="001536DA" w:rsidP="00FC5EAB">
            <w:pPr>
              <w:rPr>
                <w:b/>
                <w:bCs/>
                <w:lang w:eastAsia="fr-FR"/>
              </w:rPr>
            </w:pPr>
            <w:r>
              <w:rPr>
                <w:b/>
                <w:bCs/>
                <w:lang w:eastAsia="fr-FR"/>
              </w:rPr>
              <w:t>Auditabilité</w:t>
            </w:r>
          </w:p>
          <w:p w14:paraId="75D206F5" w14:textId="77777777" w:rsidR="001536DA" w:rsidRPr="00C6185C" w:rsidRDefault="001536DA" w:rsidP="00FC5EAB">
            <w:pPr>
              <w:rPr>
                <w:lang w:eastAsia="fr-FR"/>
              </w:rPr>
            </w:pPr>
            <w:r>
              <w:rPr>
                <w:lang w:eastAsia="fr-FR"/>
              </w:rPr>
              <w:t>Obligations écrites sur la disponibilité, intégrité, et confidentialité des informations (contrat de travail, lettre de mission, accord de stage)</w:t>
            </w:r>
          </w:p>
        </w:tc>
        <w:tc>
          <w:tcPr>
            <w:tcW w:w="1057" w:type="dxa"/>
          </w:tcPr>
          <w:p w14:paraId="570681B8" w14:textId="717AC7F8" w:rsidR="001536DA" w:rsidRPr="00C07616" w:rsidRDefault="00C07616" w:rsidP="00FC5EAB">
            <w:pPr>
              <w:rPr>
                <w:lang w:eastAsia="fr-FR"/>
              </w:rPr>
            </w:pPr>
            <w:r>
              <w:rPr>
                <w:lang w:eastAsia="fr-FR"/>
              </w:rPr>
              <w:t>SMSI/PIMS</w:t>
            </w:r>
          </w:p>
        </w:tc>
      </w:tr>
      <w:tr w:rsidR="001536DA" w:rsidRPr="00C6185C" w14:paraId="1C8D3032" w14:textId="73661339" w:rsidTr="001536DA">
        <w:tc>
          <w:tcPr>
            <w:tcW w:w="1826" w:type="dxa"/>
          </w:tcPr>
          <w:p w14:paraId="67E7F0E5" w14:textId="77777777" w:rsidR="001536DA" w:rsidRPr="00C6185C" w:rsidRDefault="001536DA" w:rsidP="00FC5EAB">
            <w:pPr>
              <w:rPr>
                <w:lang w:eastAsia="fr-FR"/>
              </w:rPr>
            </w:pPr>
            <w:r>
              <w:rPr>
                <w:lang w:eastAsia="fr-FR"/>
              </w:rPr>
              <w:lastRenderedPageBreak/>
              <w:t xml:space="preserve">Actionnaires </w:t>
            </w:r>
          </w:p>
        </w:tc>
        <w:tc>
          <w:tcPr>
            <w:tcW w:w="2344" w:type="dxa"/>
          </w:tcPr>
          <w:p w14:paraId="481171BC" w14:textId="77777777" w:rsidR="001536DA" w:rsidRPr="00C6185C" w:rsidRDefault="001536DA" w:rsidP="00FC5EAB">
            <w:pPr>
              <w:rPr>
                <w:lang w:eastAsia="fr-FR"/>
              </w:rPr>
            </w:pPr>
            <w:r>
              <w:rPr>
                <w:lang w:eastAsia="fr-FR"/>
              </w:rPr>
              <w:t>Assurance que le niveau de sécurité des informations de la société est facteur de croissance pour l’avenir. (Confiance/réputation)</w:t>
            </w:r>
          </w:p>
        </w:tc>
        <w:tc>
          <w:tcPr>
            <w:tcW w:w="1823" w:type="dxa"/>
          </w:tcPr>
          <w:p w14:paraId="60450C64" w14:textId="77777777" w:rsidR="001536DA" w:rsidRPr="00C6185C" w:rsidRDefault="001536DA" w:rsidP="00FC5EAB">
            <w:pPr>
              <w:rPr>
                <w:lang w:eastAsia="fr-FR"/>
              </w:rPr>
            </w:pPr>
          </w:p>
        </w:tc>
        <w:tc>
          <w:tcPr>
            <w:tcW w:w="2017" w:type="dxa"/>
          </w:tcPr>
          <w:p w14:paraId="53F94306" w14:textId="77777777" w:rsidR="001536DA" w:rsidRPr="00C6185C" w:rsidRDefault="001536DA" w:rsidP="00FC5EAB">
            <w:pPr>
              <w:rPr>
                <w:lang w:eastAsia="fr-FR"/>
              </w:rPr>
            </w:pPr>
          </w:p>
        </w:tc>
        <w:tc>
          <w:tcPr>
            <w:tcW w:w="1057" w:type="dxa"/>
          </w:tcPr>
          <w:p w14:paraId="2DFC5D9B" w14:textId="1753981B" w:rsidR="001536DA" w:rsidRPr="00C6185C" w:rsidRDefault="00C07616" w:rsidP="00FC5EAB">
            <w:pPr>
              <w:rPr>
                <w:lang w:eastAsia="fr-FR"/>
              </w:rPr>
            </w:pPr>
            <w:r>
              <w:rPr>
                <w:lang w:eastAsia="fr-FR"/>
              </w:rPr>
              <w:t>S/O</w:t>
            </w:r>
          </w:p>
        </w:tc>
      </w:tr>
      <w:tr w:rsidR="001536DA" w:rsidRPr="00C6185C" w14:paraId="2832DAE7" w14:textId="465B9633" w:rsidTr="001536DA">
        <w:tc>
          <w:tcPr>
            <w:tcW w:w="8010" w:type="dxa"/>
            <w:gridSpan w:val="4"/>
            <w:shd w:val="clear" w:color="auto" w:fill="3D5AFE"/>
          </w:tcPr>
          <w:p w14:paraId="6CC04C0F" w14:textId="21A18089" w:rsidR="001536DA" w:rsidRPr="003945D4" w:rsidRDefault="001536DA" w:rsidP="00FC5EAB">
            <w:pPr>
              <w:rPr>
                <w:b/>
                <w:bCs/>
                <w:color w:val="FFFFFF" w:themeColor="background1"/>
                <w:lang w:eastAsia="fr-FR"/>
              </w:rPr>
            </w:pPr>
            <w:r>
              <w:rPr>
                <w:b/>
                <w:bCs/>
                <w:color w:val="FFFFFF" w:themeColor="background1"/>
                <w:lang w:eastAsia="fr-FR"/>
              </w:rPr>
              <w:t>Parties externes</w:t>
            </w:r>
          </w:p>
        </w:tc>
        <w:tc>
          <w:tcPr>
            <w:tcW w:w="1057" w:type="dxa"/>
            <w:shd w:val="clear" w:color="auto" w:fill="3D5AFE"/>
          </w:tcPr>
          <w:p w14:paraId="429E0FEC" w14:textId="77777777" w:rsidR="001536DA" w:rsidRPr="003945D4" w:rsidRDefault="001536DA" w:rsidP="00FC5EAB">
            <w:pPr>
              <w:rPr>
                <w:b/>
                <w:bCs/>
                <w:color w:val="FFFFFF" w:themeColor="background1"/>
                <w:lang w:eastAsia="fr-FR"/>
              </w:rPr>
            </w:pPr>
          </w:p>
        </w:tc>
      </w:tr>
      <w:tr w:rsidR="001536DA" w:rsidRPr="00C6185C" w14:paraId="76DCBA07" w14:textId="56B45E5B" w:rsidTr="001536DA">
        <w:tc>
          <w:tcPr>
            <w:tcW w:w="1826" w:type="dxa"/>
          </w:tcPr>
          <w:p w14:paraId="4204A8B5" w14:textId="77777777" w:rsidR="001536DA" w:rsidRPr="00C6185C" w:rsidRDefault="001536DA" w:rsidP="00FC5EAB">
            <w:pPr>
              <w:rPr>
                <w:lang w:eastAsia="fr-FR"/>
              </w:rPr>
            </w:pPr>
            <w:r>
              <w:rPr>
                <w:lang w:eastAsia="fr-FR"/>
              </w:rPr>
              <w:t>Candidats</w:t>
            </w:r>
          </w:p>
        </w:tc>
        <w:tc>
          <w:tcPr>
            <w:tcW w:w="2344" w:type="dxa"/>
          </w:tcPr>
          <w:p w14:paraId="47C90AF5" w14:textId="77777777" w:rsidR="001536DA" w:rsidRPr="00C6185C" w:rsidRDefault="001536DA" w:rsidP="00FC5EAB">
            <w:pPr>
              <w:rPr>
                <w:lang w:eastAsia="fr-FR"/>
              </w:rPr>
            </w:pPr>
            <w:r>
              <w:rPr>
                <w:lang w:eastAsia="fr-FR"/>
              </w:rPr>
              <w:t xml:space="preserve">Assurance de la </w:t>
            </w:r>
            <w:r>
              <w:rPr>
                <w:b/>
                <w:bCs/>
                <w:lang w:eastAsia="fr-FR"/>
              </w:rPr>
              <w:t>confidentialité</w:t>
            </w:r>
            <w:r>
              <w:rPr>
                <w:lang w:eastAsia="fr-FR"/>
              </w:rPr>
              <w:t xml:space="preserve"> des informations transmises dans le cadre du processus de recrutement.</w:t>
            </w:r>
          </w:p>
          <w:p w14:paraId="06B645BB" w14:textId="77777777" w:rsidR="001536DA" w:rsidRPr="00C6185C" w:rsidRDefault="001536DA" w:rsidP="00FC5EAB">
            <w:pPr>
              <w:rPr>
                <w:lang w:eastAsia="fr-FR"/>
              </w:rPr>
            </w:pPr>
          </w:p>
        </w:tc>
        <w:tc>
          <w:tcPr>
            <w:tcW w:w="1823" w:type="dxa"/>
          </w:tcPr>
          <w:p w14:paraId="199DB98E" w14:textId="77777777" w:rsidR="001536DA" w:rsidRPr="00C6185C" w:rsidRDefault="001536DA" w:rsidP="00FC5EAB">
            <w:pPr>
              <w:rPr>
                <w:lang w:eastAsia="fr-FR"/>
              </w:rPr>
            </w:pPr>
            <w:r>
              <w:rPr>
                <w:lang w:eastAsia="fr-FR"/>
              </w:rPr>
              <w:t>Assurance de la confidentialité des informations échangées dans le contexte du recrutement.</w:t>
            </w:r>
          </w:p>
          <w:p w14:paraId="52E42CEA" w14:textId="77777777" w:rsidR="001536DA" w:rsidRPr="00C6185C" w:rsidRDefault="001536DA" w:rsidP="00FC5EAB">
            <w:pPr>
              <w:rPr>
                <w:lang w:eastAsia="fr-FR"/>
              </w:rPr>
            </w:pPr>
            <w:r>
              <w:rPr>
                <w:lang w:eastAsia="fr-FR"/>
              </w:rPr>
              <w:t>Retour des documents confidentiels éventuellement échangés dans le cadre du recrutement.</w:t>
            </w:r>
          </w:p>
        </w:tc>
        <w:tc>
          <w:tcPr>
            <w:tcW w:w="2017" w:type="dxa"/>
          </w:tcPr>
          <w:p w14:paraId="52DAB86D" w14:textId="77777777" w:rsidR="001536DA" w:rsidRDefault="001536DA" w:rsidP="00FC5EAB">
            <w:pPr>
              <w:rPr>
                <w:lang w:eastAsia="fr-FR"/>
              </w:rPr>
            </w:pPr>
            <w:r>
              <w:rPr>
                <w:lang w:eastAsia="fr-FR"/>
              </w:rPr>
              <w:t>Processus RH</w:t>
            </w:r>
          </w:p>
          <w:p w14:paraId="169BECEB" w14:textId="3D0C7456" w:rsidR="001536DA" w:rsidRPr="00C6185C" w:rsidRDefault="001536DA" w:rsidP="00FC5EAB">
            <w:pPr>
              <w:rPr>
                <w:lang w:eastAsia="fr-FR"/>
              </w:rPr>
            </w:pPr>
            <w:r>
              <w:rPr>
                <w:lang w:eastAsia="fr-FR"/>
              </w:rPr>
              <w:t>Signature de NDA selon le profil.</w:t>
            </w:r>
          </w:p>
        </w:tc>
        <w:tc>
          <w:tcPr>
            <w:tcW w:w="1057" w:type="dxa"/>
          </w:tcPr>
          <w:p w14:paraId="6094BCBF" w14:textId="08A4F174" w:rsidR="001536DA" w:rsidRPr="00C6185C" w:rsidRDefault="00B37528" w:rsidP="00FC5EAB">
            <w:pPr>
              <w:rPr>
                <w:lang w:eastAsia="fr-FR"/>
              </w:rPr>
            </w:pPr>
            <w:r>
              <w:rPr>
                <w:lang w:eastAsia="fr-FR"/>
              </w:rPr>
              <w:t>Process gestion arrivée/départ</w:t>
            </w:r>
          </w:p>
        </w:tc>
      </w:tr>
      <w:tr w:rsidR="001536DA" w:rsidRPr="00C6185C" w14:paraId="4BEB7842" w14:textId="55C2300C" w:rsidTr="001536DA">
        <w:tc>
          <w:tcPr>
            <w:tcW w:w="1826" w:type="dxa"/>
          </w:tcPr>
          <w:p w14:paraId="0CD98366" w14:textId="77777777" w:rsidR="001536DA" w:rsidRPr="00C6185C" w:rsidRDefault="001536DA" w:rsidP="00FC5EAB">
            <w:pPr>
              <w:rPr>
                <w:lang w:eastAsia="fr-FR"/>
              </w:rPr>
            </w:pPr>
            <w:r>
              <w:rPr>
                <w:lang w:eastAsia="fr-FR"/>
              </w:rPr>
              <w:t>Prospects</w:t>
            </w:r>
          </w:p>
        </w:tc>
        <w:tc>
          <w:tcPr>
            <w:tcW w:w="2344" w:type="dxa"/>
          </w:tcPr>
          <w:p w14:paraId="0F92A66A" w14:textId="77777777" w:rsidR="001536DA" w:rsidRPr="00C6185C" w:rsidRDefault="001536DA" w:rsidP="00FC5EAB">
            <w:pPr>
              <w:rPr>
                <w:lang w:eastAsia="fr-FR"/>
              </w:rPr>
            </w:pPr>
            <w:r>
              <w:rPr>
                <w:lang w:eastAsia="fr-FR"/>
              </w:rPr>
              <w:t xml:space="preserve">Assurance de la </w:t>
            </w:r>
            <w:r>
              <w:rPr>
                <w:b/>
                <w:bCs/>
                <w:lang w:eastAsia="fr-FR"/>
              </w:rPr>
              <w:t>confidentialité</w:t>
            </w:r>
            <w:r>
              <w:rPr>
                <w:lang w:eastAsia="fr-FR"/>
              </w:rPr>
              <w:t xml:space="preserve"> des informations transmises dans le contexte de l’appel d’offre.</w:t>
            </w:r>
          </w:p>
          <w:p w14:paraId="0806F97E" w14:textId="77777777" w:rsidR="001536DA" w:rsidRPr="00C6185C" w:rsidRDefault="001536DA" w:rsidP="00FC5EAB">
            <w:pPr>
              <w:rPr>
                <w:lang w:eastAsia="fr-FR"/>
              </w:rPr>
            </w:pPr>
            <w:r>
              <w:rPr>
                <w:lang w:eastAsia="fr-FR"/>
              </w:rPr>
              <w:t>Retour des documents confidentiels dans le cas de non-aboutissement du projet.</w:t>
            </w:r>
          </w:p>
        </w:tc>
        <w:tc>
          <w:tcPr>
            <w:tcW w:w="1823" w:type="dxa"/>
          </w:tcPr>
          <w:p w14:paraId="0E9E071B" w14:textId="77777777" w:rsidR="001536DA" w:rsidRPr="00C6185C" w:rsidRDefault="001536DA" w:rsidP="00FC5EAB">
            <w:pPr>
              <w:rPr>
                <w:lang w:eastAsia="fr-FR"/>
              </w:rPr>
            </w:pPr>
            <w:r>
              <w:rPr>
                <w:lang w:eastAsia="fr-FR"/>
              </w:rPr>
              <w:t>Assurance de la confidentialité des informations échangées dans le contexte de l’appel d’offre</w:t>
            </w:r>
          </w:p>
          <w:p w14:paraId="5F83505A" w14:textId="77777777" w:rsidR="001536DA" w:rsidRPr="00C6185C" w:rsidRDefault="001536DA" w:rsidP="00FC5EAB">
            <w:pPr>
              <w:rPr>
                <w:lang w:eastAsia="fr-FR"/>
              </w:rPr>
            </w:pPr>
            <w:r>
              <w:rPr>
                <w:lang w:eastAsia="fr-FR"/>
              </w:rPr>
              <w:t>Retour des documents confidentiels dans le cas de non-aboutissement du projet.</w:t>
            </w:r>
          </w:p>
        </w:tc>
        <w:tc>
          <w:tcPr>
            <w:tcW w:w="2017" w:type="dxa"/>
          </w:tcPr>
          <w:p w14:paraId="4BAE79B7" w14:textId="77777777" w:rsidR="001536DA" w:rsidRPr="00C6185C" w:rsidRDefault="001536DA" w:rsidP="00FC5EAB">
            <w:pPr>
              <w:rPr>
                <w:b/>
                <w:bCs/>
                <w:lang w:eastAsia="fr-FR"/>
              </w:rPr>
            </w:pPr>
            <w:r>
              <w:rPr>
                <w:b/>
                <w:bCs/>
                <w:lang w:eastAsia="fr-FR"/>
              </w:rPr>
              <w:t>Confidentialité</w:t>
            </w:r>
          </w:p>
          <w:p w14:paraId="7F804655" w14:textId="77777777" w:rsidR="001536DA" w:rsidRPr="00C6185C" w:rsidRDefault="001536DA" w:rsidP="00FC5EAB">
            <w:pPr>
              <w:rPr>
                <w:lang w:eastAsia="fr-FR"/>
              </w:rPr>
            </w:pPr>
            <w:r>
              <w:rPr>
                <w:lang w:eastAsia="fr-FR"/>
              </w:rPr>
              <w:t>Signature de NDA</w:t>
            </w:r>
          </w:p>
          <w:p w14:paraId="77171772" w14:textId="77777777" w:rsidR="001536DA" w:rsidRPr="00C6185C" w:rsidRDefault="001536DA" w:rsidP="00FC5EAB">
            <w:pPr>
              <w:rPr>
                <w:lang w:eastAsia="fr-FR"/>
              </w:rPr>
            </w:pPr>
            <w:r>
              <w:rPr>
                <w:lang w:eastAsia="fr-FR"/>
              </w:rPr>
              <w:t>Accusé de réception pour retour des documents</w:t>
            </w:r>
          </w:p>
        </w:tc>
        <w:tc>
          <w:tcPr>
            <w:tcW w:w="1057" w:type="dxa"/>
          </w:tcPr>
          <w:p w14:paraId="15BA14C7" w14:textId="39C5A90B" w:rsidR="001536DA" w:rsidRPr="00B37528" w:rsidRDefault="00B37528" w:rsidP="00FC5EAB">
            <w:pPr>
              <w:rPr>
                <w:lang w:eastAsia="fr-FR"/>
              </w:rPr>
            </w:pPr>
            <w:r>
              <w:rPr>
                <w:lang w:eastAsia="fr-FR"/>
              </w:rPr>
              <w:t>Process prospection</w:t>
            </w:r>
          </w:p>
        </w:tc>
      </w:tr>
      <w:tr w:rsidR="001536DA" w:rsidRPr="00C6185C" w14:paraId="777E0062" w14:textId="15868EBF" w:rsidTr="001536DA">
        <w:tc>
          <w:tcPr>
            <w:tcW w:w="1826" w:type="dxa"/>
          </w:tcPr>
          <w:p w14:paraId="237161F5" w14:textId="6B541DE0" w:rsidR="001536DA" w:rsidRPr="00C6185C" w:rsidRDefault="001536DA" w:rsidP="00FC5EAB">
            <w:pPr>
              <w:rPr>
                <w:lang w:eastAsia="fr-FR"/>
              </w:rPr>
            </w:pPr>
            <w:r>
              <w:rPr>
                <w:lang w:eastAsia="fr-FR"/>
              </w:rPr>
              <w:t>Clients</w:t>
            </w:r>
          </w:p>
        </w:tc>
        <w:tc>
          <w:tcPr>
            <w:tcW w:w="2344" w:type="dxa"/>
          </w:tcPr>
          <w:p w14:paraId="4FC7AFA5" w14:textId="77777777" w:rsidR="001536DA" w:rsidRDefault="001536DA" w:rsidP="00FC5EAB">
            <w:pPr>
              <w:rPr>
                <w:lang w:eastAsia="fr-FR"/>
              </w:rPr>
            </w:pPr>
            <w:r>
              <w:rPr>
                <w:lang w:eastAsia="fr-FR"/>
              </w:rPr>
              <w:t xml:space="preserve">Assurance de la </w:t>
            </w:r>
            <w:r>
              <w:rPr>
                <w:b/>
                <w:bCs/>
                <w:lang w:eastAsia="fr-FR"/>
              </w:rPr>
              <w:t>disponibilité</w:t>
            </w:r>
            <w:r>
              <w:rPr>
                <w:lang w:eastAsia="fr-FR"/>
              </w:rPr>
              <w:t xml:space="preserve">, </w:t>
            </w:r>
            <w:r>
              <w:rPr>
                <w:b/>
                <w:bCs/>
                <w:lang w:eastAsia="fr-FR"/>
              </w:rPr>
              <w:t>intégrité</w:t>
            </w:r>
            <w:r>
              <w:rPr>
                <w:lang w:eastAsia="fr-FR"/>
              </w:rPr>
              <w:t xml:space="preserve">, </w:t>
            </w:r>
            <w:r>
              <w:rPr>
                <w:b/>
                <w:bCs/>
                <w:lang w:eastAsia="fr-FR"/>
              </w:rPr>
              <w:t>confidentialité</w:t>
            </w:r>
            <w:r>
              <w:rPr>
                <w:lang w:eastAsia="fr-FR"/>
              </w:rPr>
              <w:t xml:space="preserve"> et </w:t>
            </w:r>
            <w:r>
              <w:rPr>
                <w:b/>
                <w:bCs/>
                <w:lang w:eastAsia="fr-FR"/>
              </w:rPr>
              <w:t>auditabilité</w:t>
            </w:r>
            <w:r>
              <w:rPr>
                <w:lang w:eastAsia="fr-FR"/>
              </w:rPr>
              <w:t xml:space="preserve"> de leurs informations.</w:t>
            </w:r>
          </w:p>
          <w:p w14:paraId="45CFD800" w14:textId="34C85CBF" w:rsidR="00286755" w:rsidRDefault="00530209" w:rsidP="00FC5EAB">
            <w:pPr>
              <w:rPr>
                <w:lang w:eastAsia="fr-FR"/>
              </w:rPr>
            </w:pPr>
            <w:r>
              <w:rPr>
                <w:lang w:eastAsia="fr-FR"/>
              </w:rPr>
              <w:t xml:space="preserve">Prise en compte des enjeux liés au </w:t>
            </w:r>
            <w:r>
              <w:rPr>
                <w:b/>
                <w:bCs/>
                <w:lang w:eastAsia="fr-FR"/>
              </w:rPr>
              <w:t>changement climatique</w:t>
            </w:r>
            <w:r>
              <w:rPr>
                <w:lang w:eastAsia="fr-FR"/>
              </w:rPr>
              <w:t xml:space="preserve"> (continuité </w:t>
            </w:r>
            <w:r>
              <w:rPr>
                <w:lang w:eastAsia="fr-FR"/>
              </w:rPr>
              <w:lastRenderedPageBreak/>
              <w:t>d’activité) et au numérique responsable.</w:t>
            </w:r>
          </w:p>
          <w:p w14:paraId="661B90AE" w14:textId="42BFD189" w:rsidR="00952DC4" w:rsidRPr="00C6185C" w:rsidRDefault="00952DC4" w:rsidP="00FC5EAB">
            <w:pPr>
              <w:rPr>
                <w:lang w:eastAsia="fr-FR"/>
              </w:rPr>
            </w:pPr>
            <w:r>
              <w:rPr>
                <w:b/>
                <w:bCs/>
                <w:lang w:eastAsia="fr-FR"/>
              </w:rPr>
              <w:t>Pour les clients du secteur santé/mutuelle :</w:t>
            </w:r>
            <w:r>
              <w:rPr>
                <w:lang w:eastAsia="fr-FR"/>
              </w:rPr>
              <w:t xml:space="preserve"> respect des exigences et obtention de la certification HDS.</w:t>
            </w:r>
          </w:p>
          <w:p w14:paraId="3AAA3D42" w14:textId="77777777" w:rsidR="001536DA" w:rsidRPr="00C6185C" w:rsidRDefault="001536DA" w:rsidP="00FC5EAB">
            <w:pPr>
              <w:rPr>
                <w:lang w:eastAsia="fr-FR"/>
              </w:rPr>
            </w:pPr>
            <w:r>
              <w:rPr>
                <w:lang w:eastAsia="fr-FR"/>
              </w:rPr>
              <w:t>Communication de la PSSI.</w:t>
            </w:r>
          </w:p>
          <w:p w14:paraId="2FFCF188" w14:textId="77777777" w:rsidR="001536DA" w:rsidRPr="00C6185C" w:rsidRDefault="001536DA" w:rsidP="00FC5EAB">
            <w:pPr>
              <w:rPr>
                <w:lang w:eastAsia="fr-FR"/>
              </w:rPr>
            </w:pPr>
            <w:r>
              <w:rPr>
                <w:lang w:eastAsia="fr-FR"/>
              </w:rPr>
              <w:t>Communication des politiques et procédures les concernant.</w:t>
            </w:r>
          </w:p>
          <w:p w14:paraId="15CABF1B" w14:textId="77777777" w:rsidR="001536DA" w:rsidRPr="00C6185C" w:rsidRDefault="001536DA" w:rsidP="00FC5EAB">
            <w:pPr>
              <w:rPr>
                <w:lang w:eastAsia="fr-FR"/>
              </w:rPr>
            </w:pPr>
            <w:r>
              <w:rPr>
                <w:lang w:eastAsia="fr-FR"/>
              </w:rPr>
              <w:t>Mise à disposition des informations dont ils ont besoin pour communiquer avec leurs clients (les utilisateurs finaux)</w:t>
            </w:r>
          </w:p>
          <w:p w14:paraId="1E123A57" w14:textId="77777777" w:rsidR="001536DA" w:rsidRDefault="001536DA" w:rsidP="00FC5EAB">
            <w:pPr>
              <w:rPr>
                <w:lang w:eastAsia="fr-FR"/>
              </w:rPr>
            </w:pPr>
            <w:r>
              <w:rPr>
                <w:lang w:eastAsia="fr-FR"/>
              </w:rPr>
              <w:t>Mise à disposition de moyens de communication sur les problèmes.</w:t>
            </w:r>
          </w:p>
          <w:p w14:paraId="3C54D2AE" w14:textId="77777777" w:rsidR="001536DA" w:rsidRPr="00C6185C" w:rsidRDefault="001536DA" w:rsidP="00FC5EAB">
            <w:pPr>
              <w:rPr>
                <w:lang w:eastAsia="fr-FR"/>
              </w:rPr>
            </w:pPr>
            <w:r>
              <w:rPr>
                <w:lang w:eastAsia="fr-FR"/>
              </w:rPr>
              <w:t>Respect des exigences particulières en matière de sécurité conformément à la politique du client.</w:t>
            </w:r>
          </w:p>
          <w:p w14:paraId="1D232418" w14:textId="77777777" w:rsidR="001536DA" w:rsidRPr="00C6185C" w:rsidRDefault="001536DA" w:rsidP="00FC5EAB">
            <w:pPr>
              <w:rPr>
                <w:lang w:eastAsia="fr-FR"/>
              </w:rPr>
            </w:pPr>
          </w:p>
        </w:tc>
        <w:tc>
          <w:tcPr>
            <w:tcW w:w="1823" w:type="dxa"/>
          </w:tcPr>
          <w:p w14:paraId="682C801D" w14:textId="77777777" w:rsidR="001536DA" w:rsidRPr="00C6185C" w:rsidRDefault="001536DA" w:rsidP="00FC5EAB">
            <w:pPr>
              <w:rPr>
                <w:lang w:eastAsia="fr-FR"/>
              </w:rPr>
            </w:pPr>
            <w:r>
              <w:rPr>
                <w:lang w:eastAsia="fr-FR"/>
              </w:rPr>
              <w:lastRenderedPageBreak/>
              <w:t>Respect de l’ensemble des politiques et procédures qui leur sont communiquées (par exemple dans les spécifications).</w:t>
            </w:r>
          </w:p>
          <w:p w14:paraId="0E3BB8BF" w14:textId="77777777" w:rsidR="001536DA" w:rsidRPr="00C6185C" w:rsidRDefault="001536DA" w:rsidP="00FC5EAB">
            <w:pPr>
              <w:rPr>
                <w:lang w:eastAsia="fr-FR"/>
              </w:rPr>
            </w:pPr>
            <w:r>
              <w:rPr>
                <w:lang w:eastAsia="fr-FR"/>
              </w:rPr>
              <w:t xml:space="preserve">Respect des moyens </w:t>
            </w:r>
            <w:r>
              <w:rPr>
                <w:lang w:eastAsia="fr-FR"/>
              </w:rPr>
              <w:lastRenderedPageBreak/>
              <w:t>techniques mis à leur disposition (par exemple pour transfert des informations) Remontée rapide de tout problème avec les informations nécessaires pour les traiter (horodatages).</w:t>
            </w:r>
          </w:p>
          <w:p w14:paraId="242B338E" w14:textId="77777777" w:rsidR="001536DA" w:rsidRPr="00C6185C" w:rsidRDefault="001536DA" w:rsidP="00FC5EAB">
            <w:pPr>
              <w:rPr>
                <w:lang w:eastAsia="fr-FR"/>
              </w:rPr>
            </w:pPr>
            <w:r>
              <w:rPr>
                <w:lang w:eastAsia="fr-FR"/>
              </w:rPr>
              <w:t>Fourniture d’informations complètes et transparentes.</w:t>
            </w:r>
          </w:p>
          <w:p w14:paraId="2865A2F5" w14:textId="77777777" w:rsidR="001536DA" w:rsidRPr="00C6185C" w:rsidRDefault="001536DA" w:rsidP="00FC5EAB">
            <w:pPr>
              <w:rPr>
                <w:lang w:eastAsia="fr-FR"/>
              </w:rPr>
            </w:pPr>
            <w:r>
              <w:rPr>
                <w:lang w:eastAsia="fr-FR"/>
              </w:rPr>
              <w:t>Signature de NDA</w:t>
            </w:r>
          </w:p>
          <w:p w14:paraId="5E2958B5" w14:textId="77777777" w:rsidR="001536DA" w:rsidRPr="00C6185C" w:rsidRDefault="001536DA" w:rsidP="00FC5EAB">
            <w:pPr>
              <w:rPr>
                <w:lang w:eastAsia="fr-FR"/>
              </w:rPr>
            </w:pPr>
          </w:p>
        </w:tc>
        <w:tc>
          <w:tcPr>
            <w:tcW w:w="2017" w:type="dxa"/>
          </w:tcPr>
          <w:p w14:paraId="733D116F" w14:textId="77777777" w:rsidR="001536DA" w:rsidRPr="00C6185C" w:rsidRDefault="001536DA" w:rsidP="00FC5EAB">
            <w:pPr>
              <w:rPr>
                <w:b/>
                <w:bCs/>
                <w:lang w:eastAsia="fr-FR"/>
              </w:rPr>
            </w:pPr>
            <w:r>
              <w:rPr>
                <w:b/>
                <w:bCs/>
                <w:lang w:eastAsia="fr-FR"/>
              </w:rPr>
              <w:lastRenderedPageBreak/>
              <w:t>Disponibilité</w:t>
            </w:r>
          </w:p>
          <w:p w14:paraId="08D2CEEE" w14:textId="77777777" w:rsidR="001536DA" w:rsidRPr="00C6185C" w:rsidRDefault="001536DA" w:rsidP="00FC5EAB">
            <w:pPr>
              <w:rPr>
                <w:lang w:eastAsia="fr-FR"/>
              </w:rPr>
            </w:pPr>
            <w:r>
              <w:rPr>
                <w:lang w:eastAsia="fr-FR"/>
              </w:rPr>
              <w:t xml:space="preserve">Des statistiques mensuelles sur la disponibilité de la plateforme sont collectées. Elles sont communiquées dans des rapports mensuels aux </w:t>
            </w:r>
            <w:r>
              <w:rPr>
                <w:lang w:eastAsia="fr-FR"/>
              </w:rPr>
              <w:lastRenderedPageBreak/>
              <w:t>clients, selon SLA.</w:t>
            </w:r>
          </w:p>
          <w:p w14:paraId="1A5940D4" w14:textId="77777777" w:rsidR="001536DA" w:rsidRPr="00C6185C" w:rsidRDefault="001536DA" w:rsidP="00FC5EAB">
            <w:pPr>
              <w:rPr>
                <w:b/>
                <w:bCs/>
                <w:lang w:eastAsia="fr-FR"/>
              </w:rPr>
            </w:pPr>
            <w:r>
              <w:rPr>
                <w:b/>
                <w:bCs/>
                <w:lang w:eastAsia="fr-FR"/>
              </w:rPr>
              <w:t>Intégrité</w:t>
            </w:r>
          </w:p>
          <w:p w14:paraId="6D18B99D" w14:textId="77777777" w:rsidR="001536DA" w:rsidRPr="00C6185C" w:rsidRDefault="001536DA" w:rsidP="00FC5EAB">
            <w:pPr>
              <w:rPr>
                <w:lang w:eastAsia="fr-FR"/>
              </w:rPr>
            </w:pPr>
            <w:r>
              <w:rPr>
                <w:lang w:eastAsia="fr-FR"/>
              </w:rPr>
              <w:t>Des statistiques mensuelles sur l’intégrité de la plateforme sont collectées et communiquées aux clients</w:t>
            </w:r>
          </w:p>
          <w:p w14:paraId="6895A981" w14:textId="77777777" w:rsidR="001536DA" w:rsidRPr="00C6185C" w:rsidRDefault="001536DA" w:rsidP="00FC5EAB">
            <w:pPr>
              <w:rPr>
                <w:b/>
                <w:bCs/>
                <w:lang w:eastAsia="fr-FR"/>
              </w:rPr>
            </w:pPr>
            <w:r>
              <w:rPr>
                <w:b/>
                <w:bCs/>
                <w:lang w:eastAsia="fr-FR"/>
              </w:rPr>
              <w:t>Confidentialité</w:t>
            </w:r>
          </w:p>
          <w:p w14:paraId="5094A23D" w14:textId="77777777" w:rsidR="001536DA" w:rsidRPr="00C6185C" w:rsidRDefault="001536DA" w:rsidP="00FC5EAB">
            <w:pPr>
              <w:rPr>
                <w:lang w:eastAsia="fr-FR"/>
              </w:rPr>
            </w:pPr>
            <w:r>
              <w:rPr>
                <w:lang w:eastAsia="fr-FR"/>
              </w:rPr>
              <w:t>Engagement dans le NDA</w:t>
            </w:r>
          </w:p>
          <w:p w14:paraId="7120D8F8" w14:textId="77777777" w:rsidR="001536DA" w:rsidRPr="00C6185C" w:rsidRDefault="001536DA" w:rsidP="00FC5EAB">
            <w:pPr>
              <w:rPr>
                <w:lang w:eastAsia="fr-FR"/>
              </w:rPr>
            </w:pPr>
            <w:r>
              <w:rPr>
                <w:lang w:eastAsia="fr-FR"/>
              </w:rPr>
              <w:t>Déclarations CNIL faites par le client.</w:t>
            </w:r>
          </w:p>
          <w:p w14:paraId="1430A7FE" w14:textId="77777777" w:rsidR="001536DA" w:rsidRPr="00C6185C" w:rsidRDefault="001536DA" w:rsidP="00FC5EAB">
            <w:pPr>
              <w:rPr>
                <w:b/>
                <w:bCs/>
                <w:lang w:eastAsia="fr-FR"/>
              </w:rPr>
            </w:pPr>
            <w:r>
              <w:rPr>
                <w:b/>
                <w:bCs/>
                <w:lang w:eastAsia="fr-FR"/>
              </w:rPr>
              <w:t>Auditabilité</w:t>
            </w:r>
          </w:p>
          <w:p w14:paraId="29A98587" w14:textId="77777777" w:rsidR="001536DA" w:rsidRDefault="001536DA" w:rsidP="00FC5EAB">
            <w:pPr>
              <w:rPr>
                <w:lang w:eastAsia="fr-FR"/>
              </w:rPr>
            </w:pPr>
            <w:r>
              <w:rPr>
                <w:lang w:eastAsia="fr-FR"/>
              </w:rPr>
              <w:t>Informations documentées gardées sur la disponibilité, l’intégrité et la confidentialité</w:t>
            </w:r>
          </w:p>
          <w:p w14:paraId="6774661B" w14:textId="77777777" w:rsidR="001536DA" w:rsidRPr="00C6185C" w:rsidRDefault="001536DA" w:rsidP="00FC5EAB">
            <w:pPr>
              <w:rPr>
                <w:lang w:eastAsia="fr-FR"/>
              </w:rPr>
            </w:pPr>
            <w:r>
              <w:rPr>
                <w:lang w:eastAsia="fr-FR"/>
              </w:rPr>
              <w:t>Suivi des exigences particulières des clients par le responsable de projet en lien avec le RSSI et le DPO.</w:t>
            </w:r>
          </w:p>
        </w:tc>
        <w:tc>
          <w:tcPr>
            <w:tcW w:w="1057" w:type="dxa"/>
          </w:tcPr>
          <w:p w14:paraId="2C68D050" w14:textId="77777777" w:rsidR="001536DA" w:rsidRDefault="00B37528" w:rsidP="00FC5EAB">
            <w:pPr>
              <w:rPr>
                <w:lang w:eastAsia="fr-FR"/>
              </w:rPr>
            </w:pPr>
            <w:r>
              <w:rPr>
                <w:lang w:eastAsia="fr-FR"/>
              </w:rPr>
              <w:lastRenderedPageBreak/>
              <w:t>Process CX/Sales</w:t>
            </w:r>
          </w:p>
          <w:p w14:paraId="661EF752" w14:textId="03F11972" w:rsidR="00D3437E" w:rsidRPr="00B37528" w:rsidRDefault="00D3437E" w:rsidP="00FC5EAB">
            <w:pPr>
              <w:rPr>
                <w:lang w:eastAsia="fr-FR"/>
              </w:rPr>
            </w:pPr>
            <w:r>
              <w:rPr>
                <w:lang w:eastAsia="fr-FR"/>
              </w:rPr>
              <w:t>Suivi team Conformité Sécurité</w:t>
            </w:r>
          </w:p>
        </w:tc>
      </w:tr>
      <w:tr w:rsidR="001536DA" w:rsidRPr="00C6185C" w14:paraId="534C97A8" w14:textId="4163E70D" w:rsidTr="001536DA">
        <w:tc>
          <w:tcPr>
            <w:tcW w:w="1826" w:type="dxa"/>
          </w:tcPr>
          <w:p w14:paraId="37E1A2FE" w14:textId="77777777" w:rsidR="001536DA" w:rsidRPr="00C6185C" w:rsidRDefault="001536DA" w:rsidP="00FC5EAB">
            <w:pPr>
              <w:rPr>
                <w:lang w:eastAsia="fr-FR"/>
              </w:rPr>
            </w:pPr>
            <w:r>
              <w:rPr>
                <w:lang w:eastAsia="fr-FR"/>
              </w:rPr>
              <w:t>Hébergeurs</w:t>
            </w:r>
          </w:p>
        </w:tc>
        <w:tc>
          <w:tcPr>
            <w:tcW w:w="2344" w:type="dxa"/>
          </w:tcPr>
          <w:p w14:paraId="6636B99F" w14:textId="77777777" w:rsidR="001536DA" w:rsidRPr="00C6185C" w:rsidRDefault="001536DA" w:rsidP="00FC5EAB">
            <w:pPr>
              <w:rPr>
                <w:lang w:eastAsia="fr-FR"/>
              </w:rPr>
            </w:pPr>
            <w:r>
              <w:rPr>
                <w:lang w:eastAsia="fr-FR"/>
              </w:rPr>
              <w:t>Communication claire des exigences.</w:t>
            </w:r>
          </w:p>
          <w:p w14:paraId="5C7BF050" w14:textId="77777777" w:rsidR="001536DA" w:rsidRPr="00C6185C" w:rsidRDefault="001536DA" w:rsidP="00FC5EAB">
            <w:pPr>
              <w:rPr>
                <w:lang w:eastAsia="fr-FR"/>
              </w:rPr>
            </w:pPr>
            <w:r>
              <w:rPr>
                <w:lang w:eastAsia="fr-FR"/>
              </w:rPr>
              <w:t>Respect de l’ensemble des politiques et procédures qui nous sont communiquées</w:t>
            </w:r>
          </w:p>
          <w:p w14:paraId="19BF07F4" w14:textId="77777777" w:rsidR="001536DA" w:rsidRPr="00C6185C" w:rsidRDefault="001536DA" w:rsidP="00FC5EAB">
            <w:pPr>
              <w:rPr>
                <w:lang w:eastAsia="fr-FR"/>
              </w:rPr>
            </w:pPr>
            <w:r>
              <w:rPr>
                <w:lang w:eastAsia="fr-FR"/>
              </w:rPr>
              <w:t xml:space="preserve">Respect des moyens techniques mis à notre disposition (par </w:t>
            </w:r>
            <w:r>
              <w:rPr>
                <w:lang w:eastAsia="fr-FR"/>
              </w:rPr>
              <w:lastRenderedPageBreak/>
              <w:t>exemple pour transfert des informations) Remontée rapide de tout problème.</w:t>
            </w:r>
          </w:p>
        </w:tc>
        <w:tc>
          <w:tcPr>
            <w:tcW w:w="1823" w:type="dxa"/>
          </w:tcPr>
          <w:p w14:paraId="50A0DBC7" w14:textId="77777777" w:rsidR="001536DA" w:rsidRPr="00C6185C" w:rsidRDefault="001536DA" w:rsidP="00FC5EAB">
            <w:pPr>
              <w:rPr>
                <w:lang w:eastAsia="fr-FR"/>
              </w:rPr>
            </w:pPr>
            <w:r>
              <w:rPr>
                <w:lang w:eastAsia="fr-FR"/>
              </w:rPr>
              <w:lastRenderedPageBreak/>
              <w:t>Assurance de la disponibilité, intégrité, confidentialité et auditabilité de nos informations.</w:t>
            </w:r>
          </w:p>
          <w:p w14:paraId="461C4DB7" w14:textId="77777777" w:rsidR="001536DA" w:rsidRPr="00C6185C" w:rsidRDefault="001536DA" w:rsidP="00FC5EAB">
            <w:pPr>
              <w:rPr>
                <w:lang w:eastAsia="fr-FR"/>
              </w:rPr>
            </w:pPr>
            <w:r>
              <w:rPr>
                <w:lang w:eastAsia="fr-FR"/>
              </w:rPr>
              <w:t>Signature de NDA</w:t>
            </w:r>
          </w:p>
          <w:p w14:paraId="6C5CA3BB" w14:textId="77777777" w:rsidR="001536DA" w:rsidRDefault="001536DA" w:rsidP="00FC5EAB">
            <w:pPr>
              <w:rPr>
                <w:lang w:eastAsia="fr-FR"/>
              </w:rPr>
            </w:pPr>
            <w:r>
              <w:rPr>
                <w:lang w:eastAsia="fr-FR"/>
              </w:rPr>
              <w:t xml:space="preserve">Fourniture de service selon contrat et en </w:t>
            </w:r>
            <w:r>
              <w:rPr>
                <w:lang w:eastAsia="fr-FR"/>
              </w:rPr>
              <w:lastRenderedPageBreak/>
              <w:t>respectant les mesures de QoS mises en place.</w:t>
            </w:r>
          </w:p>
          <w:p w14:paraId="7641B932" w14:textId="1D2B8BBA" w:rsidR="00312D4A" w:rsidRDefault="00932EA0" w:rsidP="00312D4A">
            <w:pPr>
              <w:rPr>
                <w:lang w:eastAsia="fr-FR"/>
              </w:rPr>
            </w:pPr>
            <w:r>
              <w:rPr>
                <w:lang w:eastAsia="fr-FR"/>
              </w:rPr>
              <w:t xml:space="preserve">Anticipation des contraintes climatiques et environnementales à travers la prise en compte des enjeux liés au </w:t>
            </w:r>
            <w:r>
              <w:rPr>
                <w:b/>
                <w:bCs/>
                <w:lang w:eastAsia="fr-FR"/>
              </w:rPr>
              <w:t>changement climatique</w:t>
            </w:r>
            <w:r>
              <w:rPr>
                <w:lang w:eastAsia="fr-FR"/>
              </w:rPr>
              <w:t xml:space="preserve"> (continuité d’activité) et au numérique responsable.</w:t>
            </w:r>
          </w:p>
          <w:p w14:paraId="46DE38F3" w14:textId="526A9BEA" w:rsidR="00932EA0" w:rsidRPr="00C6185C" w:rsidRDefault="00932EA0" w:rsidP="00FC5EAB">
            <w:pPr>
              <w:rPr>
                <w:lang w:eastAsia="fr-FR"/>
              </w:rPr>
            </w:pPr>
          </w:p>
        </w:tc>
        <w:tc>
          <w:tcPr>
            <w:tcW w:w="2017" w:type="dxa"/>
          </w:tcPr>
          <w:p w14:paraId="563BA974" w14:textId="77777777" w:rsidR="001536DA" w:rsidRPr="00C6185C" w:rsidRDefault="001536DA" w:rsidP="00FC5EAB">
            <w:pPr>
              <w:rPr>
                <w:b/>
                <w:bCs/>
                <w:lang w:eastAsia="fr-FR"/>
              </w:rPr>
            </w:pPr>
            <w:r>
              <w:rPr>
                <w:b/>
                <w:bCs/>
                <w:lang w:eastAsia="fr-FR"/>
              </w:rPr>
              <w:lastRenderedPageBreak/>
              <w:t>Disponibilité</w:t>
            </w:r>
          </w:p>
          <w:p w14:paraId="49E0A58D" w14:textId="77777777" w:rsidR="001536DA" w:rsidRPr="00C6185C" w:rsidRDefault="001536DA" w:rsidP="00FC5EAB">
            <w:pPr>
              <w:rPr>
                <w:lang w:eastAsia="fr-FR"/>
              </w:rPr>
            </w:pPr>
            <w:r>
              <w:rPr>
                <w:lang w:eastAsia="fr-FR"/>
              </w:rPr>
              <w:t>Fourniture de service selon contrat et en respectant les mesures de QoS mises en place</w:t>
            </w:r>
          </w:p>
          <w:p w14:paraId="4A3BE6F7" w14:textId="77777777" w:rsidR="001536DA" w:rsidRPr="00C6185C" w:rsidRDefault="001536DA" w:rsidP="00FC5EAB">
            <w:pPr>
              <w:rPr>
                <w:b/>
                <w:bCs/>
                <w:lang w:eastAsia="fr-FR"/>
              </w:rPr>
            </w:pPr>
            <w:r>
              <w:rPr>
                <w:b/>
                <w:bCs/>
                <w:lang w:eastAsia="fr-FR"/>
              </w:rPr>
              <w:t>Intégrité</w:t>
            </w:r>
          </w:p>
          <w:p w14:paraId="77187C47" w14:textId="77777777" w:rsidR="001536DA" w:rsidRPr="00C6185C" w:rsidRDefault="001536DA" w:rsidP="00FC5EAB">
            <w:pPr>
              <w:rPr>
                <w:lang w:eastAsia="fr-FR"/>
              </w:rPr>
            </w:pPr>
            <w:r>
              <w:rPr>
                <w:lang w:eastAsia="fr-FR"/>
              </w:rPr>
              <w:lastRenderedPageBreak/>
              <w:t>Fourniture de service selon contrat et en respectant les mesures de QoS mises en place</w:t>
            </w:r>
          </w:p>
          <w:p w14:paraId="016494E0" w14:textId="77777777" w:rsidR="001536DA" w:rsidRPr="00C6185C" w:rsidRDefault="001536DA" w:rsidP="00FC5EAB">
            <w:pPr>
              <w:rPr>
                <w:b/>
                <w:bCs/>
                <w:lang w:eastAsia="fr-FR"/>
              </w:rPr>
            </w:pPr>
            <w:r>
              <w:rPr>
                <w:b/>
                <w:bCs/>
                <w:lang w:eastAsia="fr-FR"/>
              </w:rPr>
              <w:t>Confidentialité</w:t>
            </w:r>
          </w:p>
          <w:p w14:paraId="0AB00A34" w14:textId="77777777" w:rsidR="001536DA" w:rsidRPr="00C6185C" w:rsidRDefault="001536DA" w:rsidP="00FC5EAB">
            <w:pPr>
              <w:rPr>
                <w:lang w:eastAsia="fr-FR"/>
              </w:rPr>
            </w:pPr>
            <w:r>
              <w:rPr>
                <w:lang w:eastAsia="fr-FR"/>
              </w:rPr>
              <w:t>Signature de NDA</w:t>
            </w:r>
          </w:p>
          <w:p w14:paraId="1E84228B" w14:textId="77777777" w:rsidR="001536DA" w:rsidRPr="00C6185C" w:rsidRDefault="001536DA" w:rsidP="00FC5EAB">
            <w:pPr>
              <w:rPr>
                <w:b/>
                <w:bCs/>
                <w:lang w:eastAsia="fr-FR"/>
              </w:rPr>
            </w:pPr>
            <w:r>
              <w:rPr>
                <w:b/>
                <w:bCs/>
                <w:lang w:eastAsia="fr-FR"/>
              </w:rPr>
              <w:t>Auditabilité</w:t>
            </w:r>
          </w:p>
          <w:p w14:paraId="4E2DEF92" w14:textId="77777777" w:rsidR="001536DA" w:rsidRPr="00C6185C" w:rsidRDefault="001536DA" w:rsidP="00FC5EAB">
            <w:pPr>
              <w:rPr>
                <w:lang w:eastAsia="fr-FR"/>
              </w:rPr>
            </w:pPr>
            <w:r>
              <w:rPr>
                <w:lang w:eastAsia="fr-FR"/>
              </w:rPr>
              <w:t>Fourniture de service selon contrat</w:t>
            </w:r>
          </w:p>
        </w:tc>
        <w:tc>
          <w:tcPr>
            <w:tcW w:w="1057" w:type="dxa"/>
          </w:tcPr>
          <w:p w14:paraId="30A3B457" w14:textId="2EEFA05A" w:rsidR="001536DA" w:rsidRPr="00B37528" w:rsidRDefault="00B37528" w:rsidP="00FC5EAB">
            <w:pPr>
              <w:rPr>
                <w:lang w:eastAsia="fr-FR"/>
              </w:rPr>
            </w:pPr>
            <w:r>
              <w:rPr>
                <w:lang w:eastAsia="fr-FR"/>
              </w:rPr>
              <w:lastRenderedPageBreak/>
              <w:t>Process gestion des fournisseurs</w:t>
            </w:r>
          </w:p>
        </w:tc>
      </w:tr>
      <w:tr w:rsidR="001536DA" w:rsidRPr="00C6185C" w14:paraId="093FE4E3" w14:textId="2EA6D8B2" w:rsidTr="001536DA">
        <w:tc>
          <w:tcPr>
            <w:tcW w:w="1826" w:type="dxa"/>
          </w:tcPr>
          <w:p w14:paraId="3C62E17F" w14:textId="77777777" w:rsidR="001536DA" w:rsidRPr="00C6185C" w:rsidRDefault="001536DA" w:rsidP="00FC5EAB">
            <w:pPr>
              <w:rPr>
                <w:lang w:eastAsia="fr-FR"/>
              </w:rPr>
            </w:pPr>
            <w:r>
              <w:rPr>
                <w:lang w:eastAsia="fr-FR"/>
              </w:rPr>
              <w:t>Autres Fournisseurs</w:t>
            </w:r>
          </w:p>
        </w:tc>
        <w:tc>
          <w:tcPr>
            <w:tcW w:w="2344" w:type="dxa"/>
          </w:tcPr>
          <w:p w14:paraId="38719A55" w14:textId="77777777" w:rsidR="001536DA" w:rsidRPr="00C6185C" w:rsidRDefault="001536DA" w:rsidP="00FC5EAB">
            <w:pPr>
              <w:rPr>
                <w:lang w:eastAsia="fr-FR"/>
              </w:rPr>
            </w:pPr>
            <w:r>
              <w:rPr>
                <w:lang w:eastAsia="fr-FR"/>
              </w:rPr>
              <w:t>Communication claire des exigences.</w:t>
            </w:r>
          </w:p>
          <w:p w14:paraId="793A7682" w14:textId="77777777" w:rsidR="001536DA" w:rsidRPr="00C6185C" w:rsidRDefault="001536DA" w:rsidP="00FC5EAB">
            <w:pPr>
              <w:rPr>
                <w:lang w:eastAsia="fr-FR"/>
              </w:rPr>
            </w:pPr>
            <w:r>
              <w:rPr>
                <w:lang w:eastAsia="fr-FR"/>
              </w:rPr>
              <w:t>Respect de l’ensemble des politiques et procédures qui nous sont communiquées.</w:t>
            </w:r>
            <w:r>
              <w:rPr>
                <w:lang w:eastAsia="fr-FR"/>
              </w:rPr>
              <w:br/>
              <w:t>Communiquer PSSI.</w:t>
            </w:r>
          </w:p>
        </w:tc>
        <w:tc>
          <w:tcPr>
            <w:tcW w:w="1823" w:type="dxa"/>
          </w:tcPr>
          <w:p w14:paraId="52E14BF1" w14:textId="02111714" w:rsidR="001536DA" w:rsidRDefault="001536DA" w:rsidP="00FC5EAB">
            <w:pPr>
              <w:rPr>
                <w:lang w:eastAsia="fr-FR"/>
              </w:rPr>
            </w:pPr>
            <w:r>
              <w:rPr>
                <w:lang w:eastAsia="fr-FR"/>
              </w:rPr>
              <w:t>Assurance de la disponibilité, intégrité, confidentialité et auditabilité de nos informations.</w:t>
            </w:r>
          </w:p>
          <w:p w14:paraId="2B589C12" w14:textId="03DE5C38" w:rsidR="006A192D" w:rsidRPr="00C6185C" w:rsidRDefault="006A192D" w:rsidP="00FC5EAB">
            <w:pPr>
              <w:rPr>
                <w:lang w:eastAsia="fr-FR"/>
              </w:rPr>
            </w:pPr>
            <w:r>
              <w:rPr>
                <w:lang w:eastAsia="fr-FR"/>
              </w:rPr>
              <w:t>Prise en compte des enjeux du numérique responsable et RSE (charte achats responsables).</w:t>
            </w:r>
          </w:p>
          <w:p w14:paraId="282B39FD" w14:textId="77777777" w:rsidR="001536DA" w:rsidRPr="00C6185C" w:rsidRDefault="001536DA" w:rsidP="00FC5EAB">
            <w:pPr>
              <w:rPr>
                <w:lang w:eastAsia="fr-FR"/>
              </w:rPr>
            </w:pPr>
            <w:r>
              <w:rPr>
                <w:lang w:eastAsia="fr-FR"/>
              </w:rPr>
              <w:t>Pour les fournisseurs ayant un accès non surveillé aux locaux, engagement par écrit de respecter les conditions d’accès.</w:t>
            </w:r>
          </w:p>
          <w:p w14:paraId="1D5C65CB" w14:textId="77777777" w:rsidR="001536DA" w:rsidRPr="00C6185C" w:rsidRDefault="001536DA" w:rsidP="00FC5EAB">
            <w:pPr>
              <w:rPr>
                <w:lang w:eastAsia="fr-FR"/>
              </w:rPr>
            </w:pPr>
            <w:r>
              <w:rPr>
                <w:lang w:eastAsia="fr-FR"/>
              </w:rPr>
              <w:t>Signature de NDA.</w:t>
            </w:r>
          </w:p>
        </w:tc>
        <w:tc>
          <w:tcPr>
            <w:tcW w:w="2017" w:type="dxa"/>
          </w:tcPr>
          <w:p w14:paraId="7CB9F023" w14:textId="77777777" w:rsidR="001536DA" w:rsidRPr="00C6185C" w:rsidRDefault="001536DA" w:rsidP="00FC5EAB">
            <w:pPr>
              <w:rPr>
                <w:b/>
                <w:bCs/>
                <w:lang w:eastAsia="fr-FR"/>
              </w:rPr>
            </w:pPr>
            <w:r>
              <w:rPr>
                <w:b/>
                <w:bCs/>
                <w:lang w:eastAsia="fr-FR"/>
              </w:rPr>
              <w:t>Disponibilité</w:t>
            </w:r>
          </w:p>
          <w:p w14:paraId="043E754A" w14:textId="77777777" w:rsidR="001536DA" w:rsidRPr="00C6185C" w:rsidRDefault="001536DA" w:rsidP="00FC5EAB">
            <w:pPr>
              <w:rPr>
                <w:lang w:eastAsia="fr-FR"/>
              </w:rPr>
            </w:pPr>
            <w:r>
              <w:rPr>
                <w:lang w:eastAsia="fr-FR"/>
              </w:rPr>
              <w:t>Fourniture de service selon contrat et en respectant les mesures de QoS mises en place</w:t>
            </w:r>
          </w:p>
          <w:p w14:paraId="6B26540C" w14:textId="77777777" w:rsidR="001536DA" w:rsidRPr="00C6185C" w:rsidRDefault="001536DA" w:rsidP="00FC5EAB">
            <w:pPr>
              <w:rPr>
                <w:b/>
                <w:bCs/>
                <w:lang w:eastAsia="fr-FR"/>
              </w:rPr>
            </w:pPr>
            <w:r>
              <w:rPr>
                <w:b/>
                <w:bCs/>
                <w:lang w:eastAsia="fr-FR"/>
              </w:rPr>
              <w:t>Intégrité</w:t>
            </w:r>
          </w:p>
          <w:p w14:paraId="38734B18" w14:textId="77777777" w:rsidR="001536DA" w:rsidRPr="00C6185C" w:rsidRDefault="001536DA" w:rsidP="00FC5EAB">
            <w:pPr>
              <w:rPr>
                <w:lang w:eastAsia="fr-FR"/>
              </w:rPr>
            </w:pPr>
            <w:r>
              <w:rPr>
                <w:lang w:eastAsia="fr-FR"/>
              </w:rPr>
              <w:t>Fourniture de service selon contrat et en respectant les mesures de QoS mises en place</w:t>
            </w:r>
          </w:p>
          <w:p w14:paraId="3A149F93" w14:textId="77777777" w:rsidR="001536DA" w:rsidRPr="00C6185C" w:rsidRDefault="001536DA" w:rsidP="00FC5EAB">
            <w:pPr>
              <w:rPr>
                <w:b/>
                <w:bCs/>
                <w:lang w:eastAsia="fr-FR"/>
              </w:rPr>
            </w:pPr>
            <w:r>
              <w:rPr>
                <w:b/>
                <w:bCs/>
                <w:lang w:eastAsia="fr-FR"/>
              </w:rPr>
              <w:t>Confidentialité</w:t>
            </w:r>
          </w:p>
          <w:p w14:paraId="443AABA9" w14:textId="77777777" w:rsidR="001536DA" w:rsidRPr="00C6185C" w:rsidRDefault="001536DA" w:rsidP="00FC5EAB">
            <w:pPr>
              <w:rPr>
                <w:lang w:eastAsia="fr-FR"/>
              </w:rPr>
            </w:pPr>
            <w:r>
              <w:rPr>
                <w:lang w:eastAsia="fr-FR"/>
              </w:rPr>
              <w:t>Signature de NDA</w:t>
            </w:r>
          </w:p>
          <w:p w14:paraId="19D84365" w14:textId="77777777" w:rsidR="001536DA" w:rsidRPr="00C6185C" w:rsidRDefault="001536DA" w:rsidP="00FC5EAB">
            <w:pPr>
              <w:rPr>
                <w:b/>
                <w:bCs/>
                <w:lang w:eastAsia="fr-FR"/>
              </w:rPr>
            </w:pPr>
            <w:r>
              <w:rPr>
                <w:b/>
                <w:bCs/>
                <w:lang w:eastAsia="fr-FR"/>
              </w:rPr>
              <w:t>Auditabilité</w:t>
            </w:r>
          </w:p>
          <w:p w14:paraId="189E3ABB" w14:textId="77777777" w:rsidR="001536DA" w:rsidRPr="00C6185C" w:rsidRDefault="001536DA" w:rsidP="00FC5EAB">
            <w:pPr>
              <w:rPr>
                <w:lang w:eastAsia="fr-FR"/>
              </w:rPr>
            </w:pPr>
            <w:r>
              <w:rPr>
                <w:lang w:eastAsia="fr-FR"/>
              </w:rPr>
              <w:t>Fourniture de service selon contrat et en respectant les mesures de QoS mises en place</w:t>
            </w:r>
          </w:p>
        </w:tc>
        <w:tc>
          <w:tcPr>
            <w:tcW w:w="1057" w:type="dxa"/>
          </w:tcPr>
          <w:p w14:paraId="51D3EE65" w14:textId="6CC03671" w:rsidR="001536DA" w:rsidRPr="00B37528" w:rsidRDefault="00B37528" w:rsidP="00FC5EAB">
            <w:pPr>
              <w:rPr>
                <w:lang w:eastAsia="fr-FR"/>
              </w:rPr>
            </w:pPr>
            <w:r>
              <w:rPr>
                <w:lang w:eastAsia="fr-FR"/>
              </w:rPr>
              <w:t>Process gestion des fournisseurs</w:t>
            </w:r>
          </w:p>
        </w:tc>
      </w:tr>
      <w:tr w:rsidR="001536DA" w:rsidRPr="00C6185C" w14:paraId="2B02241C" w14:textId="1961A087" w:rsidTr="001536DA">
        <w:tc>
          <w:tcPr>
            <w:tcW w:w="1826" w:type="dxa"/>
          </w:tcPr>
          <w:p w14:paraId="733CA0D8" w14:textId="77777777" w:rsidR="001536DA" w:rsidRPr="006A23B8" w:rsidRDefault="001536DA" w:rsidP="00FC5EAB">
            <w:pPr>
              <w:rPr>
                <w:lang w:eastAsia="fr-FR"/>
              </w:rPr>
            </w:pPr>
            <w:r>
              <w:rPr>
                <w:lang w:eastAsia="fr-FR"/>
              </w:rPr>
              <w:lastRenderedPageBreak/>
              <w:t>CNIL / Autorité de contrôle</w:t>
            </w:r>
          </w:p>
        </w:tc>
        <w:tc>
          <w:tcPr>
            <w:tcW w:w="2344" w:type="dxa"/>
          </w:tcPr>
          <w:p w14:paraId="77F36A23" w14:textId="77777777" w:rsidR="001536DA" w:rsidRPr="006A23B8" w:rsidRDefault="001536DA" w:rsidP="00FC5EAB">
            <w:pPr>
              <w:rPr>
                <w:lang w:eastAsia="fr-FR"/>
              </w:rPr>
            </w:pPr>
            <w:r>
              <w:rPr>
                <w:lang w:eastAsia="fr-FR"/>
              </w:rPr>
              <w:t>Respect des exigences applicable aux données personnelles (RGPD, loi nationale, etc…)</w:t>
            </w:r>
          </w:p>
        </w:tc>
        <w:tc>
          <w:tcPr>
            <w:tcW w:w="1823" w:type="dxa"/>
          </w:tcPr>
          <w:p w14:paraId="503BC1AA" w14:textId="77777777" w:rsidR="001536DA" w:rsidRPr="006A23B8" w:rsidRDefault="001536DA" w:rsidP="00FC5EAB">
            <w:pPr>
              <w:rPr>
                <w:lang w:eastAsia="fr-FR"/>
              </w:rPr>
            </w:pPr>
            <w:r>
              <w:rPr>
                <w:lang w:eastAsia="fr-FR"/>
              </w:rPr>
              <w:t>Conseils sur les obligations réglementaires</w:t>
            </w:r>
          </w:p>
        </w:tc>
        <w:tc>
          <w:tcPr>
            <w:tcW w:w="2017" w:type="dxa"/>
          </w:tcPr>
          <w:p w14:paraId="1F8187D4" w14:textId="77777777" w:rsidR="001536DA" w:rsidRPr="006A23B8" w:rsidRDefault="001536DA" w:rsidP="00FC5EAB">
            <w:pPr>
              <w:rPr>
                <w:lang w:eastAsia="fr-FR"/>
              </w:rPr>
            </w:pPr>
            <w:r>
              <w:rPr>
                <w:lang w:eastAsia="fr-FR"/>
              </w:rPr>
              <w:t>Mise en place d’un PIMS et d’un DPO</w:t>
            </w:r>
          </w:p>
          <w:p w14:paraId="4744872A" w14:textId="77777777" w:rsidR="001536DA" w:rsidRPr="006A23B8" w:rsidRDefault="001536DA" w:rsidP="00FC5EAB">
            <w:pPr>
              <w:rPr>
                <w:lang w:eastAsia="fr-FR"/>
              </w:rPr>
            </w:pPr>
            <w:r>
              <w:rPr>
                <w:lang w:eastAsia="fr-FR"/>
              </w:rPr>
              <w:t>Mise en place d’une veille (réglementation et recommandations CNIL).</w:t>
            </w:r>
          </w:p>
        </w:tc>
        <w:tc>
          <w:tcPr>
            <w:tcW w:w="1057" w:type="dxa"/>
          </w:tcPr>
          <w:p w14:paraId="51581CAE" w14:textId="3792D17A" w:rsidR="001536DA" w:rsidRPr="006A23B8" w:rsidRDefault="00B37528" w:rsidP="00FC5EAB">
            <w:pPr>
              <w:rPr>
                <w:lang w:eastAsia="fr-FR"/>
              </w:rPr>
            </w:pPr>
            <w:r>
              <w:rPr>
                <w:lang w:eastAsia="fr-FR"/>
              </w:rPr>
              <w:t>Process veille réglementaire</w:t>
            </w:r>
          </w:p>
        </w:tc>
      </w:tr>
      <w:tr w:rsidR="001536DA" w:rsidRPr="00C6185C" w14:paraId="13C9071F" w14:textId="5B33A285" w:rsidTr="001536DA">
        <w:tc>
          <w:tcPr>
            <w:tcW w:w="1826" w:type="dxa"/>
          </w:tcPr>
          <w:p w14:paraId="0C301573" w14:textId="77777777" w:rsidR="001536DA" w:rsidRPr="006A23B8" w:rsidRDefault="001536DA" w:rsidP="00FC5EAB">
            <w:pPr>
              <w:rPr>
                <w:lang w:eastAsia="fr-FR"/>
              </w:rPr>
            </w:pPr>
            <w:r>
              <w:rPr>
                <w:lang w:eastAsia="fr-FR"/>
              </w:rPr>
              <w:t>Autorité judiciaire (Lois et réglementations)</w:t>
            </w:r>
          </w:p>
        </w:tc>
        <w:tc>
          <w:tcPr>
            <w:tcW w:w="2344" w:type="dxa"/>
          </w:tcPr>
          <w:p w14:paraId="250A184D" w14:textId="77777777" w:rsidR="001536DA" w:rsidRDefault="001536DA" w:rsidP="00FC5EAB">
            <w:pPr>
              <w:rPr>
                <w:lang w:eastAsia="fr-FR"/>
              </w:rPr>
            </w:pPr>
            <w:r>
              <w:rPr>
                <w:lang w:eastAsia="fr-FR"/>
              </w:rPr>
              <w:t>Respect des exigences relatives à la sécurité de l’information et à la protection de la vie privée.</w:t>
            </w:r>
          </w:p>
          <w:p w14:paraId="2BB39700" w14:textId="5CF81C34" w:rsidR="009E75A6" w:rsidRPr="006A23B8" w:rsidRDefault="009E75A6" w:rsidP="00FC5EAB">
            <w:pPr>
              <w:rPr>
                <w:lang w:eastAsia="fr-FR"/>
              </w:rPr>
            </w:pPr>
            <w:r>
              <w:rPr>
                <w:lang w:eastAsia="fr-FR"/>
              </w:rPr>
              <w:t>Respect des exigences relatives au numérique responsable (accessibilité, etc.).</w:t>
            </w:r>
          </w:p>
        </w:tc>
        <w:tc>
          <w:tcPr>
            <w:tcW w:w="1823" w:type="dxa"/>
          </w:tcPr>
          <w:p w14:paraId="23B493A6" w14:textId="77777777" w:rsidR="001536DA" w:rsidRPr="006A23B8" w:rsidRDefault="001536DA" w:rsidP="00FC5EAB">
            <w:pPr>
              <w:rPr>
                <w:lang w:eastAsia="fr-FR"/>
              </w:rPr>
            </w:pPr>
            <w:r>
              <w:rPr>
                <w:lang w:eastAsia="fr-FR"/>
              </w:rPr>
              <w:t>Conseils sur les obligations réglementaires</w:t>
            </w:r>
          </w:p>
        </w:tc>
        <w:tc>
          <w:tcPr>
            <w:tcW w:w="2017" w:type="dxa"/>
          </w:tcPr>
          <w:p w14:paraId="61910711" w14:textId="77777777" w:rsidR="001536DA" w:rsidRPr="006A23B8" w:rsidRDefault="001536DA" w:rsidP="00FC5EAB">
            <w:pPr>
              <w:rPr>
                <w:lang w:eastAsia="fr-FR"/>
              </w:rPr>
            </w:pPr>
            <w:r>
              <w:rPr>
                <w:lang w:eastAsia="fr-FR"/>
              </w:rPr>
              <w:t>Mise en place d’une veille réglementaire</w:t>
            </w:r>
          </w:p>
        </w:tc>
        <w:tc>
          <w:tcPr>
            <w:tcW w:w="1057" w:type="dxa"/>
          </w:tcPr>
          <w:p w14:paraId="66EEAD05" w14:textId="0C087309" w:rsidR="001536DA" w:rsidRPr="006A23B8" w:rsidRDefault="00B37528" w:rsidP="00FC5EAB">
            <w:pPr>
              <w:rPr>
                <w:lang w:eastAsia="fr-FR"/>
              </w:rPr>
            </w:pPr>
            <w:r>
              <w:rPr>
                <w:lang w:eastAsia="fr-FR"/>
              </w:rPr>
              <w:t>Process veille réglementaire</w:t>
            </w:r>
          </w:p>
        </w:tc>
      </w:tr>
      <w:tr w:rsidR="001536DA" w:rsidRPr="00C6185C" w14:paraId="01F11F1D" w14:textId="2CB713EF" w:rsidTr="001536DA">
        <w:tc>
          <w:tcPr>
            <w:tcW w:w="1826" w:type="dxa"/>
          </w:tcPr>
          <w:p w14:paraId="2222F1FA" w14:textId="77777777" w:rsidR="001536DA" w:rsidRPr="00C6185C" w:rsidRDefault="001536DA" w:rsidP="00FC5EAB">
            <w:pPr>
              <w:rPr>
                <w:lang w:eastAsia="fr-FR"/>
              </w:rPr>
            </w:pPr>
            <w:r>
              <w:rPr>
                <w:lang w:eastAsia="fr-FR"/>
              </w:rPr>
              <w:t>Organismes de certification/audit</w:t>
            </w:r>
          </w:p>
        </w:tc>
        <w:tc>
          <w:tcPr>
            <w:tcW w:w="2344" w:type="dxa"/>
          </w:tcPr>
          <w:p w14:paraId="31A9C2C3" w14:textId="77777777" w:rsidR="001536DA" w:rsidRPr="00C6185C" w:rsidRDefault="001536DA" w:rsidP="00FC5EAB">
            <w:pPr>
              <w:rPr>
                <w:lang w:eastAsia="fr-FR"/>
              </w:rPr>
            </w:pPr>
            <w:r>
              <w:rPr>
                <w:lang w:eastAsia="fr-FR"/>
              </w:rPr>
              <w:t xml:space="preserve">Fourniture des informations en bonne forme et dans les délais prévus </w:t>
            </w:r>
          </w:p>
        </w:tc>
        <w:tc>
          <w:tcPr>
            <w:tcW w:w="1823" w:type="dxa"/>
          </w:tcPr>
          <w:p w14:paraId="58A17C7E" w14:textId="77777777" w:rsidR="001536DA" w:rsidRPr="00C6185C" w:rsidRDefault="001536DA" w:rsidP="00FC5EAB">
            <w:pPr>
              <w:rPr>
                <w:lang w:eastAsia="fr-FR"/>
              </w:rPr>
            </w:pPr>
            <w:r>
              <w:rPr>
                <w:lang w:eastAsia="fr-FR"/>
              </w:rPr>
              <w:t xml:space="preserve">Communication claire des exigences. </w:t>
            </w:r>
          </w:p>
        </w:tc>
        <w:tc>
          <w:tcPr>
            <w:tcW w:w="2017" w:type="dxa"/>
          </w:tcPr>
          <w:p w14:paraId="4631DCD1" w14:textId="77777777" w:rsidR="001536DA" w:rsidRPr="00C6185C" w:rsidRDefault="001536DA" w:rsidP="00FC5EAB">
            <w:pPr>
              <w:rPr>
                <w:lang w:eastAsia="fr-FR"/>
              </w:rPr>
            </w:pPr>
            <w:r>
              <w:rPr>
                <w:lang w:eastAsia="fr-FR"/>
              </w:rPr>
              <w:t>Programme d’audit annuel</w:t>
            </w:r>
          </w:p>
        </w:tc>
        <w:tc>
          <w:tcPr>
            <w:tcW w:w="1057" w:type="dxa"/>
          </w:tcPr>
          <w:p w14:paraId="0684859B" w14:textId="5D3B5D3C" w:rsidR="001536DA" w:rsidRPr="00C6185C" w:rsidRDefault="00B37528" w:rsidP="00FC5EAB">
            <w:pPr>
              <w:rPr>
                <w:lang w:eastAsia="fr-FR"/>
              </w:rPr>
            </w:pPr>
            <w:r>
              <w:rPr>
                <w:lang w:eastAsia="fr-FR"/>
              </w:rPr>
              <w:t>Process audit</w:t>
            </w:r>
          </w:p>
        </w:tc>
      </w:tr>
      <w:tr w:rsidR="001536DA" w:rsidRPr="00C6185C" w14:paraId="5DF1F519" w14:textId="7CB07346" w:rsidTr="001536DA">
        <w:tc>
          <w:tcPr>
            <w:tcW w:w="1826" w:type="dxa"/>
          </w:tcPr>
          <w:p w14:paraId="1A433F34" w14:textId="77777777" w:rsidR="001536DA" w:rsidRPr="006A23B8" w:rsidRDefault="001536DA" w:rsidP="00FC5EAB">
            <w:pPr>
              <w:rPr>
                <w:lang w:eastAsia="fr-FR"/>
              </w:rPr>
            </w:pPr>
            <w:r>
              <w:rPr>
                <w:lang w:eastAsia="fr-FR"/>
              </w:rPr>
              <w:t>Personnes concernées (en qualité de RT et ST)</w:t>
            </w:r>
          </w:p>
        </w:tc>
        <w:tc>
          <w:tcPr>
            <w:tcW w:w="2344" w:type="dxa"/>
          </w:tcPr>
          <w:p w14:paraId="20DC730E" w14:textId="77777777" w:rsidR="001536DA" w:rsidRPr="006A23B8" w:rsidRDefault="001536DA" w:rsidP="00FC5EAB">
            <w:pPr>
              <w:rPr>
                <w:lang w:eastAsia="fr-FR"/>
              </w:rPr>
            </w:pPr>
            <w:r>
              <w:rPr>
                <w:lang w:eastAsia="fr-FR"/>
              </w:rPr>
              <w:t>Respect des droits des personnes concernées et mise à disposition de moyens pour les saisir.</w:t>
            </w:r>
          </w:p>
          <w:p w14:paraId="44369D4D" w14:textId="77777777" w:rsidR="001536DA" w:rsidRPr="006A23B8" w:rsidRDefault="001536DA" w:rsidP="00FC5EAB">
            <w:pPr>
              <w:rPr>
                <w:lang w:eastAsia="fr-FR"/>
              </w:rPr>
            </w:pPr>
            <w:r>
              <w:rPr>
                <w:lang w:eastAsia="fr-FR"/>
              </w:rPr>
              <w:t xml:space="preserve">Assurance de la </w:t>
            </w:r>
            <w:r>
              <w:rPr>
                <w:b/>
                <w:bCs/>
                <w:lang w:eastAsia="fr-FR"/>
              </w:rPr>
              <w:t>disponibilité</w:t>
            </w:r>
            <w:r>
              <w:rPr>
                <w:lang w:eastAsia="fr-FR"/>
              </w:rPr>
              <w:t xml:space="preserve">, </w:t>
            </w:r>
            <w:r>
              <w:rPr>
                <w:b/>
                <w:bCs/>
                <w:lang w:eastAsia="fr-FR"/>
              </w:rPr>
              <w:t>intégrité</w:t>
            </w:r>
            <w:r>
              <w:rPr>
                <w:lang w:eastAsia="fr-FR"/>
              </w:rPr>
              <w:t xml:space="preserve">, </w:t>
            </w:r>
            <w:r>
              <w:rPr>
                <w:b/>
                <w:bCs/>
                <w:lang w:eastAsia="fr-FR"/>
              </w:rPr>
              <w:t>confidentialité</w:t>
            </w:r>
            <w:r>
              <w:rPr>
                <w:lang w:eastAsia="fr-FR"/>
              </w:rPr>
              <w:t xml:space="preserve"> et </w:t>
            </w:r>
            <w:r>
              <w:rPr>
                <w:b/>
                <w:bCs/>
                <w:lang w:eastAsia="fr-FR"/>
              </w:rPr>
              <w:t>auditabilité</w:t>
            </w:r>
            <w:r>
              <w:rPr>
                <w:lang w:eastAsia="fr-FR"/>
              </w:rPr>
              <w:t xml:space="preserve"> de DCP.</w:t>
            </w:r>
          </w:p>
        </w:tc>
        <w:tc>
          <w:tcPr>
            <w:tcW w:w="1823" w:type="dxa"/>
          </w:tcPr>
          <w:p w14:paraId="7E3D7C2B" w14:textId="77777777" w:rsidR="001536DA" w:rsidRPr="006A23B8" w:rsidRDefault="001536DA" w:rsidP="00FC5EAB">
            <w:pPr>
              <w:rPr>
                <w:lang w:eastAsia="fr-FR"/>
              </w:rPr>
            </w:pPr>
            <w:r>
              <w:rPr>
                <w:lang w:eastAsia="fr-FR"/>
              </w:rPr>
              <w:t>Respect de la réglementation en vigueur concernant le traitement de données à caractère personnel.</w:t>
            </w:r>
          </w:p>
        </w:tc>
        <w:tc>
          <w:tcPr>
            <w:tcW w:w="2017" w:type="dxa"/>
          </w:tcPr>
          <w:p w14:paraId="17D17EBA" w14:textId="77777777" w:rsidR="001536DA" w:rsidRPr="006A23B8" w:rsidRDefault="001536DA" w:rsidP="00FC5EAB">
            <w:pPr>
              <w:rPr>
                <w:lang w:eastAsia="fr-FR"/>
              </w:rPr>
            </w:pPr>
            <w:r>
              <w:rPr>
                <w:lang w:eastAsia="fr-FR"/>
              </w:rPr>
              <w:t>Mise en place d’un système de management de protection de la vie privée.</w:t>
            </w:r>
          </w:p>
          <w:p w14:paraId="5AF757D9" w14:textId="77777777" w:rsidR="001536DA" w:rsidRPr="006A23B8" w:rsidRDefault="001536DA" w:rsidP="00FC5EAB">
            <w:pPr>
              <w:rPr>
                <w:lang w:eastAsia="fr-FR"/>
              </w:rPr>
            </w:pPr>
            <w:r>
              <w:rPr>
                <w:lang w:eastAsia="fr-FR"/>
              </w:rPr>
              <w:t>Désignation et communication des coordonnées du DPO.</w:t>
            </w:r>
          </w:p>
        </w:tc>
        <w:tc>
          <w:tcPr>
            <w:tcW w:w="1057" w:type="dxa"/>
          </w:tcPr>
          <w:p w14:paraId="18432E28" w14:textId="02C9A1D9" w:rsidR="001536DA" w:rsidRPr="006A23B8" w:rsidRDefault="00B37528" w:rsidP="00FC5EAB">
            <w:pPr>
              <w:rPr>
                <w:lang w:eastAsia="fr-FR"/>
              </w:rPr>
            </w:pPr>
            <w:r>
              <w:rPr>
                <w:lang w:eastAsia="fr-FR"/>
              </w:rPr>
              <w:t>Process gestion des demandes de personnes concernées</w:t>
            </w:r>
          </w:p>
        </w:tc>
      </w:tr>
    </w:tbl>
    <w:p w14:paraId="74863BBF" w14:textId="77777777" w:rsidR="002339A0" w:rsidRPr="00C6185C" w:rsidRDefault="002339A0" w:rsidP="00D03D16">
      <w:pPr>
        <w:rPr>
          <w:rFonts w:ascii="Poppins Light" w:hAnsi="Poppins Light" w:cs="Poppins Light"/>
          <w:color w:val="E2007A"/>
          <w:szCs w:val="20"/>
        </w:rPr>
      </w:pPr>
      <w:bookmarkStart w:id="69" w:name="_Toc406664149"/>
      <w:bookmarkStart w:id="70" w:name="_Toc417381774"/>
    </w:p>
    <w:p w14:paraId="1AB25598" w14:textId="77777777" w:rsidR="00D03D16" w:rsidRPr="00C6185C" w:rsidRDefault="00D03D16" w:rsidP="00F71A26">
      <w:pPr>
        <w:pStyle w:val="Titreniveau2"/>
      </w:pPr>
      <w:bookmarkStart w:id="71" w:name="_Toc101535861"/>
      <w:bookmarkStart w:id="72" w:name="_Toc176359314"/>
      <w:r>
        <w:t>Domaine d’application</w:t>
      </w:r>
      <w:bookmarkEnd w:id="69"/>
      <w:bookmarkEnd w:id="70"/>
      <w:bookmarkEnd w:id="71"/>
      <w:bookmarkEnd w:id="72"/>
    </w:p>
    <w:p w14:paraId="468A5F97" w14:textId="77777777" w:rsidR="00D03D16" w:rsidRPr="00C6185C" w:rsidRDefault="00D03D16" w:rsidP="00FC5EAB">
      <w:r>
        <w:t>Les solutions de [SOCIÉTÉ] s’insèrent étroitement dans les processus métiers et les systèmes d’information des clients.</w:t>
      </w:r>
    </w:p>
    <w:p w14:paraId="4582069C" w14:textId="77777777" w:rsidR="00D03D16" w:rsidRPr="00A0375A" w:rsidRDefault="00D03D16" w:rsidP="00FC5EAB">
      <w:r>
        <w:t xml:space="preserve">Pour répondre aux besoins identifiés ci-dessus, ainsi qu’aux interfaces et aux dépendances existantes entre les activités réalisées par l’organisation et celles réalisées par d’autres organisations, l’équipe de </w:t>
      </w:r>
      <w:r>
        <w:lastRenderedPageBreak/>
        <w:t xml:space="preserve">direction a décidé que le Système de Management de Sécurité de l’Information et de Protection de la Vie Privée de la société [SOCIÉTÉ] relatif aux normes </w:t>
      </w:r>
      <w:r>
        <w:rPr>
          <w:b/>
          <w:bCs/>
        </w:rPr>
        <w:t>ISO 27001</w:t>
      </w:r>
      <w:r>
        <w:t xml:space="preserve"> et </w:t>
      </w:r>
      <w:r>
        <w:rPr>
          <w:b/>
          <w:bCs/>
        </w:rPr>
        <w:t>ISO 27701</w:t>
      </w:r>
      <w:r>
        <w:t xml:space="preserve"> s’applique :</w:t>
      </w:r>
    </w:p>
    <w:p w14:paraId="16400138" w14:textId="74369CC1" w:rsidR="00B54118" w:rsidRPr="001539B1" w:rsidRDefault="00B54118" w:rsidP="001963E1">
      <w:pPr>
        <w:rPr>
          <w:b/>
          <w:bCs/>
          <w:i/>
          <w:iCs/>
        </w:rPr>
      </w:pPr>
      <w:bookmarkStart w:id="73" w:name="_Hlk8645712"/>
      <w:r>
        <w:rPr>
          <w:b/>
          <w:bCs/>
          <w:i/>
          <w:iCs/>
        </w:rPr>
        <w:t>Domaine d’application ISO 27001 :</w:t>
      </w:r>
    </w:p>
    <w:p w14:paraId="4630CE12" w14:textId="2F99F124" w:rsidR="00920E0F" w:rsidRDefault="00DA5DDE" w:rsidP="001963E1">
      <w:pPr>
        <w:pStyle w:val="Paragraphedeliste"/>
        <w:numPr>
          <w:ilvl w:val="0"/>
          <w:numId w:val="14"/>
        </w:numPr>
        <w:rPr>
          <w:i/>
          <w:iCs/>
          <w:color w:val="E2007A"/>
        </w:rPr>
      </w:pPr>
      <w:r>
        <w:rPr>
          <w:i/>
          <w:iCs/>
          <w:color w:val="E2007A"/>
        </w:rPr>
        <w:t>XXX</w:t>
      </w:r>
    </w:p>
    <w:p w14:paraId="0EE683CE" w14:textId="5306E5A7" w:rsidR="00B54118" w:rsidRPr="001539B1" w:rsidRDefault="001963E1" w:rsidP="001963E1">
      <w:pPr>
        <w:rPr>
          <w:b/>
          <w:bCs/>
          <w:i/>
          <w:iCs/>
        </w:rPr>
      </w:pPr>
      <w:r>
        <w:rPr>
          <w:b/>
          <w:bCs/>
          <w:i/>
          <w:iCs/>
        </w:rPr>
        <w:t>Domaine d’application ISO 27701 :</w:t>
      </w:r>
    </w:p>
    <w:p w14:paraId="3E49DCAF" w14:textId="3F8584B9" w:rsidR="00D12032" w:rsidRDefault="00DA5DDE" w:rsidP="00D12032">
      <w:pPr>
        <w:pStyle w:val="Paragraphedeliste"/>
        <w:numPr>
          <w:ilvl w:val="0"/>
          <w:numId w:val="14"/>
        </w:numPr>
        <w:rPr>
          <w:i/>
          <w:iCs/>
          <w:color w:val="E2007A"/>
        </w:rPr>
      </w:pPr>
      <w:r>
        <w:rPr>
          <w:i/>
          <w:iCs/>
          <w:color w:val="E2007A"/>
        </w:rPr>
        <w:t>XXX</w:t>
      </w:r>
    </w:p>
    <w:p w14:paraId="65BA609E" w14:textId="77777777" w:rsidR="00D03D16" w:rsidRPr="00A0375A" w:rsidRDefault="00D03D16" w:rsidP="00FC5EAB">
      <w:r>
        <w:t>Cette décision entraîne mécaniquement des conséquences auprès des parties intéressées suivantes :</w:t>
      </w:r>
    </w:p>
    <w:p w14:paraId="3A198835" w14:textId="77777777" w:rsidR="00D03D16" w:rsidRDefault="00D03D16" w:rsidP="00FC5EAB">
      <w:pPr>
        <w:pStyle w:val="Paragraphedeliste"/>
        <w:numPr>
          <w:ilvl w:val="0"/>
          <w:numId w:val="15"/>
        </w:numPr>
      </w:pPr>
      <w:r>
        <w:t>Les clients</w:t>
      </w:r>
    </w:p>
    <w:p w14:paraId="008B27EF" w14:textId="77777777" w:rsidR="00D03D16" w:rsidRPr="00C6185C" w:rsidRDefault="00D03D16" w:rsidP="00FC5EAB">
      <w:pPr>
        <w:pStyle w:val="Paragraphedeliste"/>
        <w:numPr>
          <w:ilvl w:val="0"/>
          <w:numId w:val="15"/>
        </w:numPr>
      </w:pPr>
      <w:r>
        <w:t>Les personnes concernées</w:t>
      </w:r>
    </w:p>
    <w:p w14:paraId="7587A4A8" w14:textId="77777777" w:rsidR="00D03D16" w:rsidRPr="00C6185C" w:rsidRDefault="00D03D16" w:rsidP="00FC5EAB">
      <w:pPr>
        <w:pStyle w:val="Paragraphedeliste"/>
        <w:numPr>
          <w:ilvl w:val="0"/>
          <w:numId w:val="15"/>
        </w:numPr>
      </w:pPr>
      <w:r>
        <w:t>Les fournisseurs</w:t>
      </w:r>
    </w:p>
    <w:p w14:paraId="6FC4C102" w14:textId="30EEED7F" w:rsidR="00D03D16" w:rsidRPr="00C6185C" w:rsidRDefault="00D03D16" w:rsidP="00FC5EAB">
      <w:pPr>
        <w:pStyle w:val="Paragraphedeliste"/>
        <w:numPr>
          <w:ilvl w:val="0"/>
          <w:numId w:val="15"/>
        </w:numPr>
      </w:pPr>
      <w:r>
        <w:t>L’ensemble des collaborateurs et collaboratrices [SOCIÉTÉ]</w:t>
      </w:r>
    </w:p>
    <w:p w14:paraId="6A2D5865" w14:textId="05CC1886" w:rsidR="00D03D16" w:rsidRDefault="00D03D16" w:rsidP="00FC5EAB">
      <w:r>
        <w:t>Les exigences de sécurité et de protection de la vie privée imposées aux collaborateurs et prestataires de [SOCIÉTÉ] s’appliquent à toute activité relative aux processus de l’entreprise, aux activités de responsable de traitement et de sous-traitant de [SOCIÉTÉ].</w:t>
      </w:r>
    </w:p>
    <w:p w14:paraId="5E372C87" w14:textId="77777777" w:rsidR="007A70E3" w:rsidRDefault="007A70E3" w:rsidP="007A70E3">
      <w:r>
        <w:t xml:space="preserve">Les traitements de Données à Caractère Personnel (DCP) inclus dans le domaine d’application sont : </w:t>
      </w:r>
    </w:p>
    <w:p w14:paraId="05B4172E" w14:textId="77777777" w:rsidR="007A70E3" w:rsidRPr="00633AA7" w:rsidRDefault="007A70E3" w:rsidP="007A70E3">
      <w:pPr>
        <w:pStyle w:val="Paragraphedeliste"/>
        <w:numPr>
          <w:ilvl w:val="0"/>
          <w:numId w:val="15"/>
        </w:numPr>
        <w:rPr>
          <w:color w:val="E2007A"/>
        </w:rPr>
      </w:pPr>
      <w:r>
        <w:rPr>
          <w:color w:val="E2007A"/>
        </w:rPr>
        <w:t>Les traitements identifiés dans le registre sous-traitant</w:t>
      </w:r>
    </w:p>
    <w:p w14:paraId="68E9F4E8" w14:textId="77777777" w:rsidR="007A70E3" w:rsidRPr="00633AA7" w:rsidRDefault="007A70E3" w:rsidP="007A70E3">
      <w:pPr>
        <w:pStyle w:val="Paragraphedeliste"/>
        <w:numPr>
          <w:ilvl w:val="0"/>
          <w:numId w:val="15"/>
        </w:numPr>
        <w:rPr>
          <w:color w:val="E2007A"/>
        </w:rPr>
      </w:pPr>
      <w:r>
        <w:rPr>
          <w:color w:val="E2007A"/>
        </w:rPr>
        <w:t>Les traitements identifiés dans le registre responsable – Activités</w:t>
      </w:r>
    </w:p>
    <w:p w14:paraId="72656722" w14:textId="24F53C1E" w:rsidR="007A70E3" w:rsidRPr="00633AA7" w:rsidRDefault="007A70E3" w:rsidP="007A70E3">
      <w:pPr>
        <w:pStyle w:val="Paragraphedeliste"/>
        <w:numPr>
          <w:ilvl w:val="0"/>
          <w:numId w:val="15"/>
        </w:numPr>
        <w:rPr>
          <w:color w:val="E2007A"/>
        </w:rPr>
      </w:pPr>
      <w:r>
        <w:rPr>
          <w:color w:val="E2007A"/>
        </w:rPr>
        <w:t>Les traitements spécifiques identifiés dans le registre responsable – Interne</w:t>
      </w:r>
    </w:p>
    <w:bookmarkEnd w:id="73"/>
    <w:p w14:paraId="68A4FF78" w14:textId="77777777" w:rsidR="00D03D16" w:rsidRPr="00C6185C" w:rsidRDefault="00D03D16" w:rsidP="00FC5EAB">
      <w:r>
        <w:t>Le périmètre physique d’application se compose des deux bureaux de [SOCIÉTÉ] :</w:t>
      </w:r>
    </w:p>
    <w:p w14:paraId="1CE98433" w14:textId="77777777" w:rsidR="00D03D16" w:rsidRPr="00633AA7" w:rsidRDefault="00D03D16" w:rsidP="00FC5EAB">
      <w:pPr>
        <w:pStyle w:val="Paragraphedeliste"/>
        <w:numPr>
          <w:ilvl w:val="0"/>
          <w:numId w:val="16"/>
        </w:numPr>
        <w:rPr>
          <w:color w:val="E2007A"/>
        </w:rPr>
      </w:pPr>
      <w:r>
        <w:rPr>
          <w:color w:val="E2007A"/>
        </w:rPr>
        <w:t>Son siège social : [adresse]</w:t>
      </w:r>
    </w:p>
    <w:p w14:paraId="338D39D9" w14:textId="77777777" w:rsidR="00FD11E1" w:rsidRPr="00633AA7" w:rsidRDefault="00D03D16" w:rsidP="00FC5EAB">
      <w:pPr>
        <w:pStyle w:val="Paragraphedeliste"/>
        <w:numPr>
          <w:ilvl w:val="0"/>
          <w:numId w:val="16"/>
        </w:numPr>
        <w:rPr>
          <w:color w:val="E2007A"/>
        </w:rPr>
      </w:pPr>
      <w:r>
        <w:rPr>
          <w:color w:val="E2007A"/>
        </w:rPr>
        <w:t>Son bureau : [adresse]</w:t>
      </w:r>
    </w:p>
    <w:p w14:paraId="458157B1" w14:textId="0CBB9559" w:rsidR="00D03D16" w:rsidRPr="00730C77" w:rsidRDefault="00D03D16" w:rsidP="007A70E3">
      <w:pPr>
        <w:pStyle w:val="Paragraphedeliste"/>
        <w:ind w:left="1440"/>
        <w:jc w:val="left"/>
        <w:rPr>
          <w:i/>
          <w:iCs/>
        </w:rPr>
      </w:pPr>
    </w:p>
    <w:p w14:paraId="0E0DFFDD" w14:textId="77777777" w:rsidR="00D03D16" w:rsidRDefault="00D03D16" w:rsidP="00FC5EAB">
      <w:r>
        <w:t>Le contexte de l’activité de [SOCIÉTÉ] étant extrêmement dynamique, ce domaine d’application est revu tous les 12 mois par l’équipe de direction.</w:t>
      </w:r>
      <w:bookmarkStart w:id="74" w:name="_Ref416429540"/>
      <w:bookmarkStart w:id="75" w:name="_Toc417381775"/>
      <w:r>
        <w:t xml:space="preserve"> </w:t>
      </w:r>
    </w:p>
    <w:p w14:paraId="1AEAB920" w14:textId="77777777" w:rsidR="0027116B" w:rsidRPr="00C6185C" w:rsidRDefault="0027116B" w:rsidP="00FC5EAB"/>
    <w:p w14:paraId="4A1D7D9A" w14:textId="77777777" w:rsidR="00D03D16" w:rsidRPr="00CA13A9" w:rsidRDefault="00D03D16" w:rsidP="00FC5EAB">
      <w:pPr>
        <w:pStyle w:val="Titreniveau1"/>
      </w:pPr>
      <w:bookmarkStart w:id="76" w:name="_Ref10796083"/>
      <w:bookmarkStart w:id="77" w:name="_Toc101535862"/>
      <w:bookmarkStart w:id="78" w:name="_Toc176359315"/>
      <w:bookmarkStart w:id="79" w:name="_Ref448746474"/>
      <w:r>
        <w:t>Risques</w:t>
      </w:r>
      <w:bookmarkEnd w:id="76"/>
      <w:bookmarkEnd w:id="77"/>
      <w:bookmarkEnd w:id="78"/>
    </w:p>
    <w:p w14:paraId="68685F40" w14:textId="77777777" w:rsidR="00D03D16" w:rsidRPr="00C6185C" w:rsidRDefault="00D03D16" w:rsidP="00F71A26">
      <w:pPr>
        <w:pStyle w:val="Titreniveau2"/>
      </w:pPr>
      <w:bookmarkStart w:id="80" w:name="_Toc101535863"/>
      <w:bookmarkStart w:id="81" w:name="_Toc176359316"/>
      <w:r>
        <w:t>Appréciation des risques</w:t>
      </w:r>
      <w:bookmarkEnd w:id="74"/>
      <w:bookmarkEnd w:id="75"/>
      <w:bookmarkEnd w:id="79"/>
      <w:bookmarkEnd w:id="80"/>
      <w:bookmarkEnd w:id="81"/>
    </w:p>
    <w:p w14:paraId="071B0015" w14:textId="77777777" w:rsidR="00D03D16" w:rsidRDefault="00D03D16" w:rsidP="00D83BED">
      <w:r>
        <w:t xml:space="preserve">[SOCIÉTÉ] met en œuvre un processus d’appréciation des risques itératif pour assurer un bon équilibre entre la minimisation du temps et des efforts investis dans l'identification des mesures de sécurité, et l'assurance que les risques élevés sont correctement appréciés. </w:t>
      </w:r>
    </w:p>
    <w:p w14:paraId="31DED356" w14:textId="45B4C912" w:rsidR="00D03D16" w:rsidRPr="00C6185C" w:rsidRDefault="00D03D16" w:rsidP="00D83BED">
      <w:r>
        <w:t xml:space="preserve">Le processus d’appréciation des risques s’appuie sur la méthode EBiosRM et adapté au contexte de [SOCIÉTÉ]. Il est documenté dans les procédures associées. </w:t>
      </w:r>
    </w:p>
    <w:p w14:paraId="4C5E5C70" w14:textId="77777777" w:rsidR="00D03D16" w:rsidRPr="00C6185C" w:rsidRDefault="00D03D16" w:rsidP="00D83BED">
      <w:r>
        <w:t>L’analyse des risques est intégrée dans le cycle de vie de la société [SOCIÉTÉ] à plusieurs endroits :</w:t>
      </w:r>
    </w:p>
    <w:p w14:paraId="5B0D187E" w14:textId="77777777" w:rsidR="00D03D16" w:rsidRPr="0005722F" w:rsidRDefault="00D03D16" w:rsidP="00D83BED">
      <w:pPr>
        <w:pStyle w:val="Paragraphedeliste"/>
        <w:numPr>
          <w:ilvl w:val="0"/>
          <w:numId w:val="17"/>
        </w:numPr>
      </w:pPr>
      <w:r>
        <w:rPr>
          <w:color w:val="E2007A"/>
        </w:rPr>
        <w:lastRenderedPageBreak/>
        <w:t>Une analyse de risques globale</w:t>
      </w:r>
      <w:r>
        <w:t xml:space="preserve"> est réalisée une fois par an, pilotée par le RSSI et en présence d’une équipe cross-fonctionnelle, pour identifier les risques pour la sécurité et la protection de la vie privée et définir un plan de traitement validé par le CODIR.</w:t>
      </w:r>
    </w:p>
    <w:p w14:paraId="0C250599" w14:textId="585AFFBA" w:rsidR="007B65D5" w:rsidRPr="0005722F" w:rsidRDefault="00CE0620" w:rsidP="00D83BED">
      <w:pPr>
        <w:pStyle w:val="Paragraphedeliste"/>
        <w:numPr>
          <w:ilvl w:val="0"/>
          <w:numId w:val="17"/>
        </w:numPr>
      </w:pPr>
      <w:r>
        <w:rPr>
          <w:color w:val="E2007A"/>
        </w:rPr>
        <w:t xml:space="preserve">Une analyse d’impact relative à la protection des données </w:t>
      </w:r>
      <w:r>
        <w:t>est réalisée systématiquement dès que les conditions sont réunies et pilotée par la DPO.</w:t>
      </w:r>
    </w:p>
    <w:p w14:paraId="20717184" w14:textId="77777777" w:rsidR="00D03D16" w:rsidRPr="0005722F" w:rsidRDefault="00D03D16" w:rsidP="00D83BED">
      <w:pPr>
        <w:pStyle w:val="Paragraphedeliste"/>
        <w:numPr>
          <w:ilvl w:val="0"/>
          <w:numId w:val="17"/>
        </w:numPr>
      </w:pPr>
      <w:r>
        <w:rPr>
          <w:color w:val="E2007A"/>
        </w:rPr>
        <w:t xml:space="preserve">Une analyse de risques spécifique </w:t>
      </w:r>
      <w:r>
        <w:t>est réalisée pour tout projet impactant pour l’entreprise (nouveau projet client non standard, changement de technologie, déménagement, etc.)</w:t>
      </w:r>
    </w:p>
    <w:p w14:paraId="54B2A734" w14:textId="77777777" w:rsidR="00D03D16" w:rsidRPr="00C6185C" w:rsidRDefault="00D03D16" w:rsidP="00F71A26">
      <w:pPr>
        <w:pStyle w:val="Titreniveau2"/>
      </w:pPr>
      <w:bookmarkStart w:id="82" w:name="_Ref416689004"/>
      <w:bookmarkStart w:id="83" w:name="_Toc417381776"/>
      <w:bookmarkStart w:id="84" w:name="_Ref448745750"/>
      <w:bookmarkStart w:id="85" w:name="_Toc101535864"/>
      <w:bookmarkStart w:id="86" w:name="_Toc176359317"/>
      <w:r>
        <w:t>Traitement des Risques</w:t>
      </w:r>
      <w:bookmarkEnd w:id="82"/>
      <w:bookmarkEnd w:id="83"/>
      <w:bookmarkEnd w:id="84"/>
      <w:bookmarkEnd w:id="85"/>
      <w:bookmarkEnd w:id="86"/>
    </w:p>
    <w:p w14:paraId="64C55FFD" w14:textId="77777777" w:rsidR="00D03D16" w:rsidRPr="00C6185C" w:rsidRDefault="00D03D16" w:rsidP="00D83BED">
      <w:r>
        <w:t>Les options de traitement des risques appropriées sont choisies en tenant compte des résultats de l’appréciation des risques. Les mesures identifiées par le processus d’appréciation des risques sont complétées pas les mesures pertinentes définies dans l’Annexe A de la norme ISO 27001 dans le but de s’assurer qu’aucune mesure nécessaire n’a été omise.</w:t>
      </w:r>
    </w:p>
    <w:p w14:paraId="03004E8C" w14:textId="77777777" w:rsidR="00D03D16" w:rsidRPr="00C6185C" w:rsidRDefault="00D03D16" w:rsidP="00D83BED">
      <w:r>
        <w:t xml:space="preserve">Une déclaration d’applicabilité contenant les mesures nécessaires et la justification de leur insertion, le fait qu’elles soient mises en œuvre ou non, et la justification de l’exclusion de mesures de l’Annexe A est produit annuellement et est tenue à la disposition de toute partie intéressée. </w:t>
      </w:r>
    </w:p>
    <w:p w14:paraId="3DD1F7F9" w14:textId="77777777" w:rsidR="00D03D16" w:rsidRDefault="00D03D16" w:rsidP="00D83BED">
      <w:r>
        <w:t>Un plan de traitement des risques de sécurité de l’information et de protection de la vie privée est produit par le RSSI chaque année à la suite de l’analyse des risques globale. Ce plan est validé par le Comité de Direction. Cette approbation inclut également l’acceptation des risques résiduels.</w:t>
      </w:r>
    </w:p>
    <w:p w14:paraId="3B22DE41" w14:textId="77777777" w:rsidR="00D03D16" w:rsidRDefault="00D03D16" w:rsidP="00D83BED">
      <w:r>
        <w:t>Les plans de traitement définis à la suite d’analyse de risques projet sont validés par l’équipe projet et/ou le RSSI selon le niveau de risques identifié.</w:t>
      </w:r>
    </w:p>
    <w:p w14:paraId="43B54971" w14:textId="77777777" w:rsidR="00D03D16" w:rsidRDefault="00D03D16" w:rsidP="00D83BED">
      <w:r>
        <w:t>Le suivi régulier des risques et actions associées est réalisé par le RSSI.</w:t>
      </w:r>
    </w:p>
    <w:p w14:paraId="1CCF481F" w14:textId="69AAF4DD" w:rsidR="00D03D16" w:rsidRDefault="00D03D16" w:rsidP="00D83BED">
      <w:r>
        <w:t>Un état des lieux est présenté régulièrement dans la réunion du COPIL.</w:t>
      </w:r>
    </w:p>
    <w:p w14:paraId="41F2D95E" w14:textId="77777777" w:rsidR="00BA764C" w:rsidRDefault="00BA764C" w:rsidP="00D83BED"/>
    <w:p w14:paraId="570E9F75" w14:textId="3E1C6D5E" w:rsidR="00D03D16" w:rsidRPr="00C6185C" w:rsidRDefault="00D03D16" w:rsidP="00FC5EAB">
      <w:pPr>
        <w:pStyle w:val="Titreniveau1"/>
      </w:pPr>
      <w:bookmarkStart w:id="87" w:name="_Toc417381777"/>
      <w:bookmarkStart w:id="88" w:name="_Toc101535865"/>
      <w:bookmarkStart w:id="89" w:name="_Toc176359318"/>
      <w:r>
        <w:t xml:space="preserve">Objectifs </w:t>
      </w:r>
      <w:bookmarkEnd w:id="87"/>
      <w:bookmarkEnd w:id="88"/>
      <w:r>
        <w:t>du SMSI/PIMS</w:t>
      </w:r>
      <w:bookmarkEnd w:id="89"/>
    </w:p>
    <w:p w14:paraId="67082F4E" w14:textId="77777777" w:rsidR="00D03D16" w:rsidRPr="00C6185C" w:rsidRDefault="00D03D16" w:rsidP="00B61598">
      <w:bookmarkStart w:id="90" w:name="_Ref416688240"/>
      <w:bookmarkStart w:id="91" w:name="_Toc417381778"/>
      <w:r>
        <w:t>L’objectif général du système de management de la sécurité de l’information (SMSI) et de Protection de la Vie Privée (PIMS) est de préserver la disponibilité, la confidentialité, l’intégrité, et l’auditabilité de l’information et de garantir aux parties prenantes une gestion appropriée des risques.</w:t>
      </w:r>
    </w:p>
    <w:p w14:paraId="400BC171" w14:textId="77777777" w:rsidR="00D03D16" w:rsidRPr="00C6185C" w:rsidRDefault="00D03D16" w:rsidP="00F71A26">
      <w:pPr>
        <w:pStyle w:val="Titreniveau2"/>
      </w:pPr>
      <w:bookmarkStart w:id="92" w:name="_Toc101535866"/>
      <w:bookmarkStart w:id="93" w:name="_Toc176359319"/>
      <w:r>
        <w:t>Définition des objectifs</w:t>
      </w:r>
      <w:bookmarkEnd w:id="90"/>
      <w:bookmarkEnd w:id="91"/>
      <w:bookmarkEnd w:id="92"/>
      <w:bookmarkEnd w:id="93"/>
    </w:p>
    <w:p w14:paraId="1E08DA6E" w14:textId="77777777" w:rsidR="00D03D16" w:rsidRPr="00C6185C" w:rsidRDefault="00D03D16" w:rsidP="00B61598">
      <w:r>
        <w:t xml:space="preserve">[SOCIÉTÉ] établit ses objectifs dans la sécurité de l’information et la protection de la vie Privée en prenant en compte : </w:t>
      </w:r>
    </w:p>
    <w:p w14:paraId="54B06149" w14:textId="77777777" w:rsidR="00D03D16" w:rsidRPr="00C6185C" w:rsidRDefault="00D03D16" w:rsidP="00B61598">
      <w:pPr>
        <w:pStyle w:val="Paragraphedeliste"/>
        <w:numPr>
          <w:ilvl w:val="0"/>
          <w:numId w:val="18"/>
        </w:numPr>
      </w:pPr>
      <w:r>
        <w:t>Les besoins et attentes des parties prenantes, en particulier ses clients</w:t>
      </w:r>
    </w:p>
    <w:p w14:paraId="0D91179F" w14:textId="77777777" w:rsidR="00D03D16" w:rsidRDefault="00D03D16" w:rsidP="00B61598">
      <w:pPr>
        <w:pStyle w:val="Paragraphedeliste"/>
        <w:numPr>
          <w:ilvl w:val="0"/>
          <w:numId w:val="18"/>
        </w:numPr>
      </w:pPr>
      <w:r>
        <w:t>Les résultats de l’analyse de risques globale</w:t>
      </w:r>
    </w:p>
    <w:p w14:paraId="1243EA08" w14:textId="77777777" w:rsidR="00D03D16" w:rsidRPr="00C6185C" w:rsidRDefault="00D03D16" w:rsidP="00B61598"/>
    <w:p w14:paraId="52760262" w14:textId="77777777" w:rsidR="00D03D16" w:rsidRPr="00C6185C" w:rsidRDefault="00D03D16" w:rsidP="00B61598">
      <w:r>
        <w:t xml:space="preserve">Les objectifs, les mesures et les résultats ciblés sont proposés chaque année par le Responsable Sécurité, le Responsable Qualité et le DPO en collaboration avec les directeurs de service. Ils sont approuvés en Revue de Direction. </w:t>
      </w:r>
    </w:p>
    <w:p w14:paraId="14463C66" w14:textId="77777777" w:rsidR="00D03D16" w:rsidRDefault="00D03D16" w:rsidP="00B61598">
      <w:r>
        <w:lastRenderedPageBreak/>
        <w:t>Chaque année un document définissant les indicateurs et objectifs pour l’année est également rédigé.</w:t>
      </w:r>
    </w:p>
    <w:p w14:paraId="6587E3E1" w14:textId="77777777" w:rsidR="00D03D16" w:rsidRPr="00C6185C" w:rsidRDefault="00D03D16" w:rsidP="00F71A26">
      <w:pPr>
        <w:pStyle w:val="Titreniveau2"/>
      </w:pPr>
      <w:bookmarkStart w:id="94" w:name="_Ref416688386"/>
      <w:bookmarkStart w:id="95" w:name="_Toc417381779"/>
      <w:bookmarkStart w:id="96" w:name="_Toc101535867"/>
      <w:bookmarkStart w:id="97" w:name="_Toc176359320"/>
      <w:r>
        <w:t>Atteinte des objectifs</w:t>
      </w:r>
      <w:bookmarkEnd w:id="94"/>
      <w:bookmarkEnd w:id="95"/>
      <w:bookmarkEnd w:id="96"/>
      <w:bookmarkEnd w:id="97"/>
    </w:p>
    <w:p w14:paraId="293E0BE0" w14:textId="77777777" w:rsidR="00D03D16" w:rsidRPr="00C6185C" w:rsidRDefault="00D03D16" w:rsidP="00B61598">
      <w:r>
        <w:t>En fixant ses objectifs de sécurité et de protection de la vie privée, [SOCIÉTÉ] planifie également la façon de les atteindre :</w:t>
      </w:r>
    </w:p>
    <w:p w14:paraId="4C5A61BF" w14:textId="77777777" w:rsidR="00D03D16" w:rsidRPr="00C6185C" w:rsidRDefault="00D03D16" w:rsidP="00B61598">
      <w:pPr>
        <w:pStyle w:val="Paragraphedeliste"/>
        <w:numPr>
          <w:ilvl w:val="0"/>
          <w:numId w:val="19"/>
        </w:numPr>
      </w:pPr>
      <w:r>
        <w:t>Les actions à entreprendre</w:t>
      </w:r>
    </w:p>
    <w:p w14:paraId="4264C044" w14:textId="77777777" w:rsidR="00D03D16" w:rsidRPr="00C6185C" w:rsidRDefault="00D03D16" w:rsidP="00B61598">
      <w:pPr>
        <w:pStyle w:val="Paragraphedeliste"/>
        <w:numPr>
          <w:ilvl w:val="0"/>
          <w:numId w:val="19"/>
        </w:numPr>
      </w:pPr>
      <w:r>
        <w:t>Les réalisateurs et ressources affectées à l’action</w:t>
      </w:r>
    </w:p>
    <w:p w14:paraId="2E30CF6A" w14:textId="77777777" w:rsidR="00D03D16" w:rsidRPr="00C6185C" w:rsidRDefault="00D03D16" w:rsidP="00B61598">
      <w:pPr>
        <w:pStyle w:val="Paragraphedeliste"/>
        <w:numPr>
          <w:ilvl w:val="0"/>
          <w:numId w:val="19"/>
        </w:numPr>
      </w:pPr>
      <w:r>
        <w:t>Le responsable (approbateur) de l’action</w:t>
      </w:r>
    </w:p>
    <w:p w14:paraId="744215E7" w14:textId="53AD58AE" w:rsidR="00D03D16" w:rsidRPr="002339A0" w:rsidRDefault="00D03D16" w:rsidP="00B61598">
      <w:pPr>
        <w:pStyle w:val="Paragraphedeliste"/>
        <w:numPr>
          <w:ilvl w:val="0"/>
          <w:numId w:val="19"/>
        </w:numPr>
        <w:rPr>
          <w:color w:val="EC038A"/>
        </w:rPr>
      </w:pPr>
      <w:r>
        <w:t>Les mesures de suivi</w:t>
      </w:r>
      <w:bookmarkStart w:id="98" w:name="_Toc417381780"/>
    </w:p>
    <w:p w14:paraId="264F257F" w14:textId="77777777" w:rsidR="00D03D16" w:rsidRPr="00C6185C" w:rsidRDefault="00D03D16" w:rsidP="00F71A26">
      <w:pPr>
        <w:pStyle w:val="Titreniveau2"/>
      </w:pPr>
      <w:bookmarkStart w:id="99" w:name="_Toc101535868"/>
      <w:bookmarkStart w:id="100" w:name="_Toc176359321"/>
      <w:r>
        <w:t>Suivi et évaluation des résultats</w:t>
      </w:r>
      <w:bookmarkEnd w:id="98"/>
      <w:bookmarkEnd w:id="99"/>
      <w:bookmarkEnd w:id="100"/>
    </w:p>
    <w:p w14:paraId="455E463D" w14:textId="77777777" w:rsidR="00D03D16" w:rsidRDefault="00D03D16" w:rsidP="00CE0572">
      <w:r>
        <w:t>Le RSSI, le responsable Qualité et le DPO rendent compte tous les deux mois au Comité de Direction du tableau de bord Sécurité et Protection de la Vie Privée.</w:t>
      </w:r>
    </w:p>
    <w:p w14:paraId="4CB9687A" w14:textId="77777777" w:rsidR="00D03D16" w:rsidRDefault="00D03D16" w:rsidP="00CE0572">
      <w:r>
        <w:t>Chaque non atteinte d’un objectif fait l’objet d’une analyse de cause et d’un plan d’actions.</w:t>
      </w:r>
    </w:p>
    <w:p w14:paraId="7FE9F3BF" w14:textId="77777777" w:rsidR="00D03D16" w:rsidRDefault="00D03D16" w:rsidP="00CE0572">
      <w:r>
        <w:t xml:space="preserve">L’efficacité globale des actions prises est évaluée en Revue de Direction. </w:t>
      </w:r>
    </w:p>
    <w:p w14:paraId="4D38E803" w14:textId="77777777" w:rsidR="00D03D16" w:rsidRDefault="00D03D16" w:rsidP="00CE0572">
      <w:r>
        <w:t>Le cas échéant des opportunités d’amélioration peuvent être identifiées et le SMSI/PIMS adapté pour en tenir compte.</w:t>
      </w:r>
    </w:p>
    <w:p w14:paraId="2326E94E" w14:textId="77777777" w:rsidR="00BF4B24" w:rsidRDefault="00BF4B24" w:rsidP="00CE0572"/>
    <w:p w14:paraId="3F0F056C" w14:textId="77777777" w:rsidR="00BF4B24" w:rsidRDefault="00BF4B24" w:rsidP="00CE0572"/>
    <w:p w14:paraId="67668A8D" w14:textId="77777777" w:rsidR="00BF4B24" w:rsidRPr="00C6185C" w:rsidRDefault="00BF4B24" w:rsidP="00CE0572"/>
    <w:p w14:paraId="1B299E39" w14:textId="77777777" w:rsidR="00D03D16" w:rsidRPr="00C6185C" w:rsidRDefault="00D03D16" w:rsidP="00FC5EAB">
      <w:pPr>
        <w:pStyle w:val="Titreniveau1"/>
      </w:pPr>
      <w:bookmarkStart w:id="101" w:name="_Toc417381781"/>
      <w:bookmarkStart w:id="102" w:name="_Toc101535869"/>
      <w:bookmarkStart w:id="103" w:name="_Toc176359322"/>
      <w:r>
        <w:t>Support du SMSI</w:t>
      </w:r>
      <w:bookmarkEnd w:id="101"/>
      <w:r>
        <w:t xml:space="preserve"> et du PIMS</w:t>
      </w:r>
      <w:bookmarkEnd w:id="102"/>
      <w:bookmarkEnd w:id="103"/>
    </w:p>
    <w:p w14:paraId="26A7B019" w14:textId="77777777" w:rsidR="00D03D16" w:rsidRPr="00C6185C" w:rsidRDefault="00D03D16" w:rsidP="00F71A26">
      <w:pPr>
        <w:pStyle w:val="Titreniveau2"/>
      </w:pPr>
      <w:bookmarkStart w:id="104" w:name="_Ref416349142"/>
      <w:bookmarkStart w:id="105" w:name="_Toc417381782"/>
      <w:bookmarkStart w:id="106" w:name="_Toc101535870"/>
      <w:bookmarkStart w:id="107" w:name="_Toc176359323"/>
      <w:r>
        <w:t>Compétences</w:t>
      </w:r>
      <w:bookmarkEnd w:id="104"/>
      <w:bookmarkEnd w:id="105"/>
      <w:bookmarkEnd w:id="106"/>
      <w:bookmarkEnd w:id="107"/>
    </w:p>
    <w:p w14:paraId="0A1B7C30" w14:textId="77777777" w:rsidR="00D03D16" w:rsidRPr="00C6185C" w:rsidRDefault="00D03D16" w:rsidP="00CE0572">
      <w:r>
        <w:t>Les Responsables d’équipe de [SOCIÉTÉ] s’assurent que les employés de la société ont les compétences nécessaires pour effectuer le travail qui a une incidence sur les performances de la sécurité de l’information et de la protection de la vie privée. Les compétences liées à la sécurité de l’information et à la protection de la vie privée sont des facteurs pris en considération dans les embauches et les décisions de sous-traitance. Ces compétences sont listées et incluses dans les fiches de poste.</w:t>
      </w:r>
    </w:p>
    <w:p w14:paraId="5B77ED64" w14:textId="77777777" w:rsidR="00D03D16" w:rsidRPr="00C6185C" w:rsidRDefault="00D03D16" w:rsidP="00CE0572">
      <w:r>
        <w:t xml:space="preserve">En cas de besoin, selon l’appréciation des responsables d’équipes, les employés peuvent aussi bénéficier de formations liées à la sécurité de l’information et à la protection de la vie privée. </w:t>
      </w:r>
    </w:p>
    <w:p w14:paraId="22DAF8C3" w14:textId="7BB28D4D" w:rsidR="00D03D16" w:rsidRPr="00C6185C" w:rsidRDefault="00D03D16" w:rsidP="00CE0572">
      <w:r>
        <w:t>Les besoins sont évalués annuellement et consignés dans le plan de développement des compétences.</w:t>
      </w:r>
    </w:p>
    <w:p w14:paraId="458605BD" w14:textId="77777777" w:rsidR="00D03D16" w:rsidRPr="00C6185C" w:rsidRDefault="00D03D16" w:rsidP="00F71A26">
      <w:pPr>
        <w:pStyle w:val="Titreniveau2"/>
      </w:pPr>
      <w:bookmarkStart w:id="108" w:name="_Toc417381783"/>
      <w:bookmarkStart w:id="109" w:name="_Toc101535871"/>
      <w:bookmarkStart w:id="110" w:name="_Toc176359324"/>
      <w:r>
        <w:t>Sensibilisation</w:t>
      </w:r>
      <w:bookmarkEnd w:id="108"/>
      <w:bookmarkEnd w:id="109"/>
      <w:bookmarkEnd w:id="110"/>
    </w:p>
    <w:p w14:paraId="419706A4" w14:textId="77777777" w:rsidR="00D03D16" w:rsidRPr="00C6185C" w:rsidRDefault="00D03D16" w:rsidP="00CE0572">
      <w:r>
        <w:t>Les membres de l’équipe [SOCIÉTÉ] sont sensibilisés sur :</w:t>
      </w:r>
      <w:r>
        <w:rPr>
          <w:i/>
          <w:iCs/>
        </w:rPr>
        <w:t xml:space="preserve"> </w:t>
      </w:r>
    </w:p>
    <w:p w14:paraId="59E69965" w14:textId="77777777" w:rsidR="00D03D16" w:rsidRPr="00C6185C" w:rsidRDefault="00D03D16" w:rsidP="00CE0572">
      <w:pPr>
        <w:pStyle w:val="Paragraphedeliste"/>
        <w:numPr>
          <w:ilvl w:val="0"/>
          <w:numId w:val="20"/>
        </w:numPr>
      </w:pPr>
      <w:r>
        <w:lastRenderedPageBreak/>
        <w:t>L’importance de leur contribution à l’efficacité du système de management de la sécurité de l’information et de protection de la vie privée</w:t>
      </w:r>
    </w:p>
    <w:p w14:paraId="7E978D08" w14:textId="77777777" w:rsidR="00D03D16" w:rsidRDefault="00D03D16" w:rsidP="00CE0572">
      <w:pPr>
        <w:pStyle w:val="Paragraphedeliste"/>
        <w:numPr>
          <w:ilvl w:val="0"/>
          <w:numId w:val="20"/>
        </w:numPr>
      </w:pPr>
      <w:r>
        <w:t>Les implications de toute non-conformité aux exigences requises par le système de management de la sécurité de l’information et de protection de la vie privée</w:t>
      </w:r>
    </w:p>
    <w:p w14:paraId="170A67D7" w14:textId="77777777" w:rsidR="00D03D16" w:rsidRDefault="00D03D16" w:rsidP="00CE0572"/>
    <w:p w14:paraId="053E675E" w14:textId="77777777" w:rsidR="00D03D16" w:rsidRDefault="00D03D16" w:rsidP="00CE0572">
      <w:r>
        <w:t>Des sessions de sensibilisation sont réalisées :</w:t>
      </w:r>
    </w:p>
    <w:p w14:paraId="461046D5" w14:textId="77777777" w:rsidR="00D03D16" w:rsidRDefault="00D03D16" w:rsidP="00CE0572">
      <w:pPr>
        <w:pStyle w:val="Paragraphedeliste"/>
        <w:numPr>
          <w:ilvl w:val="0"/>
          <w:numId w:val="21"/>
        </w:numPr>
      </w:pPr>
      <w:r>
        <w:t>A l’arrivée des nouveaux collaborateurs</w:t>
      </w:r>
    </w:p>
    <w:p w14:paraId="797A305E" w14:textId="77777777" w:rsidR="00D03D16" w:rsidRDefault="00D03D16" w:rsidP="00CE0572">
      <w:pPr>
        <w:pStyle w:val="Paragraphedeliste"/>
        <w:numPr>
          <w:ilvl w:val="0"/>
          <w:numId w:val="21"/>
        </w:numPr>
      </w:pPr>
      <w:r>
        <w:t>De façon semestrielle par service</w:t>
      </w:r>
    </w:p>
    <w:p w14:paraId="5EEB63FF" w14:textId="3EB32FA5" w:rsidR="00D03D16" w:rsidRPr="00F71A26" w:rsidRDefault="00D03D16" w:rsidP="00D03D16">
      <w:pPr>
        <w:pStyle w:val="Paragraphedeliste"/>
        <w:numPr>
          <w:ilvl w:val="0"/>
          <w:numId w:val="21"/>
        </w:numPr>
        <w:rPr>
          <w:rFonts w:ascii="Poppins Light" w:hAnsi="Poppins Light" w:cs="Poppins Light"/>
          <w:color w:val="E2007A"/>
          <w:szCs w:val="20"/>
        </w:rPr>
      </w:pPr>
      <w:r>
        <w:t>Selon les besoins et actualités en matière de sécurité de l’information et de protection de la vie privée</w:t>
      </w:r>
      <w:r>
        <w:br/>
      </w:r>
      <w:bookmarkStart w:id="111" w:name="_Toc417381784"/>
    </w:p>
    <w:p w14:paraId="076813FE" w14:textId="77777777" w:rsidR="00D03D16" w:rsidRPr="00C6185C" w:rsidRDefault="00D03D16" w:rsidP="00F71A26">
      <w:pPr>
        <w:pStyle w:val="Titreniveau2"/>
      </w:pPr>
      <w:bookmarkStart w:id="112" w:name="_Toc101535872"/>
      <w:bookmarkStart w:id="113" w:name="_Toc176359325"/>
      <w:r>
        <w:t>Communication</w:t>
      </w:r>
      <w:bookmarkEnd w:id="111"/>
      <w:bookmarkEnd w:id="112"/>
      <w:bookmarkEnd w:id="113"/>
    </w:p>
    <w:p w14:paraId="3ED3AF65" w14:textId="77777777" w:rsidR="00D03D16" w:rsidRDefault="00D03D16" w:rsidP="00CE0572">
      <w:r>
        <w:t xml:space="preserve">[SOCIÉTÉ] communique de manière régulière à l’ensemble des parties prenantes sur sa Politique de Sécurité du Système d’Information et de Protection de la Vie. </w:t>
      </w:r>
    </w:p>
    <w:p w14:paraId="59FC9167" w14:textId="77777777" w:rsidR="00D03D16" w:rsidRPr="00C6185C" w:rsidRDefault="00D03D16" w:rsidP="00CE0572">
      <w:r>
        <w:t xml:space="preserve">Un plan de communication interne et externe est validé chaque année. </w:t>
      </w:r>
    </w:p>
    <w:p w14:paraId="496302D8" w14:textId="77777777" w:rsidR="00D03D16" w:rsidRPr="00C6185C" w:rsidRDefault="00D03D16" w:rsidP="00FC5EAB">
      <w:pPr>
        <w:pStyle w:val="Titreniveau1"/>
      </w:pPr>
      <w:bookmarkStart w:id="114" w:name="_Toc417381787"/>
      <w:bookmarkStart w:id="115" w:name="_Toc101535873"/>
      <w:bookmarkStart w:id="116" w:name="_Toc176359326"/>
      <w:r>
        <w:t>Informations documentées</w:t>
      </w:r>
      <w:bookmarkEnd w:id="114"/>
      <w:bookmarkEnd w:id="115"/>
      <w:bookmarkEnd w:id="116"/>
    </w:p>
    <w:p w14:paraId="7670FDEB" w14:textId="77777777" w:rsidR="00D03D16" w:rsidRPr="00C6185C" w:rsidRDefault="00D03D16" w:rsidP="00CE0572">
      <w:r>
        <w:t xml:space="preserve">La société s’engage à créer, à mettre à jour, à contrôler et à conserver les informations documentées nécessaires au bon fonctionnement du système de management de la sécurité de l’information. </w:t>
      </w:r>
    </w:p>
    <w:p w14:paraId="67CA1E53" w14:textId="77777777" w:rsidR="00D03D16" w:rsidRPr="00CE0572" w:rsidRDefault="00D03D16" w:rsidP="00CE0572">
      <w:pPr>
        <w:pStyle w:val="Paragraphedeliste"/>
        <w:numPr>
          <w:ilvl w:val="0"/>
          <w:numId w:val="22"/>
        </w:numPr>
        <w:rPr>
          <w:color w:val="E2007A"/>
        </w:rPr>
      </w:pPr>
      <w:bookmarkStart w:id="117" w:name="_Toc417381788"/>
      <w:r>
        <w:rPr>
          <w:color w:val="E2007A"/>
        </w:rPr>
        <w:t>La maîtrise des informations documentées</w:t>
      </w:r>
      <w:bookmarkEnd w:id="117"/>
    </w:p>
    <w:p w14:paraId="4FFA3D07" w14:textId="1598225D" w:rsidR="00D03D16" w:rsidRPr="00C6185C" w:rsidRDefault="00D03D16" w:rsidP="00CE0572">
      <w:r>
        <w:t xml:space="preserve">Les informations documentées exigées par les normes ISO 27001 et ISO 27701 sont créées et gérées selon le </w:t>
      </w:r>
      <w:r>
        <w:rPr>
          <w:i/>
          <w:iCs/>
        </w:rPr>
        <w:t>Document 002 : Politique de gestion documentaire</w:t>
      </w:r>
      <w:r>
        <w:t xml:space="preserve"> qui définit la politique de gestion des informations documentées de la société [SOCIÉTÉ]. Elle s’applique à tout document concerné par le système de management de la sécurité de l’information et de protection de la vie privée.</w:t>
      </w:r>
    </w:p>
    <w:p w14:paraId="4E041E71" w14:textId="46653F38" w:rsidR="00D03D16" w:rsidRPr="00C6185C" w:rsidRDefault="00D03D16" w:rsidP="00CE0572">
      <w:r>
        <w:t>La politique de classification des informations documentées de la société [SOCIÉTÉ] est définie dans le même document et s’applique à tout document à l’intérieur du domaine d’application du système de qualité de [SOCIÉTÉ].</w:t>
      </w:r>
    </w:p>
    <w:p w14:paraId="0F10BA48" w14:textId="77777777" w:rsidR="00D03D16" w:rsidRPr="00C6185C" w:rsidRDefault="00D03D16" w:rsidP="00FC5EAB">
      <w:pPr>
        <w:pStyle w:val="Titreniveau1"/>
      </w:pPr>
      <w:bookmarkStart w:id="118" w:name="_Toc417381789"/>
      <w:bookmarkStart w:id="119" w:name="_Toc101535874"/>
      <w:bookmarkStart w:id="120" w:name="_Toc176359327"/>
      <w:r>
        <w:t>Fonctionnement</w:t>
      </w:r>
      <w:bookmarkEnd w:id="118"/>
      <w:bookmarkEnd w:id="119"/>
      <w:bookmarkEnd w:id="120"/>
    </w:p>
    <w:p w14:paraId="0FC71ED8" w14:textId="77777777" w:rsidR="00D03D16" w:rsidRPr="00C6185C" w:rsidRDefault="00D03D16" w:rsidP="00F71A26">
      <w:pPr>
        <w:pStyle w:val="Titreniveau2"/>
      </w:pPr>
      <w:bookmarkStart w:id="121" w:name="_Toc417381790"/>
      <w:bookmarkStart w:id="122" w:name="_Toc101535875"/>
      <w:bookmarkStart w:id="123" w:name="_Toc176359328"/>
      <w:r>
        <w:t>Planification et contrôle opérationnels</w:t>
      </w:r>
      <w:bookmarkEnd w:id="121"/>
      <w:bookmarkEnd w:id="122"/>
      <w:bookmarkEnd w:id="123"/>
    </w:p>
    <w:p w14:paraId="64F71145" w14:textId="77777777" w:rsidR="00D03D16" w:rsidRPr="00C6185C" w:rsidRDefault="00D03D16" w:rsidP="0041694B">
      <w:r>
        <w:t>La planification, la mise en œuvre et le contrôle des processus nécessaires à la satisfaction des exigences liées à la sécurité de l’information et à la protection de la vie privée et à la réalisation des actions déterminées à la suite des analyses des risques sont pilotés par l’équipe Sécurité.</w:t>
      </w:r>
    </w:p>
    <w:p w14:paraId="755E64DF" w14:textId="77777777" w:rsidR="00D03D16" w:rsidRPr="00C6185C" w:rsidRDefault="00D03D16" w:rsidP="0041694B">
      <w:r>
        <w:t xml:space="preserve">La réunion opérationnelle hebdomadaire est le lieu privilégié pour contrôler les processus. </w:t>
      </w:r>
    </w:p>
    <w:p w14:paraId="4150B2ED" w14:textId="77777777" w:rsidR="00D03D16" w:rsidRDefault="00D03D16" w:rsidP="0041694B">
      <w:pPr>
        <w:rPr>
          <w:lang w:bidi="he-IL"/>
        </w:rPr>
      </w:pPr>
      <w:r>
        <w:rPr>
          <w:lang w:bidi="he-IL"/>
        </w:rPr>
        <w:t>L’état d’avancement des objectifs est contrôlé régulièrement en réunion de Direction.</w:t>
      </w:r>
    </w:p>
    <w:p w14:paraId="4FED07F0" w14:textId="77777777" w:rsidR="00D03D16" w:rsidRPr="00C6185C" w:rsidRDefault="00D03D16" w:rsidP="00F71A26">
      <w:pPr>
        <w:pStyle w:val="Titreniveau2"/>
      </w:pPr>
      <w:bookmarkStart w:id="124" w:name="_Toc417381791"/>
      <w:bookmarkStart w:id="125" w:name="_Toc101535876"/>
      <w:bookmarkStart w:id="126" w:name="_Toc176359329"/>
      <w:r>
        <w:lastRenderedPageBreak/>
        <w:t>Appréciation et traitement des risques</w:t>
      </w:r>
      <w:bookmarkEnd w:id="124"/>
      <w:bookmarkEnd w:id="125"/>
      <w:bookmarkEnd w:id="126"/>
    </w:p>
    <w:p w14:paraId="535653DC" w14:textId="77777777" w:rsidR="00D03D16" w:rsidRPr="00C6185C" w:rsidRDefault="00D03D16" w:rsidP="0041694B">
      <w:r>
        <w:t>L’organisation réalise des appréciations des risques de sécurité de l’information et de protection de la vie privée selon une périodicité annuelle et quand des changements significatifs sont prévus ou ont lieu.</w:t>
      </w:r>
    </w:p>
    <w:p w14:paraId="31DBF850" w14:textId="77777777" w:rsidR="00D03D16" w:rsidRDefault="00D03D16" w:rsidP="0041694B">
      <w:r>
        <w:t xml:space="preserve">La mise en œuvre du plan de traitement des risques et la conservation des informations documentées pertinentes sont définies </w:t>
      </w:r>
      <w:bookmarkStart w:id="127" w:name="_Toc417381793"/>
      <w:r>
        <w:t>dans les procédures associées.</w:t>
      </w:r>
    </w:p>
    <w:p w14:paraId="5ED1E349" w14:textId="77777777" w:rsidR="00D03D16" w:rsidRDefault="00D03D16" w:rsidP="00F71A26">
      <w:pPr>
        <w:pStyle w:val="Titreniveau2"/>
      </w:pPr>
      <w:bookmarkStart w:id="128" w:name="_Toc101535877"/>
      <w:bookmarkStart w:id="129" w:name="_Toc176359330"/>
      <w:r>
        <w:t>Respect des exigences de sécurité</w:t>
      </w:r>
      <w:bookmarkEnd w:id="128"/>
      <w:bookmarkEnd w:id="129"/>
    </w:p>
    <w:p w14:paraId="350959A3" w14:textId="77777777" w:rsidR="00D03D16" w:rsidRDefault="00D03D16" w:rsidP="0041694B">
      <w:r>
        <w:t>L’équipe Sécurité veille au respect des exigences de sécurité (contractuelles, normatives et internes) à travers les revues hebdomadaires.</w:t>
      </w:r>
    </w:p>
    <w:p w14:paraId="42C08E31" w14:textId="05C04CDA" w:rsidR="00D03D16" w:rsidRDefault="00D03D16" w:rsidP="0041694B">
      <w:r>
        <w:t>Les exigences de sécurité spécifiques des clients sont identifiées par le responsable juridique lors de la contractualisation et adressées au RSSI pour prise en compte.</w:t>
      </w:r>
    </w:p>
    <w:p w14:paraId="3D50E877" w14:textId="650A206A" w:rsidR="006672A3" w:rsidRDefault="006672A3" w:rsidP="0041694B">
      <w:r>
        <w:t>Le RSSI s’assure de la standardisation des mesures de sécurité mises en place.</w:t>
      </w:r>
    </w:p>
    <w:p w14:paraId="701BCEAE" w14:textId="60701A98" w:rsidR="00D03D16" w:rsidRDefault="00D03D16" w:rsidP="0041694B">
      <w:r>
        <w:t>Le suivi des exigences de sécurité est réalisé lors des comités client/[SOCIÉTÉ].</w:t>
      </w:r>
    </w:p>
    <w:p w14:paraId="1826C6E9" w14:textId="4B4ABCE5" w:rsidR="00554A50" w:rsidRDefault="00CC4D9F" w:rsidP="00554A50">
      <w:pPr>
        <w:pStyle w:val="Titreniveau2"/>
      </w:pPr>
      <w:bookmarkStart w:id="130" w:name="_Toc176359331"/>
      <w:r>
        <w:t>Planification des modifications</w:t>
      </w:r>
      <w:bookmarkEnd w:id="130"/>
    </w:p>
    <w:p w14:paraId="35C05C9F" w14:textId="1DA9C8D8" w:rsidR="00554A50" w:rsidRPr="00FF48BC" w:rsidRDefault="00554A50" w:rsidP="00554A50">
      <w:r>
        <w:t>[SOCIÉTÉ] a mis en place un process de gestion des changements sur la base du référentiel ITIL.</w:t>
      </w:r>
    </w:p>
    <w:p w14:paraId="4E4DA47A" w14:textId="3766429E" w:rsidR="00F17944" w:rsidRPr="00F17944" w:rsidRDefault="005B66C4" w:rsidP="00F17944">
      <w:r>
        <w:t>Tout changement relatif au système d’information est soumis à ce processus avec évaluation des risques et validation préalable. Les changements relatifs au SMSI/PIMS sont définis et décidés par l’équipe Conformité Sécurité et peuvent intervenir notamment à la suite des évènements suivants :</w:t>
      </w:r>
    </w:p>
    <w:p w14:paraId="13ABCDC4" w14:textId="273ED187" w:rsidR="00F17944" w:rsidRDefault="00F974B7" w:rsidP="00F17944">
      <w:pPr>
        <w:numPr>
          <w:ilvl w:val="0"/>
          <w:numId w:val="29"/>
        </w:numPr>
        <w:spacing w:after="100" w:afterAutospacing="1" w:line="240" w:lineRule="auto"/>
        <w:jc w:val="left"/>
      </w:pPr>
      <w:r>
        <w:t>Evolution d’une norme et/ou d’une réglementation</w:t>
      </w:r>
    </w:p>
    <w:p w14:paraId="75D99A76" w14:textId="688C5E0A" w:rsidR="005F1A5C" w:rsidRDefault="00E748B2" w:rsidP="00F17944">
      <w:pPr>
        <w:numPr>
          <w:ilvl w:val="0"/>
          <w:numId w:val="29"/>
        </w:numPr>
        <w:spacing w:after="100" w:afterAutospacing="1" w:line="240" w:lineRule="auto"/>
        <w:jc w:val="left"/>
      </w:pPr>
      <w:r>
        <w:t>Durcissement des exigences de sécurité (interne/externe)</w:t>
      </w:r>
    </w:p>
    <w:p w14:paraId="41018BD4" w14:textId="21513C03" w:rsidR="00F17944" w:rsidRPr="00F17944" w:rsidRDefault="005C69FB" w:rsidP="00F17944">
      <w:pPr>
        <w:numPr>
          <w:ilvl w:val="0"/>
          <w:numId w:val="29"/>
        </w:numPr>
        <w:spacing w:after="100" w:afterAutospacing="1" w:line="240" w:lineRule="auto"/>
        <w:jc w:val="left"/>
      </w:pPr>
      <w:r>
        <w:t>Evolution du périmètre du système de management</w:t>
      </w:r>
    </w:p>
    <w:p w14:paraId="7D898245" w14:textId="029AA14E" w:rsidR="00F17944" w:rsidRPr="00F17944" w:rsidRDefault="005C69FB" w:rsidP="0063665B">
      <w:pPr>
        <w:numPr>
          <w:ilvl w:val="0"/>
          <w:numId w:val="29"/>
        </w:numPr>
        <w:spacing w:after="100" w:afterAutospacing="1" w:line="240" w:lineRule="auto"/>
        <w:jc w:val="left"/>
      </w:pPr>
      <w:r>
        <w:t>Risque, faille ou incident majeur </w:t>
      </w:r>
    </w:p>
    <w:p w14:paraId="1F57867B" w14:textId="3B65E23E" w:rsidR="00F17944" w:rsidRDefault="00F17944" w:rsidP="00F974B7">
      <w:pPr>
        <w:spacing w:after="0" w:line="240" w:lineRule="auto"/>
        <w:jc w:val="left"/>
      </w:pPr>
      <w:r>
        <w:t>Les modifications apportées doivent être planifiées et les actions à réaliser, ajoutées au plan d’actions correspondant. Les évolutions du SMSI/PIMS peuvent être tracées à travers différents supports : rapport d’audit, versionning de document, etc.</w:t>
      </w:r>
    </w:p>
    <w:p w14:paraId="0E0DCC76" w14:textId="77777777" w:rsidR="006E2E25" w:rsidRDefault="006E2E25" w:rsidP="00F974B7">
      <w:pPr>
        <w:spacing w:after="0" w:line="240" w:lineRule="auto"/>
        <w:jc w:val="left"/>
      </w:pPr>
    </w:p>
    <w:p w14:paraId="5D9206A2" w14:textId="5CF574B0" w:rsidR="006E2E25" w:rsidRDefault="006E2E25" w:rsidP="00F974B7">
      <w:pPr>
        <w:spacing w:after="0" w:line="240" w:lineRule="auto"/>
        <w:jc w:val="left"/>
      </w:pPr>
      <w:r>
        <w:t>Les changements significatifs relatifs au SMSI/PIMS font l’objet d’une validation au niveau du comité de direction, notamment au moment des COPIL bimensuels.</w:t>
      </w:r>
    </w:p>
    <w:p w14:paraId="3911AC5B" w14:textId="77777777" w:rsidR="00ED1BE5" w:rsidRPr="00F17944" w:rsidRDefault="00ED1BE5" w:rsidP="00F974B7">
      <w:pPr>
        <w:spacing w:after="0" w:line="240" w:lineRule="auto"/>
        <w:jc w:val="left"/>
      </w:pPr>
    </w:p>
    <w:p w14:paraId="75D4E417" w14:textId="77777777" w:rsidR="00D03D16" w:rsidRPr="00C6185C" w:rsidRDefault="00D03D16" w:rsidP="00FC5EAB">
      <w:pPr>
        <w:pStyle w:val="Titreniveau1"/>
      </w:pPr>
      <w:bookmarkStart w:id="131" w:name="_Toc101535878"/>
      <w:bookmarkStart w:id="132" w:name="_Toc176359332"/>
      <w:r>
        <w:t>Evaluation des performances</w:t>
      </w:r>
      <w:bookmarkEnd w:id="127"/>
      <w:bookmarkEnd w:id="131"/>
      <w:bookmarkEnd w:id="132"/>
    </w:p>
    <w:p w14:paraId="033F425E" w14:textId="2E8A2C42" w:rsidR="00D03D16" w:rsidRPr="00C6185C" w:rsidRDefault="00D03D16" w:rsidP="00F71A26">
      <w:pPr>
        <w:pStyle w:val="Titreniveau2"/>
      </w:pPr>
      <w:bookmarkStart w:id="133" w:name="_Toc417381794"/>
      <w:bookmarkStart w:id="134" w:name="_Toc101535879"/>
      <w:bookmarkStart w:id="135" w:name="_Toc176359333"/>
      <w:r>
        <w:t>Surveillance, mesure, analyse et évaluation</w:t>
      </w:r>
      <w:bookmarkEnd w:id="133"/>
      <w:bookmarkEnd w:id="134"/>
      <w:bookmarkEnd w:id="135"/>
    </w:p>
    <w:p w14:paraId="2CE1B4F1" w14:textId="77777777" w:rsidR="00D03D16" w:rsidRPr="00C6185C" w:rsidRDefault="00D03D16" w:rsidP="0041694B">
      <w:r>
        <w:t>[SOCIÉTÉ] évalue ses performances ainsi que l’efficacité du système de management de la sécurité de l’information et de protection de la vie privée en suivant les indicateurs et objectifs identifiés pour l’année.</w:t>
      </w:r>
    </w:p>
    <w:p w14:paraId="69E73C25" w14:textId="77777777" w:rsidR="00D03D16" w:rsidRPr="00C6185C" w:rsidRDefault="00D03D16" w:rsidP="0041694B">
      <w:r>
        <w:lastRenderedPageBreak/>
        <w:t xml:space="preserve">Le Plan de Traitement des Risques, livrable du processus d’analyse des risques, définit également des mesures qui permettent de surveiller les performances du SMSI et du PIMS et d’en évaluer l’efficacité. Certaines de ces mesures correspondent également aux engagements pris par [SOCIÉTÉ] dans les Accords Contrats de Service. </w:t>
      </w:r>
    </w:p>
    <w:p w14:paraId="66FB49EE" w14:textId="73FB9E97" w:rsidR="00D03D16" w:rsidRPr="00C6185C" w:rsidRDefault="00D03D16" w:rsidP="00F71A26">
      <w:pPr>
        <w:pStyle w:val="Titreniveau2"/>
      </w:pPr>
      <w:bookmarkStart w:id="136" w:name="_Toc417381795"/>
      <w:bookmarkStart w:id="137" w:name="_Toc101535880"/>
      <w:bookmarkStart w:id="138" w:name="_Toc176359334"/>
      <w:r>
        <w:t>Audits interne</w:t>
      </w:r>
      <w:bookmarkEnd w:id="136"/>
      <w:bookmarkEnd w:id="137"/>
      <w:r>
        <w:t>s</w:t>
      </w:r>
      <w:bookmarkEnd w:id="138"/>
    </w:p>
    <w:p w14:paraId="51501E47" w14:textId="282E6910" w:rsidR="00D03D16" w:rsidRPr="00C6185C" w:rsidRDefault="00BB235C" w:rsidP="0041694B">
      <w:r>
        <w:t xml:space="preserve">Des audits internes ont lieu tous les ans afin d’évaluer la conformité et l’efficacité du système de management de la sécurité de l’information et de protection de la vie privée. Les modalités des audits internes sont définies dans </w:t>
      </w:r>
      <w:r>
        <w:rPr>
          <w:i/>
          <w:iCs/>
        </w:rPr>
        <w:t>Document 023 : Politique d’audit</w:t>
      </w:r>
      <w:r>
        <w:t>.</w:t>
      </w:r>
    </w:p>
    <w:p w14:paraId="09A67C70" w14:textId="77777777" w:rsidR="00D03D16" w:rsidRPr="00C6185C" w:rsidRDefault="00D03D16" w:rsidP="00F71A26">
      <w:pPr>
        <w:pStyle w:val="Titreniveau2"/>
      </w:pPr>
      <w:bookmarkStart w:id="139" w:name="_Toc417381796"/>
      <w:bookmarkStart w:id="140" w:name="_Toc101535881"/>
      <w:bookmarkStart w:id="141" w:name="_Toc176359335"/>
      <w:r>
        <w:t>Revue de direction</w:t>
      </w:r>
      <w:bookmarkEnd w:id="139"/>
      <w:bookmarkEnd w:id="140"/>
      <w:bookmarkEnd w:id="141"/>
    </w:p>
    <w:p w14:paraId="530084B7" w14:textId="77777777" w:rsidR="00D03D16" w:rsidRDefault="00D03D16" w:rsidP="0041694B">
      <w:r>
        <w:t xml:space="preserve">Une revue de direction a lieu tous les ans afin de s’assurer que le système de management de la sécurité de l’information et de protection de la vie privée est toujours approprié, adapté et efficace. La revue de direction prend en compte les opportunités d’amélioration continue. </w:t>
      </w:r>
    </w:p>
    <w:p w14:paraId="55F04AE1" w14:textId="77777777" w:rsidR="00D03D16" w:rsidRDefault="00D03D16" w:rsidP="0041694B">
      <w:r>
        <w:t>Tous les membres de l’équipe de direction participent à la revue ainsi que le RSSI, le DPO et le responsable Qualité. En cas de non-disponibilité, les membres de l’équipe de direction peuvent désigner un délégué.</w:t>
      </w:r>
    </w:p>
    <w:p w14:paraId="7E7570E0" w14:textId="77777777" w:rsidR="00D03D16" w:rsidRDefault="00D03D16" w:rsidP="00F71A26">
      <w:r>
        <w:t xml:space="preserve">La revue de direction prend en compte : </w:t>
      </w:r>
    </w:p>
    <w:p w14:paraId="7A784B17" w14:textId="77777777" w:rsidR="00D03D16" w:rsidRDefault="00D03D16" w:rsidP="0041694B">
      <w:pPr>
        <w:pStyle w:val="Paragraphedeliste"/>
        <w:numPr>
          <w:ilvl w:val="0"/>
          <w:numId w:val="23"/>
        </w:numPr>
      </w:pPr>
      <w:r>
        <w:t>L’état d’avancement des actions décidées à l’issue des revues de direction précédentes</w:t>
      </w:r>
    </w:p>
    <w:p w14:paraId="73E5AC29" w14:textId="77777777" w:rsidR="00D03D16" w:rsidRDefault="00D03D16" w:rsidP="0041694B">
      <w:pPr>
        <w:pStyle w:val="Paragraphedeliste"/>
        <w:numPr>
          <w:ilvl w:val="0"/>
          <w:numId w:val="23"/>
        </w:numPr>
      </w:pPr>
      <w:r>
        <w:t>Les modifications des enjeux internes et externes pertinents pour le SMSI et le PIMS</w:t>
      </w:r>
    </w:p>
    <w:p w14:paraId="4D0A9602" w14:textId="77777777" w:rsidR="00D03D16" w:rsidRDefault="00D03D16" w:rsidP="0041694B">
      <w:pPr>
        <w:pStyle w:val="Paragraphedeliste"/>
        <w:numPr>
          <w:ilvl w:val="0"/>
          <w:numId w:val="23"/>
        </w:numPr>
      </w:pPr>
      <w:r>
        <w:t xml:space="preserve">Les retours sur les performances du SMSI et du PIMS et notamment : </w:t>
      </w:r>
    </w:p>
    <w:p w14:paraId="2A29A0F8" w14:textId="77777777" w:rsidR="00D03D16" w:rsidRDefault="00D03D16" w:rsidP="0041694B">
      <w:pPr>
        <w:pStyle w:val="Paragraphedeliste"/>
        <w:numPr>
          <w:ilvl w:val="0"/>
          <w:numId w:val="23"/>
        </w:numPr>
      </w:pPr>
      <w:r>
        <w:t>Les retours d’information des parties prenantes</w:t>
      </w:r>
    </w:p>
    <w:p w14:paraId="1A11268F" w14:textId="77777777" w:rsidR="00D03D16" w:rsidRDefault="00D03D16" w:rsidP="0041694B">
      <w:pPr>
        <w:pStyle w:val="Paragraphedeliste"/>
        <w:numPr>
          <w:ilvl w:val="0"/>
          <w:numId w:val="23"/>
        </w:numPr>
      </w:pPr>
      <w:r>
        <w:t>Les résultats de l’appréciation des risques et l’état d’avancement du plan de traitement des risques</w:t>
      </w:r>
    </w:p>
    <w:p w14:paraId="1F00F4F9" w14:textId="77777777" w:rsidR="00D03D16" w:rsidRDefault="00D03D16" w:rsidP="0041694B">
      <w:pPr>
        <w:pStyle w:val="Paragraphedeliste"/>
        <w:numPr>
          <w:ilvl w:val="0"/>
          <w:numId w:val="23"/>
        </w:numPr>
      </w:pPr>
      <w:r>
        <w:t>Les opportunités d’amélioration continue</w:t>
      </w:r>
    </w:p>
    <w:p w14:paraId="02C2B0B4" w14:textId="77777777" w:rsidR="00D03D16" w:rsidRPr="00053AB8" w:rsidRDefault="00D03D16" w:rsidP="0041694B">
      <w:pPr>
        <w:pStyle w:val="Paragraphedeliste"/>
        <w:numPr>
          <w:ilvl w:val="0"/>
          <w:numId w:val="23"/>
        </w:numPr>
      </w:pPr>
      <w:r>
        <w:t>Les conclusions de la revue de direction incluent les décisions relatives aux opportunités d’amélioration continue et aux éventuels changements à apporter au SMSI et au PIMS.</w:t>
      </w:r>
    </w:p>
    <w:p w14:paraId="02019E5E" w14:textId="77777777" w:rsidR="00D03D16" w:rsidRPr="00C6185C" w:rsidRDefault="00D03D16" w:rsidP="00FC5EAB">
      <w:pPr>
        <w:pStyle w:val="Titreniveau1"/>
      </w:pPr>
      <w:bookmarkStart w:id="142" w:name="_Toc417381797"/>
      <w:bookmarkStart w:id="143" w:name="_Toc101535882"/>
      <w:bookmarkStart w:id="144" w:name="_Toc176359336"/>
      <w:r>
        <w:t>Amélioration</w:t>
      </w:r>
      <w:bookmarkEnd w:id="142"/>
      <w:r>
        <w:t xml:space="preserve"> continue</w:t>
      </w:r>
      <w:bookmarkEnd w:id="143"/>
      <w:bookmarkEnd w:id="144"/>
    </w:p>
    <w:p w14:paraId="13253FBD" w14:textId="77777777" w:rsidR="00D03D16" w:rsidRPr="00C6185C" w:rsidRDefault="00D03D16" w:rsidP="0041694B">
      <w:r>
        <w:t>La société [SOCIÉTÉ] cherche constamment à améliorer son niveau dans le domaine de la sécurité des informations et de protection de la vie privée.</w:t>
      </w:r>
    </w:p>
    <w:p w14:paraId="170AF9FE" w14:textId="77777777" w:rsidR="00D03D16" w:rsidRPr="00C6185C" w:rsidRDefault="00D03D16" w:rsidP="00F71A26">
      <w:pPr>
        <w:pStyle w:val="Titreniveau2"/>
      </w:pPr>
      <w:bookmarkStart w:id="145" w:name="_Toc417381798"/>
      <w:bookmarkStart w:id="146" w:name="_Toc101535883"/>
      <w:bookmarkStart w:id="147" w:name="_Toc176359337"/>
      <w:r>
        <w:t>Gestion des non-conformités</w:t>
      </w:r>
      <w:bookmarkEnd w:id="145"/>
      <w:bookmarkEnd w:id="146"/>
      <w:bookmarkEnd w:id="147"/>
    </w:p>
    <w:p w14:paraId="1B254A4E" w14:textId="77777777" w:rsidR="00D03D16" w:rsidRDefault="00D03D16" w:rsidP="0041694B">
      <w:r>
        <w:t>Une non-conformité peut être issue du non-respect d’une exigence légale, contractuelle ou du non-respect d’un processus interne.</w:t>
      </w:r>
    </w:p>
    <w:p w14:paraId="00A04922" w14:textId="77777777" w:rsidR="00D03D16" w:rsidRPr="00C6185C" w:rsidRDefault="00D03D16" w:rsidP="0041694B">
      <w:r>
        <w:t xml:space="preserve">Quand une non-conformité liée à la sécurité de l’information ou la protection des données à caractère personnel est détectée, elle est gérée selon les modalités définies dans le </w:t>
      </w:r>
      <w:r>
        <w:rPr>
          <w:rStyle w:val="CitationCar"/>
          <w:rFonts w:ascii="Poppins Light" w:hAnsi="Poppins Light" w:cs="Poppins Light"/>
          <w:szCs w:val="20"/>
        </w:rPr>
        <w:t>Document 006 : Gestion des incidents liés à la sécurité de l’information</w:t>
      </w:r>
      <w:r>
        <w:t>. Si le besoin est identifié, le système de management de sécurité de l’information et de protection de la vie privée peut être modifié par la suite, pour empêcher la récurrence de la non-conformité.</w:t>
      </w:r>
    </w:p>
    <w:p w14:paraId="2022407F" w14:textId="77777777" w:rsidR="00D03D16" w:rsidRPr="00C6185C" w:rsidRDefault="00D03D16" w:rsidP="0041694B">
      <w:r>
        <w:lastRenderedPageBreak/>
        <w:t>Une revue des indicateurs de progrès et de surveillance a lieu lors de la réunion de direction.</w:t>
      </w:r>
    </w:p>
    <w:p w14:paraId="5D1102E1" w14:textId="77777777" w:rsidR="00D03D16" w:rsidRPr="00C6185C" w:rsidRDefault="00D03D16" w:rsidP="0041694B">
      <w:r>
        <w:t>La revue de direction revoit les grandes tendances et met en place les adaptations nécessaires au SMSI et au PIMS dans le but d’identifier et traiter les origines.</w:t>
      </w:r>
    </w:p>
    <w:p w14:paraId="70A866A9" w14:textId="77777777" w:rsidR="00D03D16" w:rsidRPr="00C6185C" w:rsidRDefault="00D03D16" w:rsidP="00F71A26">
      <w:pPr>
        <w:pStyle w:val="Titreniveau2"/>
      </w:pPr>
      <w:bookmarkStart w:id="148" w:name="_Toc417381799"/>
      <w:bookmarkStart w:id="149" w:name="_Toc101535884"/>
      <w:bookmarkStart w:id="150" w:name="_Toc176359338"/>
      <w:r>
        <w:t>Amélioration continue</w:t>
      </w:r>
      <w:bookmarkEnd w:id="148"/>
      <w:bookmarkEnd w:id="149"/>
      <w:bookmarkEnd w:id="150"/>
    </w:p>
    <w:p w14:paraId="07775FBA" w14:textId="77777777" w:rsidR="00D03D16" w:rsidRPr="00C6185C" w:rsidRDefault="00D03D16" w:rsidP="0041694B">
      <w:r>
        <w:t xml:space="preserve">Le système de management de sécurité de l’information et de protection de la vie privée est un système vivant. L’analyse des incidents, le suivi des objectifs, les réunions des comités, les audits internes et externes et la revue de direction permettent tous l’identification des axes d’amélioration. </w:t>
      </w:r>
    </w:p>
    <w:p w14:paraId="09A01FA4" w14:textId="77777777" w:rsidR="00D03D16" w:rsidRDefault="00D03D16" w:rsidP="0041694B">
      <w:r>
        <w:t xml:space="preserve">Ces axes d’amélioration sont documentés dans les comptes rendus des réunions et peuvent donner lieu à une mise à jour des documents définissant le SMSI et le PIMS. </w:t>
      </w:r>
    </w:p>
    <w:p w14:paraId="50FF9064" w14:textId="77777777" w:rsidR="00F71A26" w:rsidRDefault="00F71A26" w:rsidP="0041694B"/>
    <w:p w14:paraId="4CC68777" w14:textId="77777777" w:rsidR="00F71A26" w:rsidRDefault="00F71A26" w:rsidP="0041694B"/>
    <w:p w14:paraId="46921BD9" w14:textId="77777777" w:rsidR="00F71A26" w:rsidRDefault="00F71A26" w:rsidP="0041694B"/>
    <w:p w14:paraId="73A71376" w14:textId="77777777" w:rsidR="00F71A26" w:rsidRPr="00C6185C" w:rsidRDefault="00F71A26" w:rsidP="0041694B"/>
    <w:p w14:paraId="5EEA8B7A" w14:textId="77777777" w:rsidR="00D03D16" w:rsidRPr="00C6185C" w:rsidRDefault="00D03D16" w:rsidP="00FC5EAB">
      <w:pPr>
        <w:pStyle w:val="Titreniveau1"/>
      </w:pPr>
      <w:bookmarkStart w:id="151" w:name="_Toc417381800"/>
      <w:bookmarkStart w:id="152" w:name="_Toc101535885"/>
      <w:bookmarkStart w:id="153" w:name="_Toc176359339"/>
      <w:r>
        <w:t>Pérennité des activités</w:t>
      </w:r>
      <w:bookmarkEnd w:id="151"/>
      <w:bookmarkEnd w:id="152"/>
      <w:bookmarkEnd w:id="153"/>
    </w:p>
    <w:p w14:paraId="66F5AA4C" w14:textId="77777777" w:rsidR="00D03D16" w:rsidRDefault="00D03D16" w:rsidP="0041694B">
      <w:pPr>
        <w:rPr>
          <w:i/>
        </w:rPr>
      </w:pPr>
      <w:r>
        <w:t xml:space="preserve">Afin d’assurer la pérennité de ses activités et en particulier les services délivrés aux clients, [SOCIÉTÉ] a mis en place </w:t>
      </w:r>
      <w:r>
        <w:rPr>
          <w:i/>
        </w:rPr>
        <w:t xml:space="preserve">le Document 039 : Plan de Continuité et de Reprise des Activités. </w:t>
      </w:r>
    </w:p>
    <w:p w14:paraId="799323C9" w14:textId="77777777" w:rsidR="00D03D16" w:rsidRPr="00C6185C" w:rsidRDefault="00D03D16" w:rsidP="0041694B">
      <w:r>
        <w:rPr>
          <w:iCs/>
        </w:rPr>
        <w:t>Ce document identifie aussi les mesures de maintien de la sécurité de l’information et de protection de la vie privée pendant les incidents.</w:t>
      </w:r>
    </w:p>
    <w:p w14:paraId="1CD0D1BB" w14:textId="77777777" w:rsidR="00D03D16" w:rsidRPr="00C6185C" w:rsidRDefault="00D03D16" w:rsidP="0041694B">
      <w:r>
        <w:t>Les dispositions de ces plans sont revues et testées régulièrement à travers le plan de test annuel PCA/PRA.</w:t>
      </w:r>
    </w:p>
    <w:p w14:paraId="120AA237" w14:textId="77777777" w:rsidR="00D03D16" w:rsidRPr="00C6185C" w:rsidRDefault="00D03D16" w:rsidP="00FC5EAB">
      <w:pPr>
        <w:pStyle w:val="Titreniveau1"/>
      </w:pPr>
      <w:bookmarkStart w:id="154" w:name="_Toc417381801"/>
      <w:bookmarkStart w:id="155" w:name="_Toc101535886"/>
      <w:bookmarkStart w:id="156" w:name="_Toc176359340"/>
      <w:r>
        <w:t>Politique de revue</w:t>
      </w:r>
      <w:bookmarkEnd w:id="154"/>
      <w:bookmarkEnd w:id="155"/>
      <w:bookmarkEnd w:id="156"/>
    </w:p>
    <w:p w14:paraId="265F1B21" w14:textId="77777777" w:rsidR="00BA764C" w:rsidRDefault="00D03D16" w:rsidP="00BA764C">
      <w:r>
        <w:t>Cette politique doit être revue tous les 12 mois.</w:t>
      </w:r>
      <w:bookmarkStart w:id="157" w:name="_Toc417381804"/>
      <w:bookmarkStart w:id="158" w:name="_Toc101535887"/>
      <w:bookmarkStart w:id="159" w:name="_Toc176359341"/>
    </w:p>
    <w:p w14:paraId="0C64421D" w14:textId="77777777" w:rsidR="00BA764C" w:rsidRDefault="00BA764C" w:rsidP="00BA764C"/>
    <w:p w14:paraId="72FC906F" w14:textId="29A07990" w:rsidR="00D03D16" w:rsidRPr="00C6185C" w:rsidRDefault="00D03D16" w:rsidP="00BA764C">
      <w:pPr>
        <w:pStyle w:val="Titreniveau1"/>
        <w:numPr>
          <w:ilvl w:val="0"/>
          <w:numId w:val="0"/>
        </w:numPr>
        <w:ind w:left="360" w:hanging="360"/>
      </w:pPr>
      <w:r>
        <w:t>Annexe A : Références</w:t>
      </w:r>
      <w:bookmarkEnd w:id="157"/>
      <w:bookmarkEnd w:id="158"/>
      <w:bookmarkEnd w:id="159"/>
    </w:p>
    <w:p w14:paraId="75F327D8" w14:textId="77777777" w:rsidR="004038A8" w:rsidRDefault="004038A8" w:rsidP="004038A8">
      <w:pPr>
        <w:rPr>
          <w:rFonts w:cs="Arial"/>
          <w:szCs w:val="20"/>
        </w:rPr>
      </w:pPr>
      <w:r>
        <w:rPr>
          <w:rFonts w:cs="Arial"/>
          <w:szCs w:val="20"/>
        </w:rPr>
        <w:t>Le système de management de la Sécurité de l’Information et de Protection de la vie privée de [SOCIÉTÉ] s’appuie sur un corpus documentaire complet qui accompagne la politique de Sécurité de l’Information et de Protection de la Vie Privée.</w:t>
      </w:r>
    </w:p>
    <w:p w14:paraId="0C4C86E7" w14:textId="77777777" w:rsidR="004038A8" w:rsidRPr="00A56D94" w:rsidRDefault="004038A8" w:rsidP="004038A8">
      <w:pPr>
        <w:rPr>
          <w:rFonts w:cs="Arial"/>
          <w:szCs w:val="20"/>
        </w:rPr>
      </w:pPr>
      <w:r>
        <w:rPr>
          <w:rFonts w:cs="Arial"/>
          <w:szCs w:val="20"/>
        </w:rPr>
        <w:t>Chaque politique est définie et approuvée par une personne compétente et est communiquée à un public approprié, tant à l'intérieur qu'à l'extérieur de l'organisation.</w:t>
      </w:r>
    </w:p>
    <w:p w14:paraId="6EE00217" w14:textId="64698037" w:rsidR="004038A8" w:rsidRDefault="004038A8" w:rsidP="004038A8">
      <w:pPr>
        <w:rPr>
          <w:rFonts w:cs="Arial"/>
          <w:szCs w:val="20"/>
        </w:rPr>
      </w:pPr>
      <w:r>
        <w:rPr>
          <w:rFonts w:cs="Arial"/>
          <w:szCs w:val="20"/>
        </w:rPr>
        <w:lastRenderedPageBreak/>
        <w:t xml:space="preserve">Le tableau ci-dessous présente les principales politiques existantes (niveau de confidentialité : restreint) : </w:t>
      </w:r>
    </w:p>
    <w:tbl>
      <w:tblPr>
        <w:tblStyle w:val="Grilledutableau"/>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58"/>
        <w:gridCol w:w="3076"/>
        <w:gridCol w:w="5028"/>
      </w:tblGrid>
      <w:tr w:rsidR="004038A8" w14:paraId="27409039" w14:textId="77777777">
        <w:trPr>
          <w:trHeight w:val="70"/>
          <w:tblHeader/>
        </w:trPr>
        <w:tc>
          <w:tcPr>
            <w:tcW w:w="529" w:type="pct"/>
            <w:shd w:val="clear" w:color="auto" w:fill="FF62AB"/>
            <w:vAlign w:val="center"/>
          </w:tcPr>
          <w:p w14:paraId="22BD12B6" w14:textId="77777777" w:rsidR="004038A8" w:rsidRPr="00A20F4A" w:rsidRDefault="004038A8">
            <w:pPr>
              <w:spacing w:before="120" w:after="120"/>
              <w:rPr>
                <w:rFonts w:cs="Arial"/>
                <w:color w:val="FFFFFF" w:themeColor="background1"/>
                <w:szCs w:val="20"/>
              </w:rPr>
            </w:pPr>
            <w:r>
              <w:rPr>
                <w:rFonts w:cs="Arial"/>
                <w:color w:val="FFFFFF" w:themeColor="background1"/>
                <w:szCs w:val="20"/>
              </w:rPr>
              <w:t>Réf.</w:t>
            </w:r>
          </w:p>
        </w:tc>
        <w:tc>
          <w:tcPr>
            <w:tcW w:w="1697" w:type="pct"/>
            <w:shd w:val="clear" w:color="auto" w:fill="FF62AB"/>
            <w:vAlign w:val="center"/>
          </w:tcPr>
          <w:p w14:paraId="4A838863" w14:textId="77777777" w:rsidR="004038A8" w:rsidRPr="00A20F4A" w:rsidRDefault="004038A8">
            <w:pPr>
              <w:spacing w:before="120" w:after="120"/>
              <w:rPr>
                <w:rFonts w:cs="Arial"/>
                <w:color w:val="FFFFFF" w:themeColor="background1"/>
                <w:szCs w:val="20"/>
              </w:rPr>
            </w:pPr>
            <w:r>
              <w:rPr>
                <w:rFonts w:cs="Arial"/>
                <w:color w:val="FFFFFF" w:themeColor="background1"/>
                <w:szCs w:val="20"/>
              </w:rPr>
              <w:t>Nom de la politique</w:t>
            </w:r>
          </w:p>
        </w:tc>
        <w:tc>
          <w:tcPr>
            <w:tcW w:w="2774" w:type="pct"/>
            <w:shd w:val="clear" w:color="auto" w:fill="FF62AB"/>
            <w:vAlign w:val="center"/>
          </w:tcPr>
          <w:p w14:paraId="3314279D" w14:textId="77777777" w:rsidR="004038A8" w:rsidRPr="00A20F4A" w:rsidRDefault="004038A8">
            <w:pPr>
              <w:spacing w:before="120" w:after="120"/>
              <w:rPr>
                <w:rFonts w:cs="Arial"/>
                <w:color w:val="FFFFFF" w:themeColor="background1"/>
                <w:szCs w:val="20"/>
              </w:rPr>
            </w:pPr>
            <w:r>
              <w:rPr>
                <w:rFonts w:cs="Arial"/>
                <w:color w:val="FFFFFF" w:themeColor="background1"/>
                <w:szCs w:val="20"/>
              </w:rPr>
              <w:t>Domaine concerné</w:t>
            </w:r>
          </w:p>
        </w:tc>
      </w:tr>
      <w:tr w:rsidR="004038A8" w14:paraId="10C14BD9" w14:textId="77777777">
        <w:trPr>
          <w:trHeight w:val="546"/>
        </w:trPr>
        <w:tc>
          <w:tcPr>
            <w:tcW w:w="529" w:type="pct"/>
            <w:vAlign w:val="center"/>
          </w:tcPr>
          <w:p w14:paraId="72E99A8B" w14:textId="77777777" w:rsidR="004038A8" w:rsidRDefault="004038A8">
            <w:pPr>
              <w:spacing w:before="120" w:after="120"/>
              <w:rPr>
                <w:rFonts w:cs="Arial"/>
                <w:szCs w:val="20"/>
              </w:rPr>
            </w:pPr>
            <w:r>
              <w:rPr>
                <w:rFonts w:cs="Arial"/>
                <w:szCs w:val="20"/>
              </w:rPr>
              <w:t>001</w:t>
            </w:r>
          </w:p>
        </w:tc>
        <w:tc>
          <w:tcPr>
            <w:tcW w:w="1697" w:type="pct"/>
            <w:vAlign w:val="center"/>
          </w:tcPr>
          <w:p w14:paraId="06DABD69" w14:textId="77777777" w:rsidR="004038A8" w:rsidRDefault="004038A8">
            <w:pPr>
              <w:spacing w:before="120" w:after="120"/>
              <w:rPr>
                <w:rFonts w:cs="Arial"/>
                <w:szCs w:val="20"/>
              </w:rPr>
            </w:pPr>
            <w:r>
              <w:rPr>
                <w:rFonts w:cs="Arial"/>
                <w:szCs w:val="20"/>
              </w:rPr>
              <w:t>Guide d’implémentation</w:t>
            </w:r>
          </w:p>
        </w:tc>
        <w:tc>
          <w:tcPr>
            <w:tcW w:w="2774" w:type="pct"/>
            <w:vAlign w:val="center"/>
          </w:tcPr>
          <w:p w14:paraId="10A122D0" w14:textId="77777777" w:rsidR="004038A8" w:rsidRDefault="004038A8">
            <w:pPr>
              <w:spacing w:before="120" w:after="120"/>
              <w:rPr>
                <w:rFonts w:cs="Arial"/>
                <w:szCs w:val="20"/>
              </w:rPr>
            </w:pPr>
            <w:r>
              <w:rPr>
                <w:rFonts w:cs="Arial"/>
                <w:szCs w:val="20"/>
              </w:rPr>
              <w:t>Lignes directrices de la politique de sécurité de l’information et de la protection de la vie privée.</w:t>
            </w:r>
          </w:p>
        </w:tc>
      </w:tr>
      <w:tr w:rsidR="004038A8" w14:paraId="21FA0F7B" w14:textId="77777777">
        <w:trPr>
          <w:trHeight w:val="546"/>
        </w:trPr>
        <w:tc>
          <w:tcPr>
            <w:tcW w:w="529" w:type="pct"/>
            <w:vAlign w:val="center"/>
          </w:tcPr>
          <w:p w14:paraId="628785D8" w14:textId="77777777" w:rsidR="004038A8" w:rsidRDefault="004038A8">
            <w:pPr>
              <w:spacing w:before="120" w:after="120"/>
              <w:rPr>
                <w:rFonts w:cs="Arial"/>
                <w:szCs w:val="20"/>
              </w:rPr>
            </w:pPr>
            <w:r>
              <w:rPr>
                <w:rFonts w:cs="Arial"/>
                <w:szCs w:val="20"/>
              </w:rPr>
              <w:t>002</w:t>
            </w:r>
          </w:p>
        </w:tc>
        <w:tc>
          <w:tcPr>
            <w:tcW w:w="1697" w:type="pct"/>
            <w:vAlign w:val="center"/>
          </w:tcPr>
          <w:p w14:paraId="04268A49" w14:textId="77777777" w:rsidR="004038A8" w:rsidRDefault="004038A8">
            <w:pPr>
              <w:spacing w:before="120" w:after="120"/>
              <w:rPr>
                <w:rFonts w:cs="Arial"/>
                <w:szCs w:val="20"/>
              </w:rPr>
            </w:pPr>
            <w:r>
              <w:rPr>
                <w:rFonts w:cs="Arial"/>
                <w:szCs w:val="20"/>
              </w:rPr>
              <w:t>Politique de gestion de l’information</w:t>
            </w:r>
          </w:p>
        </w:tc>
        <w:tc>
          <w:tcPr>
            <w:tcW w:w="2774" w:type="pct"/>
            <w:vAlign w:val="center"/>
          </w:tcPr>
          <w:p w14:paraId="5593CBB0" w14:textId="77777777" w:rsidR="004038A8" w:rsidRDefault="004038A8">
            <w:pPr>
              <w:spacing w:before="120" w:after="120"/>
              <w:rPr>
                <w:rFonts w:cs="Arial"/>
                <w:szCs w:val="20"/>
              </w:rPr>
            </w:pPr>
            <w:r>
              <w:rPr>
                <w:rFonts w:cs="Arial"/>
                <w:szCs w:val="20"/>
              </w:rPr>
              <w:t>Règles de gestion des informations documentées et niveaux de classification.</w:t>
            </w:r>
          </w:p>
        </w:tc>
      </w:tr>
      <w:tr w:rsidR="004038A8" w14:paraId="6D3F62F7" w14:textId="77777777">
        <w:trPr>
          <w:trHeight w:val="916"/>
        </w:trPr>
        <w:tc>
          <w:tcPr>
            <w:tcW w:w="529" w:type="pct"/>
            <w:vAlign w:val="center"/>
          </w:tcPr>
          <w:p w14:paraId="1130B4C8" w14:textId="77777777" w:rsidR="004038A8" w:rsidRDefault="004038A8">
            <w:pPr>
              <w:spacing w:before="120" w:after="120"/>
              <w:rPr>
                <w:rFonts w:cs="Arial"/>
                <w:szCs w:val="20"/>
              </w:rPr>
            </w:pPr>
            <w:r>
              <w:rPr>
                <w:rFonts w:cs="Arial"/>
                <w:szCs w:val="20"/>
              </w:rPr>
              <w:t>005</w:t>
            </w:r>
          </w:p>
        </w:tc>
        <w:tc>
          <w:tcPr>
            <w:tcW w:w="1697" w:type="pct"/>
            <w:vAlign w:val="center"/>
          </w:tcPr>
          <w:p w14:paraId="149420FE" w14:textId="77777777" w:rsidR="004038A8" w:rsidRDefault="004038A8">
            <w:pPr>
              <w:spacing w:before="120" w:after="120"/>
              <w:rPr>
                <w:rFonts w:cs="Arial"/>
                <w:szCs w:val="20"/>
              </w:rPr>
            </w:pPr>
            <w:r>
              <w:rPr>
                <w:rFonts w:cs="Arial"/>
                <w:szCs w:val="20"/>
              </w:rPr>
              <w:t>Charte Informatique</w:t>
            </w:r>
          </w:p>
        </w:tc>
        <w:tc>
          <w:tcPr>
            <w:tcW w:w="2774" w:type="pct"/>
            <w:vAlign w:val="center"/>
          </w:tcPr>
          <w:p w14:paraId="11C27CEE" w14:textId="77777777" w:rsidR="004038A8" w:rsidRDefault="004038A8">
            <w:pPr>
              <w:spacing w:before="120" w:after="120"/>
              <w:rPr>
                <w:rFonts w:cs="Arial"/>
                <w:szCs w:val="20"/>
              </w:rPr>
            </w:pPr>
            <w:r>
              <w:rPr>
                <w:rFonts w:cs="Arial"/>
                <w:szCs w:val="20"/>
              </w:rPr>
              <w:t>Définit le cadre d’utilisation des ressources informatiques internes de l’entreprise.</w:t>
            </w:r>
          </w:p>
        </w:tc>
      </w:tr>
      <w:tr w:rsidR="004038A8" w14:paraId="10918836" w14:textId="77777777">
        <w:trPr>
          <w:trHeight w:val="546"/>
        </w:trPr>
        <w:tc>
          <w:tcPr>
            <w:tcW w:w="529" w:type="pct"/>
            <w:vAlign w:val="center"/>
          </w:tcPr>
          <w:p w14:paraId="33C499E3" w14:textId="77777777" w:rsidR="004038A8" w:rsidRDefault="004038A8">
            <w:pPr>
              <w:spacing w:before="120" w:after="120"/>
              <w:rPr>
                <w:rFonts w:cs="Arial"/>
                <w:szCs w:val="20"/>
              </w:rPr>
            </w:pPr>
            <w:r>
              <w:rPr>
                <w:rFonts w:cs="Arial"/>
                <w:szCs w:val="20"/>
              </w:rPr>
              <w:t>006</w:t>
            </w:r>
          </w:p>
        </w:tc>
        <w:tc>
          <w:tcPr>
            <w:tcW w:w="1697" w:type="pct"/>
            <w:vAlign w:val="center"/>
          </w:tcPr>
          <w:p w14:paraId="1850728F" w14:textId="77777777" w:rsidR="004038A8" w:rsidRDefault="004038A8">
            <w:pPr>
              <w:spacing w:before="120" w:after="120"/>
              <w:rPr>
                <w:rFonts w:cs="Arial"/>
                <w:szCs w:val="20"/>
              </w:rPr>
            </w:pPr>
            <w:r>
              <w:rPr>
                <w:rFonts w:cs="Arial"/>
                <w:szCs w:val="20"/>
              </w:rPr>
              <w:t>Politique de gestion des incidents et failles de sécurité</w:t>
            </w:r>
          </w:p>
        </w:tc>
        <w:tc>
          <w:tcPr>
            <w:tcW w:w="2774" w:type="pct"/>
            <w:vAlign w:val="center"/>
          </w:tcPr>
          <w:p w14:paraId="61478A4D" w14:textId="77777777" w:rsidR="004038A8" w:rsidRDefault="004038A8">
            <w:pPr>
              <w:spacing w:before="120" w:after="120"/>
              <w:rPr>
                <w:rFonts w:cs="Arial"/>
                <w:szCs w:val="20"/>
              </w:rPr>
            </w:pPr>
            <w:r>
              <w:rPr>
                <w:rFonts w:cs="Arial"/>
                <w:szCs w:val="20"/>
              </w:rPr>
              <w:t>Définition, traitement et gestion des incidents et des failles de sécurité.</w:t>
            </w:r>
          </w:p>
        </w:tc>
      </w:tr>
      <w:tr w:rsidR="004038A8" w14:paraId="636425C4" w14:textId="77777777">
        <w:trPr>
          <w:trHeight w:val="535"/>
        </w:trPr>
        <w:tc>
          <w:tcPr>
            <w:tcW w:w="529" w:type="pct"/>
            <w:vAlign w:val="center"/>
          </w:tcPr>
          <w:p w14:paraId="6281F392" w14:textId="77777777" w:rsidR="004038A8" w:rsidRDefault="004038A8">
            <w:pPr>
              <w:spacing w:before="120" w:after="120"/>
              <w:rPr>
                <w:rFonts w:cs="Arial"/>
                <w:szCs w:val="20"/>
              </w:rPr>
            </w:pPr>
            <w:r>
              <w:rPr>
                <w:rFonts w:cs="Arial"/>
                <w:szCs w:val="20"/>
              </w:rPr>
              <w:t>009</w:t>
            </w:r>
          </w:p>
        </w:tc>
        <w:tc>
          <w:tcPr>
            <w:tcW w:w="1697" w:type="pct"/>
            <w:vAlign w:val="center"/>
          </w:tcPr>
          <w:p w14:paraId="2E6A1E81" w14:textId="7203CE75" w:rsidR="004038A8" w:rsidRDefault="004038A8">
            <w:pPr>
              <w:spacing w:before="120" w:after="120"/>
              <w:rPr>
                <w:rFonts w:cs="Arial"/>
                <w:szCs w:val="20"/>
              </w:rPr>
            </w:pPr>
            <w:r>
              <w:rPr>
                <w:rFonts w:cs="Arial"/>
                <w:szCs w:val="20"/>
              </w:rPr>
              <w:t>Politique de gestion et configuration des actifs</w:t>
            </w:r>
          </w:p>
        </w:tc>
        <w:tc>
          <w:tcPr>
            <w:tcW w:w="2774" w:type="pct"/>
            <w:vAlign w:val="center"/>
          </w:tcPr>
          <w:p w14:paraId="3820F502" w14:textId="5EC1FA00" w:rsidR="004038A8" w:rsidRDefault="004038A8">
            <w:pPr>
              <w:spacing w:before="120" w:after="120"/>
              <w:rPr>
                <w:rFonts w:cs="Arial"/>
                <w:szCs w:val="20"/>
              </w:rPr>
            </w:pPr>
            <w:r>
              <w:rPr>
                <w:rFonts w:cs="Arial"/>
                <w:szCs w:val="20"/>
              </w:rPr>
              <w:t>Règle d’accès et d’utilisation des informations documentés à travers les actifs de l’entreprise.</w:t>
            </w:r>
          </w:p>
        </w:tc>
      </w:tr>
      <w:tr w:rsidR="004038A8" w14:paraId="448FC239" w14:textId="77777777">
        <w:trPr>
          <w:trHeight w:val="546"/>
        </w:trPr>
        <w:tc>
          <w:tcPr>
            <w:tcW w:w="529" w:type="pct"/>
            <w:vAlign w:val="center"/>
          </w:tcPr>
          <w:p w14:paraId="1409BA74" w14:textId="77777777" w:rsidR="004038A8" w:rsidRDefault="004038A8">
            <w:pPr>
              <w:spacing w:before="120" w:after="120"/>
              <w:rPr>
                <w:rFonts w:cs="Arial"/>
                <w:szCs w:val="20"/>
              </w:rPr>
            </w:pPr>
            <w:r>
              <w:rPr>
                <w:rFonts w:cs="Arial"/>
                <w:szCs w:val="20"/>
              </w:rPr>
              <w:t>010</w:t>
            </w:r>
          </w:p>
        </w:tc>
        <w:tc>
          <w:tcPr>
            <w:tcW w:w="1697" w:type="pct"/>
            <w:vAlign w:val="center"/>
          </w:tcPr>
          <w:p w14:paraId="5442BD58" w14:textId="77777777" w:rsidR="004038A8" w:rsidRDefault="004038A8">
            <w:pPr>
              <w:spacing w:before="120" w:after="120"/>
              <w:rPr>
                <w:rFonts w:cs="Arial"/>
                <w:szCs w:val="20"/>
              </w:rPr>
            </w:pPr>
            <w:r>
              <w:rPr>
                <w:rFonts w:cs="Arial"/>
                <w:szCs w:val="20"/>
              </w:rPr>
              <w:t>Politique de sécurité des communications</w:t>
            </w:r>
          </w:p>
        </w:tc>
        <w:tc>
          <w:tcPr>
            <w:tcW w:w="2774" w:type="pct"/>
            <w:vAlign w:val="center"/>
          </w:tcPr>
          <w:p w14:paraId="1F66C491" w14:textId="77777777" w:rsidR="004038A8" w:rsidRDefault="004038A8">
            <w:pPr>
              <w:spacing w:before="120" w:after="120"/>
              <w:rPr>
                <w:rFonts w:cs="Arial"/>
                <w:szCs w:val="20"/>
              </w:rPr>
            </w:pPr>
            <w:r>
              <w:rPr>
                <w:rFonts w:cs="Arial"/>
                <w:szCs w:val="20"/>
              </w:rPr>
              <w:t>Règle de sécurité sur les réseaux et moyens de traitement de l’information de l’entreprise.</w:t>
            </w:r>
          </w:p>
        </w:tc>
      </w:tr>
      <w:tr w:rsidR="004038A8" w14:paraId="791D7377" w14:textId="77777777">
        <w:trPr>
          <w:trHeight w:val="1094"/>
        </w:trPr>
        <w:tc>
          <w:tcPr>
            <w:tcW w:w="529" w:type="pct"/>
            <w:vAlign w:val="center"/>
          </w:tcPr>
          <w:p w14:paraId="5A1ACC7D" w14:textId="77777777" w:rsidR="004038A8" w:rsidRDefault="004038A8">
            <w:pPr>
              <w:spacing w:before="120" w:after="120"/>
              <w:rPr>
                <w:rFonts w:cs="Arial"/>
                <w:szCs w:val="20"/>
              </w:rPr>
            </w:pPr>
            <w:r>
              <w:rPr>
                <w:rFonts w:cs="Arial"/>
                <w:szCs w:val="20"/>
              </w:rPr>
              <w:t>012</w:t>
            </w:r>
          </w:p>
        </w:tc>
        <w:tc>
          <w:tcPr>
            <w:tcW w:w="1697" w:type="pct"/>
            <w:vAlign w:val="center"/>
          </w:tcPr>
          <w:p w14:paraId="5123B1B3" w14:textId="77777777" w:rsidR="004038A8" w:rsidRDefault="004038A8">
            <w:pPr>
              <w:spacing w:before="120" w:after="120"/>
              <w:rPr>
                <w:rFonts w:cs="Arial"/>
                <w:szCs w:val="20"/>
              </w:rPr>
            </w:pPr>
            <w:r>
              <w:rPr>
                <w:rFonts w:cs="Arial"/>
                <w:szCs w:val="20"/>
              </w:rPr>
              <w:t>Politique de communication et sensibilisation</w:t>
            </w:r>
          </w:p>
        </w:tc>
        <w:tc>
          <w:tcPr>
            <w:tcW w:w="2774" w:type="pct"/>
            <w:vAlign w:val="center"/>
          </w:tcPr>
          <w:p w14:paraId="6164F525" w14:textId="77777777" w:rsidR="004038A8" w:rsidRDefault="004038A8">
            <w:pPr>
              <w:spacing w:before="120" w:after="120"/>
              <w:rPr>
                <w:rFonts w:cs="Arial"/>
                <w:szCs w:val="20"/>
              </w:rPr>
            </w:pPr>
            <w:r>
              <w:rPr>
                <w:rFonts w:cs="Arial"/>
                <w:szCs w:val="20"/>
              </w:rPr>
              <w:t xml:space="preserve">Définition du cadre des communications et sensibilisations. </w:t>
            </w:r>
          </w:p>
        </w:tc>
      </w:tr>
      <w:tr w:rsidR="004038A8" w14:paraId="6D9F8C12" w14:textId="77777777">
        <w:trPr>
          <w:trHeight w:val="726"/>
        </w:trPr>
        <w:tc>
          <w:tcPr>
            <w:tcW w:w="529" w:type="pct"/>
            <w:vAlign w:val="center"/>
          </w:tcPr>
          <w:p w14:paraId="79E39310" w14:textId="77777777" w:rsidR="004038A8" w:rsidRDefault="004038A8">
            <w:pPr>
              <w:spacing w:before="120" w:after="120"/>
              <w:rPr>
                <w:rFonts w:cs="Arial"/>
                <w:szCs w:val="20"/>
              </w:rPr>
            </w:pPr>
            <w:r>
              <w:rPr>
                <w:rFonts w:cs="Arial"/>
                <w:szCs w:val="20"/>
              </w:rPr>
              <w:t>013</w:t>
            </w:r>
          </w:p>
        </w:tc>
        <w:tc>
          <w:tcPr>
            <w:tcW w:w="1697" w:type="pct"/>
            <w:vAlign w:val="center"/>
          </w:tcPr>
          <w:p w14:paraId="2A8DD050" w14:textId="77777777" w:rsidR="004038A8" w:rsidRDefault="004038A8">
            <w:pPr>
              <w:spacing w:before="120" w:after="120"/>
              <w:rPr>
                <w:rFonts w:cs="Arial"/>
                <w:szCs w:val="20"/>
              </w:rPr>
            </w:pPr>
            <w:r>
              <w:rPr>
                <w:rFonts w:cs="Arial"/>
                <w:szCs w:val="20"/>
              </w:rPr>
              <w:t>Politique de sécurité physique et environnementale</w:t>
            </w:r>
          </w:p>
        </w:tc>
        <w:tc>
          <w:tcPr>
            <w:tcW w:w="2774" w:type="pct"/>
            <w:vAlign w:val="center"/>
          </w:tcPr>
          <w:p w14:paraId="1D7D5E83" w14:textId="77777777" w:rsidR="004038A8" w:rsidRDefault="004038A8">
            <w:pPr>
              <w:spacing w:before="120" w:after="120"/>
              <w:rPr>
                <w:rFonts w:cs="Arial"/>
                <w:szCs w:val="20"/>
              </w:rPr>
            </w:pPr>
            <w:r>
              <w:rPr>
                <w:rFonts w:cs="Arial"/>
                <w:szCs w:val="20"/>
              </w:rPr>
              <w:t>Règle et contrôle de sécurité physique des bâtiments, du matériel et datacenter.</w:t>
            </w:r>
          </w:p>
        </w:tc>
      </w:tr>
      <w:tr w:rsidR="004038A8" w14:paraId="1B91013B" w14:textId="77777777">
        <w:trPr>
          <w:trHeight w:val="368"/>
        </w:trPr>
        <w:tc>
          <w:tcPr>
            <w:tcW w:w="529" w:type="pct"/>
            <w:vAlign w:val="center"/>
          </w:tcPr>
          <w:p w14:paraId="1CCD8F7E" w14:textId="77777777" w:rsidR="004038A8" w:rsidRDefault="004038A8">
            <w:pPr>
              <w:spacing w:before="120" w:after="120"/>
              <w:rPr>
                <w:rFonts w:cs="Arial"/>
                <w:szCs w:val="20"/>
              </w:rPr>
            </w:pPr>
            <w:r>
              <w:rPr>
                <w:rFonts w:cs="Arial"/>
                <w:szCs w:val="20"/>
              </w:rPr>
              <w:t>023</w:t>
            </w:r>
          </w:p>
        </w:tc>
        <w:tc>
          <w:tcPr>
            <w:tcW w:w="1697" w:type="pct"/>
            <w:vAlign w:val="center"/>
          </w:tcPr>
          <w:p w14:paraId="15069F7B" w14:textId="77777777" w:rsidR="004038A8" w:rsidRDefault="004038A8">
            <w:pPr>
              <w:spacing w:before="120" w:after="120"/>
              <w:rPr>
                <w:rFonts w:cs="Arial"/>
                <w:szCs w:val="20"/>
              </w:rPr>
            </w:pPr>
            <w:r>
              <w:rPr>
                <w:rFonts w:cs="Arial"/>
                <w:szCs w:val="20"/>
              </w:rPr>
              <w:t>Politique d’audit</w:t>
            </w:r>
          </w:p>
        </w:tc>
        <w:tc>
          <w:tcPr>
            <w:tcW w:w="2774" w:type="pct"/>
            <w:vAlign w:val="center"/>
          </w:tcPr>
          <w:p w14:paraId="3A20E8D5" w14:textId="77777777" w:rsidR="004038A8" w:rsidRDefault="004038A8">
            <w:pPr>
              <w:spacing w:before="120" w:after="120"/>
              <w:rPr>
                <w:rFonts w:cs="Arial"/>
                <w:szCs w:val="20"/>
              </w:rPr>
            </w:pPr>
            <w:r>
              <w:rPr>
                <w:rFonts w:cs="Arial"/>
                <w:szCs w:val="20"/>
              </w:rPr>
              <w:t>Liste et rythmes des revues, audits et test de pénétration.</w:t>
            </w:r>
          </w:p>
        </w:tc>
      </w:tr>
      <w:tr w:rsidR="004038A8" w14:paraId="5C8B0660" w14:textId="77777777">
        <w:trPr>
          <w:trHeight w:val="357"/>
        </w:trPr>
        <w:tc>
          <w:tcPr>
            <w:tcW w:w="529" w:type="pct"/>
            <w:vAlign w:val="center"/>
          </w:tcPr>
          <w:p w14:paraId="24E903B6" w14:textId="77777777" w:rsidR="004038A8" w:rsidRDefault="004038A8">
            <w:pPr>
              <w:spacing w:before="120" w:after="120"/>
              <w:rPr>
                <w:rFonts w:cs="Arial"/>
                <w:szCs w:val="20"/>
              </w:rPr>
            </w:pPr>
            <w:r>
              <w:rPr>
                <w:rFonts w:cs="Arial"/>
                <w:szCs w:val="20"/>
              </w:rPr>
              <w:t>035</w:t>
            </w:r>
          </w:p>
        </w:tc>
        <w:tc>
          <w:tcPr>
            <w:tcW w:w="1697" w:type="pct"/>
            <w:vAlign w:val="center"/>
          </w:tcPr>
          <w:p w14:paraId="1A401757" w14:textId="77777777" w:rsidR="004038A8" w:rsidRDefault="004038A8">
            <w:pPr>
              <w:spacing w:before="120" w:after="120"/>
              <w:rPr>
                <w:rFonts w:cs="Arial"/>
                <w:szCs w:val="20"/>
              </w:rPr>
            </w:pPr>
            <w:r>
              <w:rPr>
                <w:rFonts w:cs="Arial"/>
                <w:szCs w:val="20"/>
              </w:rPr>
              <w:t>Politique d’accès logique</w:t>
            </w:r>
          </w:p>
        </w:tc>
        <w:tc>
          <w:tcPr>
            <w:tcW w:w="2774" w:type="pct"/>
            <w:vAlign w:val="center"/>
          </w:tcPr>
          <w:p w14:paraId="27CC1D41" w14:textId="692D9459" w:rsidR="004038A8" w:rsidRDefault="004C0C75">
            <w:pPr>
              <w:spacing w:before="120" w:after="120"/>
              <w:rPr>
                <w:rFonts w:cs="Arial"/>
                <w:szCs w:val="20"/>
              </w:rPr>
            </w:pPr>
            <w:r>
              <w:rPr>
                <w:rFonts w:cs="Arial"/>
                <w:szCs w:val="20"/>
              </w:rPr>
              <w:t>Gestion de mot de passe et gestion des accès</w:t>
            </w:r>
          </w:p>
        </w:tc>
      </w:tr>
      <w:tr w:rsidR="00904237" w14:paraId="598F130E" w14:textId="77777777">
        <w:trPr>
          <w:trHeight w:val="357"/>
        </w:trPr>
        <w:tc>
          <w:tcPr>
            <w:tcW w:w="529" w:type="pct"/>
            <w:vAlign w:val="center"/>
          </w:tcPr>
          <w:p w14:paraId="254A1685" w14:textId="49191FD0" w:rsidR="00904237" w:rsidRDefault="00904237">
            <w:pPr>
              <w:spacing w:before="120" w:after="120"/>
              <w:rPr>
                <w:rFonts w:cs="Arial"/>
                <w:szCs w:val="20"/>
              </w:rPr>
            </w:pPr>
            <w:r>
              <w:rPr>
                <w:rFonts w:cs="Arial"/>
                <w:szCs w:val="20"/>
              </w:rPr>
              <w:t>037</w:t>
            </w:r>
          </w:p>
        </w:tc>
        <w:tc>
          <w:tcPr>
            <w:tcW w:w="1697" w:type="pct"/>
            <w:vAlign w:val="center"/>
          </w:tcPr>
          <w:p w14:paraId="264EB7EC" w14:textId="0B0977D3" w:rsidR="00904237" w:rsidRDefault="00904237">
            <w:pPr>
              <w:spacing w:before="120" w:after="120"/>
              <w:rPr>
                <w:rFonts w:cs="Arial"/>
                <w:szCs w:val="20"/>
              </w:rPr>
            </w:pPr>
            <w:r>
              <w:rPr>
                <w:rFonts w:cs="Arial"/>
                <w:szCs w:val="20"/>
              </w:rPr>
              <w:t>Politique de gestion des accès et départs</w:t>
            </w:r>
          </w:p>
        </w:tc>
        <w:tc>
          <w:tcPr>
            <w:tcW w:w="2774" w:type="pct"/>
            <w:vAlign w:val="center"/>
          </w:tcPr>
          <w:p w14:paraId="34F296C7" w14:textId="47D33A5D" w:rsidR="00904237" w:rsidRDefault="004C0C75">
            <w:pPr>
              <w:spacing w:before="120" w:after="120"/>
              <w:rPr>
                <w:rFonts w:cs="Arial"/>
                <w:szCs w:val="20"/>
              </w:rPr>
            </w:pPr>
            <w:r>
              <w:rPr>
                <w:rFonts w:cs="Arial"/>
                <w:szCs w:val="20"/>
              </w:rPr>
              <w:t>Règles de gestion des accès au SI (arrivée, évolution, départ).</w:t>
            </w:r>
          </w:p>
        </w:tc>
      </w:tr>
      <w:tr w:rsidR="004038A8" w14:paraId="4DD3B4FD" w14:textId="77777777">
        <w:trPr>
          <w:trHeight w:val="535"/>
        </w:trPr>
        <w:tc>
          <w:tcPr>
            <w:tcW w:w="529" w:type="pct"/>
            <w:vAlign w:val="center"/>
          </w:tcPr>
          <w:p w14:paraId="5C8080D1" w14:textId="77777777" w:rsidR="004038A8" w:rsidRDefault="004038A8">
            <w:pPr>
              <w:spacing w:before="120" w:after="120"/>
              <w:rPr>
                <w:rFonts w:cs="Arial"/>
                <w:szCs w:val="20"/>
              </w:rPr>
            </w:pPr>
            <w:r>
              <w:rPr>
                <w:rFonts w:cs="Arial"/>
                <w:szCs w:val="20"/>
              </w:rPr>
              <w:t>038</w:t>
            </w:r>
          </w:p>
        </w:tc>
        <w:tc>
          <w:tcPr>
            <w:tcW w:w="1697" w:type="pct"/>
            <w:vAlign w:val="center"/>
          </w:tcPr>
          <w:p w14:paraId="48DABA00" w14:textId="77777777" w:rsidR="004038A8" w:rsidRDefault="004038A8">
            <w:pPr>
              <w:spacing w:before="120" w:after="120"/>
              <w:rPr>
                <w:rFonts w:cs="Arial"/>
                <w:szCs w:val="20"/>
              </w:rPr>
            </w:pPr>
            <w:r>
              <w:rPr>
                <w:rFonts w:cs="Arial"/>
                <w:szCs w:val="20"/>
              </w:rPr>
              <w:t>Politique de gestion des fournisseurs</w:t>
            </w:r>
          </w:p>
        </w:tc>
        <w:tc>
          <w:tcPr>
            <w:tcW w:w="2774" w:type="pct"/>
            <w:vAlign w:val="center"/>
          </w:tcPr>
          <w:p w14:paraId="0A1E774F" w14:textId="77777777" w:rsidR="004038A8" w:rsidRDefault="004038A8">
            <w:pPr>
              <w:spacing w:before="120" w:after="120"/>
              <w:rPr>
                <w:rFonts w:cs="Arial"/>
                <w:szCs w:val="20"/>
              </w:rPr>
            </w:pPr>
            <w:r>
              <w:rPr>
                <w:rFonts w:cs="Arial"/>
                <w:szCs w:val="20"/>
              </w:rPr>
              <w:t>Classification, gestion et revue des fournisseurs</w:t>
            </w:r>
          </w:p>
        </w:tc>
      </w:tr>
      <w:tr w:rsidR="004038A8" w14:paraId="3AF7ABBC" w14:textId="77777777">
        <w:trPr>
          <w:trHeight w:val="546"/>
        </w:trPr>
        <w:tc>
          <w:tcPr>
            <w:tcW w:w="529" w:type="pct"/>
            <w:vAlign w:val="center"/>
          </w:tcPr>
          <w:p w14:paraId="4DD33CF4" w14:textId="77777777" w:rsidR="004038A8" w:rsidRDefault="004038A8">
            <w:pPr>
              <w:spacing w:before="120" w:after="120"/>
              <w:rPr>
                <w:rFonts w:cs="Arial"/>
                <w:szCs w:val="20"/>
              </w:rPr>
            </w:pPr>
            <w:r>
              <w:rPr>
                <w:rFonts w:cs="Arial"/>
                <w:szCs w:val="20"/>
              </w:rPr>
              <w:t>039</w:t>
            </w:r>
          </w:p>
        </w:tc>
        <w:tc>
          <w:tcPr>
            <w:tcW w:w="1697" w:type="pct"/>
            <w:vAlign w:val="center"/>
          </w:tcPr>
          <w:p w14:paraId="3BD63DD3" w14:textId="77777777" w:rsidR="004038A8" w:rsidRDefault="004038A8">
            <w:pPr>
              <w:spacing w:before="120" w:after="120"/>
              <w:rPr>
                <w:rFonts w:cs="Arial"/>
                <w:szCs w:val="20"/>
              </w:rPr>
            </w:pPr>
            <w:r>
              <w:rPr>
                <w:rFonts w:cs="Arial"/>
                <w:szCs w:val="20"/>
              </w:rPr>
              <w:t>Plan de continuité et de reprise d’activité (PCA/PRA)</w:t>
            </w:r>
          </w:p>
        </w:tc>
        <w:tc>
          <w:tcPr>
            <w:tcW w:w="2774" w:type="pct"/>
            <w:vAlign w:val="center"/>
          </w:tcPr>
          <w:p w14:paraId="250E91AF" w14:textId="77777777" w:rsidR="004038A8" w:rsidRPr="00466084" w:rsidRDefault="004038A8">
            <w:pPr>
              <w:spacing w:before="120" w:after="120"/>
              <w:rPr>
                <w:rFonts w:cs="Arial"/>
                <w:szCs w:val="20"/>
              </w:rPr>
            </w:pPr>
          </w:p>
        </w:tc>
      </w:tr>
      <w:tr w:rsidR="004038A8" w14:paraId="7FDAD964" w14:textId="77777777">
        <w:trPr>
          <w:trHeight w:val="546"/>
        </w:trPr>
        <w:tc>
          <w:tcPr>
            <w:tcW w:w="529" w:type="pct"/>
            <w:vAlign w:val="center"/>
          </w:tcPr>
          <w:p w14:paraId="4A8417E0" w14:textId="77777777" w:rsidR="004038A8" w:rsidRDefault="004038A8">
            <w:pPr>
              <w:spacing w:before="120" w:after="120"/>
              <w:rPr>
                <w:rFonts w:cs="Arial"/>
                <w:szCs w:val="20"/>
              </w:rPr>
            </w:pPr>
            <w:r>
              <w:rPr>
                <w:rFonts w:cs="Arial"/>
                <w:szCs w:val="20"/>
              </w:rPr>
              <w:t>041</w:t>
            </w:r>
          </w:p>
        </w:tc>
        <w:tc>
          <w:tcPr>
            <w:tcW w:w="1697" w:type="pct"/>
            <w:vAlign w:val="center"/>
          </w:tcPr>
          <w:p w14:paraId="4894B847" w14:textId="77777777" w:rsidR="004038A8" w:rsidRDefault="004038A8">
            <w:pPr>
              <w:spacing w:before="120" w:after="120"/>
              <w:rPr>
                <w:rFonts w:cs="Arial"/>
                <w:szCs w:val="20"/>
              </w:rPr>
            </w:pPr>
            <w:r>
              <w:rPr>
                <w:rFonts w:cs="Arial"/>
                <w:szCs w:val="20"/>
              </w:rPr>
              <w:t>Politique de journalisation</w:t>
            </w:r>
          </w:p>
        </w:tc>
        <w:tc>
          <w:tcPr>
            <w:tcW w:w="2774" w:type="pct"/>
            <w:vAlign w:val="center"/>
          </w:tcPr>
          <w:p w14:paraId="0C6E55B6" w14:textId="77777777" w:rsidR="004038A8" w:rsidRDefault="004038A8">
            <w:pPr>
              <w:spacing w:before="120" w:after="120"/>
              <w:rPr>
                <w:rFonts w:cs="Arial"/>
                <w:szCs w:val="20"/>
              </w:rPr>
            </w:pPr>
            <w:r>
              <w:rPr>
                <w:rFonts w:cs="Arial"/>
                <w:szCs w:val="20"/>
              </w:rPr>
              <w:t>Définition des règles de journalisation des évènements sur le SI de l’entreprise.</w:t>
            </w:r>
          </w:p>
        </w:tc>
      </w:tr>
      <w:tr w:rsidR="004038A8" w14:paraId="61734AD1" w14:textId="77777777">
        <w:trPr>
          <w:trHeight w:val="546"/>
        </w:trPr>
        <w:tc>
          <w:tcPr>
            <w:tcW w:w="529" w:type="pct"/>
            <w:vAlign w:val="center"/>
          </w:tcPr>
          <w:p w14:paraId="09D2CCF7" w14:textId="77777777" w:rsidR="004038A8" w:rsidRDefault="004038A8">
            <w:pPr>
              <w:spacing w:before="120" w:after="120"/>
              <w:rPr>
                <w:rFonts w:cs="Arial"/>
                <w:szCs w:val="20"/>
              </w:rPr>
            </w:pPr>
            <w:r>
              <w:rPr>
                <w:rFonts w:cs="Arial"/>
                <w:szCs w:val="20"/>
              </w:rPr>
              <w:t>043</w:t>
            </w:r>
          </w:p>
        </w:tc>
        <w:tc>
          <w:tcPr>
            <w:tcW w:w="1697" w:type="pct"/>
            <w:vAlign w:val="center"/>
          </w:tcPr>
          <w:p w14:paraId="770DC81D" w14:textId="77777777" w:rsidR="004038A8" w:rsidRDefault="004038A8">
            <w:pPr>
              <w:spacing w:before="120" w:after="120"/>
              <w:rPr>
                <w:rFonts w:cs="Arial"/>
                <w:szCs w:val="20"/>
              </w:rPr>
            </w:pPr>
            <w:r>
              <w:rPr>
                <w:rFonts w:cs="Arial"/>
                <w:szCs w:val="20"/>
              </w:rPr>
              <w:t>Politique de développement sécurisé</w:t>
            </w:r>
          </w:p>
        </w:tc>
        <w:tc>
          <w:tcPr>
            <w:tcW w:w="2774" w:type="pct"/>
            <w:vAlign w:val="center"/>
          </w:tcPr>
          <w:p w14:paraId="66C2FD10" w14:textId="092D606A" w:rsidR="004038A8" w:rsidRDefault="004038A8">
            <w:pPr>
              <w:spacing w:before="120" w:after="120"/>
              <w:rPr>
                <w:rFonts w:cs="Arial"/>
                <w:szCs w:val="20"/>
              </w:rPr>
            </w:pPr>
            <w:r>
              <w:rPr>
                <w:rFonts w:cs="Arial"/>
                <w:szCs w:val="20"/>
              </w:rPr>
              <w:t>Définition des règles de développements sécurisé et d’utilisation des données dans le cadre de test.</w:t>
            </w:r>
          </w:p>
        </w:tc>
      </w:tr>
      <w:tr w:rsidR="004038A8" w14:paraId="224C9143" w14:textId="77777777">
        <w:trPr>
          <w:trHeight w:val="545"/>
        </w:trPr>
        <w:tc>
          <w:tcPr>
            <w:tcW w:w="529" w:type="pct"/>
            <w:vAlign w:val="center"/>
          </w:tcPr>
          <w:p w14:paraId="257C68F3" w14:textId="77777777" w:rsidR="004038A8" w:rsidRDefault="004038A8">
            <w:pPr>
              <w:spacing w:before="120" w:after="120"/>
              <w:rPr>
                <w:rFonts w:cs="Arial"/>
                <w:szCs w:val="20"/>
              </w:rPr>
            </w:pPr>
            <w:r>
              <w:rPr>
                <w:rFonts w:cs="Arial"/>
                <w:szCs w:val="20"/>
              </w:rPr>
              <w:t>048</w:t>
            </w:r>
          </w:p>
        </w:tc>
        <w:tc>
          <w:tcPr>
            <w:tcW w:w="1697" w:type="pct"/>
            <w:vAlign w:val="center"/>
          </w:tcPr>
          <w:p w14:paraId="30D2F6FD" w14:textId="77777777" w:rsidR="004038A8" w:rsidRDefault="004038A8">
            <w:pPr>
              <w:spacing w:before="120" w:after="120"/>
              <w:rPr>
                <w:rFonts w:cs="Arial"/>
                <w:szCs w:val="20"/>
              </w:rPr>
            </w:pPr>
            <w:r>
              <w:rPr>
                <w:rFonts w:cs="Arial"/>
                <w:szCs w:val="20"/>
              </w:rPr>
              <w:t>Politique de sauvegarde des données</w:t>
            </w:r>
          </w:p>
        </w:tc>
        <w:tc>
          <w:tcPr>
            <w:tcW w:w="2774" w:type="pct"/>
            <w:vAlign w:val="center"/>
          </w:tcPr>
          <w:p w14:paraId="285A110B" w14:textId="2924F08F" w:rsidR="004038A8" w:rsidRDefault="00784584">
            <w:pPr>
              <w:spacing w:before="120" w:after="120"/>
              <w:rPr>
                <w:rFonts w:cs="Arial"/>
                <w:szCs w:val="20"/>
              </w:rPr>
            </w:pPr>
            <w:r>
              <w:rPr>
                <w:rFonts w:cs="Arial"/>
                <w:szCs w:val="20"/>
              </w:rPr>
              <w:t>Conditions et modalités de gestion des sauvegardes.</w:t>
            </w:r>
          </w:p>
        </w:tc>
      </w:tr>
      <w:tr w:rsidR="004038A8" w14:paraId="0904CB91" w14:textId="77777777">
        <w:trPr>
          <w:trHeight w:val="368"/>
        </w:trPr>
        <w:tc>
          <w:tcPr>
            <w:tcW w:w="529" w:type="pct"/>
            <w:vAlign w:val="center"/>
          </w:tcPr>
          <w:p w14:paraId="6E6D8F01" w14:textId="77777777" w:rsidR="004038A8" w:rsidRDefault="004038A8">
            <w:pPr>
              <w:spacing w:before="120" w:after="120"/>
              <w:rPr>
                <w:rFonts w:cs="Arial"/>
                <w:szCs w:val="20"/>
              </w:rPr>
            </w:pPr>
            <w:r>
              <w:rPr>
                <w:rFonts w:cs="Arial"/>
                <w:szCs w:val="20"/>
              </w:rPr>
              <w:t>055</w:t>
            </w:r>
          </w:p>
        </w:tc>
        <w:tc>
          <w:tcPr>
            <w:tcW w:w="1697" w:type="pct"/>
            <w:vAlign w:val="center"/>
          </w:tcPr>
          <w:p w14:paraId="7C140721" w14:textId="77777777" w:rsidR="004038A8" w:rsidRDefault="004038A8">
            <w:pPr>
              <w:spacing w:before="120" w:after="120"/>
              <w:rPr>
                <w:rFonts w:cs="Arial"/>
                <w:szCs w:val="20"/>
              </w:rPr>
            </w:pPr>
            <w:r>
              <w:rPr>
                <w:rFonts w:cs="Arial"/>
                <w:szCs w:val="20"/>
              </w:rPr>
              <w:t>Politique de cryptographie</w:t>
            </w:r>
          </w:p>
        </w:tc>
        <w:tc>
          <w:tcPr>
            <w:tcW w:w="2774" w:type="pct"/>
            <w:vAlign w:val="center"/>
          </w:tcPr>
          <w:p w14:paraId="2762813D" w14:textId="08E321F2" w:rsidR="004038A8" w:rsidRDefault="009C0620">
            <w:pPr>
              <w:spacing w:before="120" w:after="120"/>
              <w:rPr>
                <w:rFonts w:cs="Arial"/>
                <w:szCs w:val="20"/>
              </w:rPr>
            </w:pPr>
            <w:r>
              <w:rPr>
                <w:rFonts w:cs="Arial"/>
                <w:szCs w:val="20"/>
              </w:rPr>
              <w:t>Stratégie d’entreprise relative à la cryptographie.</w:t>
            </w:r>
          </w:p>
        </w:tc>
      </w:tr>
      <w:tr w:rsidR="004038A8" w14:paraId="7BFACBAE" w14:textId="77777777">
        <w:trPr>
          <w:trHeight w:val="726"/>
        </w:trPr>
        <w:tc>
          <w:tcPr>
            <w:tcW w:w="529" w:type="pct"/>
            <w:vAlign w:val="center"/>
          </w:tcPr>
          <w:p w14:paraId="18023B51" w14:textId="77777777" w:rsidR="004038A8" w:rsidRDefault="004038A8">
            <w:pPr>
              <w:spacing w:before="120" w:after="120"/>
              <w:rPr>
                <w:rFonts w:cs="Arial"/>
                <w:szCs w:val="20"/>
              </w:rPr>
            </w:pPr>
            <w:r>
              <w:rPr>
                <w:rFonts w:cs="Arial"/>
                <w:szCs w:val="20"/>
              </w:rPr>
              <w:lastRenderedPageBreak/>
              <w:t>059</w:t>
            </w:r>
          </w:p>
        </w:tc>
        <w:tc>
          <w:tcPr>
            <w:tcW w:w="1697" w:type="pct"/>
            <w:vAlign w:val="center"/>
          </w:tcPr>
          <w:p w14:paraId="28AA4A66" w14:textId="77777777" w:rsidR="004038A8" w:rsidRDefault="004038A8">
            <w:pPr>
              <w:spacing w:before="120" w:after="120"/>
              <w:rPr>
                <w:rFonts w:cs="Arial"/>
                <w:szCs w:val="20"/>
              </w:rPr>
            </w:pPr>
            <w:r>
              <w:rPr>
                <w:rFonts w:cs="Arial"/>
                <w:szCs w:val="20"/>
              </w:rPr>
              <w:t>Politique de conformité aux obligations légales et réglementaires</w:t>
            </w:r>
          </w:p>
        </w:tc>
        <w:tc>
          <w:tcPr>
            <w:tcW w:w="2774" w:type="pct"/>
            <w:vAlign w:val="center"/>
          </w:tcPr>
          <w:p w14:paraId="27F4F8D5" w14:textId="6F412F1A" w:rsidR="004038A8" w:rsidRDefault="009C0620">
            <w:pPr>
              <w:spacing w:before="120" w:after="120"/>
              <w:rPr>
                <w:rFonts w:cs="Arial"/>
                <w:szCs w:val="20"/>
              </w:rPr>
            </w:pPr>
            <w:r>
              <w:rPr>
                <w:rFonts w:cs="Arial"/>
                <w:szCs w:val="20"/>
              </w:rPr>
              <w:t>Contexte légale et réglementaire de l’entreprise et gestion de la conformité.</w:t>
            </w:r>
          </w:p>
        </w:tc>
      </w:tr>
      <w:tr w:rsidR="004038A8" w14:paraId="3B1F9512" w14:textId="77777777">
        <w:trPr>
          <w:trHeight w:val="726"/>
        </w:trPr>
        <w:tc>
          <w:tcPr>
            <w:tcW w:w="529" w:type="pct"/>
            <w:vAlign w:val="center"/>
          </w:tcPr>
          <w:p w14:paraId="5F64DD47" w14:textId="77777777" w:rsidR="004038A8" w:rsidRDefault="004038A8">
            <w:pPr>
              <w:spacing w:before="120" w:after="120"/>
              <w:rPr>
                <w:rFonts w:cs="Arial"/>
                <w:szCs w:val="20"/>
              </w:rPr>
            </w:pPr>
            <w:r>
              <w:rPr>
                <w:rFonts w:cs="Arial"/>
                <w:szCs w:val="20"/>
              </w:rPr>
              <w:t>175</w:t>
            </w:r>
          </w:p>
        </w:tc>
        <w:tc>
          <w:tcPr>
            <w:tcW w:w="1697" w:type="pct"/>
            <w:vAlign w:val="center"/>
          </w:tcPr>
          <w:p w14:paraId="3B89CB6E" w14:textId="77777777" w:rsidR="004038A8" w:rsidRDefault="004038A8">
            <w:pPr>
              <w:spacing w:before="120" w:after="120"/>
              <w:rPr>
                <w:rFonts w:cs="Arial"/>
                <w:szCs w:val="20"/>
              </w:rPr>
            </w:pPr>
            <w:r>
              <w:rPr>
                <w:rFonts w:cs="Arial"/>
                <w:szCs w:val="20"/>
              </w:rPr>
              <w:t>Politique d’utilisation d’équipement personnel (BYOD)</w:t>
            </w:r>
          </w:p>
        </w:tc>
        <w:tc>
          <w:tcPr>
            <w:tcW w:w="2774" w:type="pct"/>
            <w:vAlign w:val="center"/>
          </w:tcPr>
          <w:p w14:paraId="304DFE3F" w14:textId="1F3AFA01" w:rsidR="004038A8" w:rsidRDefault="009E3438">
            <w:pPr>
              <w:spacing w:before="120" w:after="120"/>
              <w:rPr>
                <w:rFonts w:cs="Arial"/>
                <w:szCs w:val="20"/>
              </w:rPr>
            </w:pPr>
            <w:r>
              <w:rPr>
                <w:rFonts w:cs="Arial"/>
                <w:szCs w:val="20"/>
              </w:rPr>
              <w:t>Règles d’utilisation du matériel personnel sur dérogation.</w:t>
            </w:r>
          </w:p>
        </w:tc>
      </w:tr>
      <w:tr w:rsidR="004038A8" w14:paraId="7D0517F3" w14:textId="77777777">
        <w:trPr>
          <w:trHeight w:val="726"/>
        </w:trPr>
        <w:tc>
          <w:tcPr>
            <w:tcW w:w="529" w:type="pct"/>
            <w:vAlign w:val="center"/>
          </w:tcPr>
          <w:p w14:paraId="45A6B9BE" w14:textId="77777777" w:rsidR="004038A8" w:rsidRDefault="004038A8">
            <w:pPr>
              <w:spacing w:before="120" w:after="120"/>
              <w:rPr>
                <w:rFonts w:cs="Arial"/>
                <w:szCs w:val="20"/>
              </w:rPr>
            </w:pPr>
            <w:r>
              <w:rPr>
                <w:rFonts w:cs="Arial"/>
                <w:szCs w:val="20"/>
              </w:rPr>
              <w:t>178</w:t>
            </w:r>
          </w:p>
        </w:tc>
        <w:tc>
          <w:tcPr>
            <w:tcW w:w="1697" w:type="pct"/>
            <w:vAlign w:val="center"/>
          </w:tcPr>
          <w:p w14:paraId="28307E93" w14:textId="77777777" w:rsidR="004038A8" w:rsidRDefault="004038A8">
            <w:pPr>
              <w:spacing w:before="120" w:after="120"/>
              <w:rPr>
                <w:rFonts w:cs="Arial"/>
                <w:szCs w:val="20"/>
              </w:rPr>
            </w:pPr>
            <w:r>
              <w:rPr>
                <w:rFonts w:cs="Arial"/>
                <w:szCs w:val="20"/>
              </w:rPr>
              <w:t>Politique de protection des données à caractère personnel</w:t>
            </w:r>
          </w:p>
        </w:tc>
        <w:tc>
          <w:tcPr>
            <w:tcW w:w="2774" w:type="pct"/>
            <w:vAlign w:val="center"/>
          </w:tcPr>
          <w:p w14:paraId="67748AFE" w14:textId="77777777" w:rsidR="004038A8" w:rsidRDefault="004038A8">
            <w:pPr>
              <w:spacing w:before="120" w:after="120"/>
              <w:rPr>
                <w:rFonts w:cs="Arial"/>
                <w:szCs w:val="20"/>
              </w:rPr>
            </w:pPr>
            <w:r>
              <w:rPr>
                <w:rFonts w:cs="Arial"/>
                <w:szCs w:val="20"/>
              </w:rPr>
              <w:t>Organisation et processus de traitement des données à caractère personnel</w:t>
            </w:r>
          </w:p>
        </w:tc>
      </w:tr>
      <w:tr w:rsidR="009E3438" w14:paraId="44EBDD45" w14:textId="77777777">
        <w:trPr>
          <w:trHeight w:val="726"/>
        </w:trPr>
        <w:tc>
          <w:tcPr>
            <w:tcW w:w="529" w:type="pct"/>
            <w:vAlign w:val="center"/>
          </w:tcPr>
          <w:p w14:paraId="022EC6B6" w14:textId="78018E13" w:rsidR="009E3438" w:rsidRDefault="009E3438">
            <w:pPr>
              <w:spacing w:before="120" w:after="120"/>
              <w:rPr>
                <w:rFonts w:cs="Arial"/>
                <w:szCs w:val="20"/>
              </w:rPr>
            </w:pPr>
            <w:r>
              <w:rPr>
                <w:rFonts w:cs="Arial"/>
                <w:szCs w:val="20"/>
              </w:rPr>
              <w:t>179</w:t>
            </w:r>
          </w:p>
        </w:tc>
        <w:tc>
          <w:tcPr>
            <w:tcW w:w="1697" w:type="pct"/>
            <w:vAlign w:val="center"/>
          </w:tcPr>
          <w:p w14:paraId="5789E99D" w14:textId="6DE57F1F" w:rsidR="009E3438" w:rsidRDefault="009E3438">
            <w:pPr>
              <w:spacing w:before="120" w:after="120"/>
              <w:rPr>
                <w:rFonts w:cs="Arial"/>
                <w:szCs w:val="20"/>
              </w:rPr>
            </w:pPr>
            <w:r>
              <w:rPr>
                <w:rFonts w:cs="Arial"/>
                <w:szCs w:val="20"/>
              </w:rPr>
              <w:t>Politique de Patch Management</w:t>
            </w:r>
          </w:p>
        </w:tc>
        <w:tc>
          <w:tcPr>
            <w:tcW w:w="2774" w:type="pct"/>
            <w:vAlign w:val="center"/>
          </w:tcPr>
          <w:p w14:paraId="60D42066" w14:textId="077E5811" w:rsidR="009E3438" w:rsidRDefault="009E3438">
            <w:pPr>
              <w:spacing w:before="120" w:after="120"/>
              <w:rPr>
                <w:rFonts w:cs="Arial"/>
                <w:szCs w:val="20"/>
              </w:rPr>
            </w:pPr>
            <w:r>
              <w:rPr>
                <w:rFonts w:cs="Arial"/>
                <w:szCs w:val="20"/>
              </w:rPr>
              <w:t>Modalités de gestion du Patch Management/gestion des correctifs et mises à jour.</w:t>
            </w:r>
          </w:p>
        </w:tc>
      </w:tr>
    </w:tbl>
    <w:p w14:paraId="4774B1C6" w14:textId="77777777" w:rsidR="004038A8" w:rsidRPr="00C34441" w:rsidRDefault="004038A8" w:rsidP="004038A8">
      <w:pPr>
        <w:rPr>
          <w:rFonts w:cs="Arial"/>
          <w:szCs w:val="20"/>
        </w:rPr>
      </w:pPr>
    </w:p>
    <w:p w14:paraId="694E2520" w14:textId="77777777" w:rsidR="004038A8" w:rsidRPr="0046736E" w:rsidRDefault="004038A8" w:rsidP="006532D1">
      <w:pPr>
        <w:rPr>
          <w:bCs/>
        </w:rPr>
      </w:pPr>
    </w:p>
    <w:sectPr w:rsidR="004038A8" w:rsidRPr="0046736E" w:rsidSect="00591CF8">
      <w:headerReference w:type="default" r:id="rId17"/>
      <w:footerReference w:type="default" r:id="rId18"/>
      <w:headerReference w:type="first" r:id="rId19"/>
      <w:footerReference w:type="first" r:id="rId20"/>
      <w:pgSz w:w="11906" w:h="16838"/>
      <w:pgMar w:top="1417" w:right="1417" w:bottom="1417" w:left="1417"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634B8" w14:textId="77777777" w:rsidR="00D10050" w:rsidRDefault="00D10050" w:rsidP="006E4840">
      <w:pPr>
        <w:spacing w:after="0" w:line="240" w:lineRule="auto"/>
      </w:pPr>
      <w:r>
        <w:separator/>
      </w:r>
    </w:p>
  </w:endnote>
  <w:endnote w:type="continuationSeparator" w:id="0">
    <w:p w14:paraId="29826B07" w14:textId="77777777" w:rsidR="00D10050" w:rsidRDefault="00D10050" w:rsidP="006E4840">
      <w:pPr>
        <w:spacing w:after="0" w:line="240" w:lineRule="auto"/>
      </w:pPr>
      <w:r>
        <w:continuationSeparator/>
      </w:r>
    </w:p>
  </w:endnote>
  <w:endnote w:type="continuationNotice" w:id="1">
    <w:p w14:paraId="2F7B4E48" w14:textId="77777777" w:rsidR="00D10050" w:rsidRDefault="00D100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Condensed">
    <w:panose1 w:val="02000000000000000000"/>
    <w:charset w:val="00"/>
    <w:family w:val="auto"/>
    <w:pitch w:val="variable"/>
    <w:sig w:usb0="E00002FF" w:usb1="5000205B" w:usb2="00000020" w:usb3="00000000" w:csb0="0000019F" w:csb1="00000000"/>
  </w:font>
  <w:font w:name="Poppins SemiBold">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DINPro-Regular">
    <w:altName w:val="Calibri"/>
    <w:panose1 w:val="00000000000000000000"/>
    <w:charset w:val="00"/>
    <w:family w:val="modern"/>
    <w:notTrueType/>
    <w:pitch w:val="variable"/>
    <w:sig w:usb0="800002AF" w:usb1="4000206A" w:usb2="00000000" w:usb3="00000000" w:csb0="0000009F" w:csb1="00000000"/>
  </w:font>
  <w:font w:name="Poppins Medium">
    <w:charset w:val="00"/>
    <w:family w:val="auto"/>
    <w:pitch w:val="variable"/>
    <w:sig w:usb0="00008007" w:usb1="00000000" w:usb2="00000000" w:usb3="00000000" w:csb0="00000093" w:csb1="00000000"/>
  </w:font>
  <w:font w:name="Poppins Light">
    <w:charset w:val="00"/>
    <w:family w:val="auto"/>
    <w:pitch w:val="variable"/>
    <w:sig w:usb0="00008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Roboto Light">
    <w:panose1 w:val="02000000000000000000"/>
    <w:charset w:val="00"/>
    <w:family w:val="auto"/>
    <w:pitch w:val="variable"/>
    <w:sig w:usb0="E00002FF" w:usb1="5000205B" w:usb2="00000020" w:usb3="00000000" w:csb0="0000019F" w:csb1="00000000"/>
  </w:font>
  <w:font w:name="Roboto Black">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48062" w14:textId="77777777" w:rsidR="00942275" w:rsidRDefault="00942275" w:rsidP="00043F90">
    <w:pPr>
      <w:pStyle w:val="Pieddepage"/>
    </w:pPr>
    <w:r>
      <w:rPr>
        <w:noProof/>
        <w:lang w:eastAsia="fr-FR"/>
      </w:rPr>
      <mc:AlternateContent>
        <mc:Choice Requires="wps">
          <w:drawing>
            <wp:anchor distT="0" distB="0" distL="114300" distR="114300" simplePos="0" relativeHeight="251658242" behindDoc="0" locked="0" layoutInCell="1" allowOverlap="1" wp14:anchorId="4504462E" wp14:editId="3237FAF9">
              <wp:simplePos x="0" y="0"/>
              <wp:positionH relativeFrom="rightMargin">
                <wp:posOffset>-437515</wp:posOffset>
              </wp:positionH>
              <wp:positionV relativeFrom="paragraph">
                <wp:posOffset>102235</wp:posOffset>
              </wp:positionV>
              <wp:extent cx="947420" cy="332105"/>
              <wp:effectExtent l="0" t="0" r="0" b="0"/>
              <wp:wrapNone/>
              <wp:docPr id="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7420" cy="332105"/>
                      </a:xfrm>
                      <a:prstGeom prst="rect">
                        <a:avLst/>
                      </a:prstGeom>
                      <a:noFill/>
                      <a:ln w="9525">
                        <a:noFill/>
                        <a:miter lim="800000"/>
                        <a:headEnd/>
                        <a:tailEnd/>
                      </a:ln>
                    </wps:spPr>
                    <wps:txbx>
                      <w:txbxContent>
                        <w:p w14:paraId="0BD68309" w14:textId="2FFEB047" w:rsidR="00942275" w:rsidRPr="00224522" w:rsidRDefault="00224522" w:rsidP="00224522">
                          <w:pPr>
                            <w:pStyle w:val="Pieddepage"/>
                            <w:jc w:val="right"/>
                            <w:rPr>
                              <w:sz w:val="16"/>
                              <w:szCs w:val="16"/>
                            </w:rPr>
                          </w:pPr>
                          <w:r w:rsidRPr="00224522">
                            <w:rPr>
                              <w:sz w:val="16"/>
                              <w:szCs w:val="16"/>
                            </w:rPr>
                            <w:t xml:space="preserve">Page </w:t>
                          </w:r>
                          <w:r w:rsidRPr="00224522">
                            <w:rPr>
                              <w:b/>
                              <w:bCs/>
                              <w:sz w:val="16"/>
                              <w:szCs w:val="16"/>
                            </w:rPr>
                            <w:fldChar w:fldCharType="begin"/>
                          </w:r>
                          <w:r w:rsidRPr="00224522">
                            <w:rPr>
                              <w:b/>
                              <w:bCs/>
                              <w:sz w:val="16"/>
                              <w:szCs w:val="16"/>
                            </w:rPr>
                            <w:instrText>PAGE  \* Arabic  \* MERGEFORMAT</w:instrText>
                          </w:r>
                          <w:r w:rsidRPr="00224522">
                            <w:rPr>
                              <w:b/>
                              <w:bCs/>
                              <w:sz w:val="16"/>
                              <w:szCs w:val="16"/>
                            </w:rPr>
                            <w:fldChar w:fldCharType="separate"/>
                          </w:r>
                          <w:r w:rsidRPr="00224522">
                            <w:rPr>
                              <w:b/>
                              <w:bCs/>
                              <w:sz w:val="16"/>
                              <w:szCs w:val="16"/>
                            </w:rPr>
                            <w:t>1</w:t>
                          </w:r>
                          <w:r w:rsidRPr="00224522">
                            <w:rPr>
                              <w:b/>
                              <w:bCs/>
                              <w:sz w:val="16"/>
                              <w:szCs w:val="16"/>
                            </w:rPr>
                            <w:fldChar w:fldCharType="end"/>
                          </w:r>
                          <w:r w:rsidRPr="00224522">
                            <w:rPr>
                              <w:sz w:val="16"/>
                              <w:szCs w:val="16"/>
                            </w:rPr>
                            <w:t xml:space="preserve"> sur </w:t>
                          </w:r>
                          <w:r w:rsidRPr="00224522">
                            <w:rPr>
                              <w:b/>
                              <w:bCs/>
                              <w:sz w:val="16"/>
                              <w:szCs w:val="16"/>
                            </w:rPr>
                            <w:fldChar w:fldCharType="begin"/>
                          </w:r>
                          <w:r w:rsidRPr="00224522">
                            <w:rPr>
                              <w:b/>
                              <w:bCs/>
                              <w:sz w:val="16"/>
                              <w:szCs w:val="16"/>
                            </w:rPr>
                            <w:instrText>NUMPAGES  \* Arabic  \* MERGEFORMAT</w:instrText>
                          </w:r>
                          <w:r w:rsidRPr="00224522">
                            <w:rPr>
                              <w:b/>
                              <w:bCs/>
                              <w:sz w:val="16"/>
                              <w:szCs w:val="16"/>
                            </w:rPr>
                            <w:fldChar w:fldCharType="separate"/>
                          </w:r>
                          <w:r w:rsidRPr="00224522">
                            <w:rPr>
                              <w:b/>
                              <w:bCs/>
                              <w:sz w:val="16"/>
                              <w:szCs w:val="16"/>
                            </w:rPr>
                            <w:t>2</w:t>
                          </w:r>
                          <w:r w:rsidRPr="00224522">
                            <w:rPr>
                              <w:b/>
                              <w:bCs/>
                              <w:sz w:val="16"/>
                              <w:szCs w:val="16"/>
                            </w:rPr>
                            <w:fldChar w:fldCharType="end"/>
                          </w:r>
                        </w:p>
                      </w:txbxContent>
                    </wps:txbx>
                    <wps:bodyPr rot="0" vert="horz" wrap="square" lIns="7200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504462E" id="_x0000_t202" coordsize="21600,21600" o:spt="202" path="m,l,21600r21600,l21600,xe">
              <v:stroke joinstyle="miter"/>
              <v:path gradientshapeok="t" o:connecttype="rect"/>
            </v:shapetype>
            <v:shape id="Zone de texte 2" o:spid="_x0000_s1028" type="#_x0000_t202" style="position:absolute;left:0;text-align:left;margin-left:-34.45pt;margin-top:8.05pt;width:74.6pt;height:26.15pt;z-index:25165824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" filled="f" stroked="f">
              <v:textbox inset="2mm">
                <w:txbxContent>
                  <w:p w14:paraId="0BD68309" w14:textId="2FFEB047" w:rsidR="00942275" w:rsidRPr="00224522" w:rsidRDefault="00224522" w:rsidP="00224522">
                    <w:pPr>
                      <w:pStyle w:val="Pieddepage"/>
                      <w:jc w:val="right"/>
                      <w:rPr>
                        <w:sz w:val="16"/>
                        <w:szCs w:val="16"/>
                      </w:rPr>
                    </w:pPr>
                    <w:r w:rsidRPr="00224522">
                      <w:rPr>
                        <w:sz w:val="16"/>
                        <w:szCs w:val="16"/>
                      </w:rPr>
                      <w:t xml:space="preserve">Page </w:t>
                    </w:r>
                    <w:r w:rsidRPr="00224522">
                      <w:rPr>
                        <w:b/>
                        <w:bCs/>
                        <w:sz w:val="16"/>
                        <w:szCs w:val="16"/>
                      </w:rPr>
                      <w:fldChar w:fldCharType="begin"/>
                    </w:r>
                    <w:r w:rsidRPr="00224522">
                      <w:rPr>
                        <w:b/>
                        <w:bCs/>
                        <w:sz w:val="16"/>
                        <w:szCs w:val="16"/>
                      </w:rPr>
                      <w:instrText>PAGE  \* Arabic  \* MERGEFORMAT</w:instrText>
                    </w:r>
                    <w:r w:rsidRPr="00224522">
                      <w:rPr>
                        <w:b/>
                        <w:bCs/>
                        <w:sz w:val="16"/>
                        <w:szCs w:val="16"/>
                      </w:rPr>
                      <w:fldChar w:fldCharType="separate"/>
                    </w:r>
                    <w:r w:rsidRPr="00224522">
                      <w:rPr>
                        <w:b/>
                        <w:bCs/>
                        <w:sz w:val="16"/>
                        <w:szCs w:val="16"/>
                      </w:rPr>
                      <w:t>1</w:t>
                    </w:r>
                    <w:r w:rsidRPr="00224522">
                      <w:rPr>
                        <w:b/>
                        <w:bCs/>
                        <w:sz w:val="16"/>
                        <w:szCs w:val="16"/>
                      </w:rPr>
                      <w:fldChar w:fldCharType="end"/>
                    </w:r>
                    <w:r w:rsidRPr="00224522">
                      <w:rPr>
                        <w:sz w:val="16"/>
                        <w:szCs w:val="16"/>
                      </w:rPr>
                      <w:t xml:space="preserve"> sur </w:t>
                    </w:r>
                    <w:r w:rsidRPr="00224522">
                      <w:rPr>
                        <w:b/>
                        <w:bCs/>
                        <w:sz w:val="16"/>
                        <w:szCs w:val="16"/>
                      </w:rPr>
                      <w:fldChar w:fldCharType="begin"/>
                    </w:r>
                    <w:r w:rsidRPr="00224522">
                      <w:rPr>
                        <w:b/>
                        <w:bCs/>
                        <w:sz w:val="16"/>
                        <w:szCs w:val="16"/>
                      </w:rPr>
                      <w:instrText>NUMPAGES  \* Arabic  \* MERGEFORMAT</w:instrText>
                    </w:r>
                    <w:r w:rsidRPr="00224522">
                      <w:rPr>
                        <w:b/>
                        <w:bCs/>
                        <w:sz w:val="16"/>
                        <w:szCs w:val="16"/>
                      </w:rPr>
                      <w:fldChar w:fldCharType="separate"/>
                    </w:r>
                    <w:r w:rsidRPr="00224522">
                      <w:rPr>
                        <w:b/>
                        <w:bCs/>
                        <w:sz w:val="16"/>
                        <w:szCs w:val="16"/>
                      </w:rPr>
                      <w:t>2</w:t>
                    </w:r>
                    <w:r w:rsidRPr="00224522">
                      <w:rPr>
                        <w:b/>
                        <w:bCs/>
                        <w:sz w:val="16"/>
                        <w:szCs w:val="16"/>
                      </w:rPr>
                      <w:fldChar w:fldCharType="end"/>
                    </w:r>
                  </w:p>
                </w:txbxContent>
              </v:textbox>
              <w10:wrap anchorx="margin"/>
            </v:shape>
          </w:pict>
        </mc:Fallback>
      </mc:AlternateContent>
    </w:r>
  </w:p>
  <w:tbl>
    <w:tblPr>
      <w:tblStyle w:val="Grilledutableau"/>
      <w:tblW w:w="9027"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10"/>
      <w:gridCol w:w="2591"/>
      <w:gridCol w:w="4026"/>
    </w:tblGrid>
    <w:tr w:rsidR="00942275" w:rsidRPr="007C7042" w14:paraId="4BCEB4C6" w14:textId="77777777" w:rsidTr="00120470">
      <w:trPr>
        <w:trHeight w:val="610"/>
      </w:trPr>
      <w:tc>
        <w:tcPr>
          <w:tcW w:w="2410" w:type="dxa"/>
          <w:vAlign w:val="bottom"/>
        </w:tcPr>
        <w:p w14:paraId="451E1B46" w14:textId="77777777" w:rsidR="00942275" w:rsidRPr="00D14DB6" w:rsidRDefault="00942275" w:rsidP="006557DB">
          <w:pPr>
            <w:jc w:val="left"/>
            <w:rPr>
              <w:sz w:val="16"/>
              <w:szCs w:val="16"/>
            </w:rPr>
          </w:pPr>
          <w:r w:rsidRPr="006557DB">
            <w:rPr>
              <w:noProof/>
              <w:color w:val="7F7F7F" w:themeColor="text1" w:themeTint="80"/>
              <w:lang w:eastAsia="fr-FR"/>
            </w:rPr>
            <mc:AlternateContent>
              <mc:Choice Requires="wps">
                <w:drawing>
                  <wp:anchor distT="0" distB="0" distL="114300" distR="114300" simplePos="0" relativeHeight="251658243" behindDoc="1" locked="0" layoutInCell="1" allowOverlap="1" wp14:anchorId="70295ECD" wp14:editId="7E26C007">
                    <wp:simplePos x="0" y="0"/>
                    <wp:positionH relativeFrom="margin">
                      <wp:posOffset>-33655</wp:posOffset>
                    </wp:positionH>
                    <wp:positionV relativeFrom="margin">
                      <wp:posOffset>-132080</wp:posOffset>
                    </wp:positionV>
                    <wp:extent cx="6727825" cy="45085"/>
                    <wp:effectExtent l="0" t="0" r="0" b="0"/>
                    <wp:wrapNone/>
                    <wp:docPr id="6" name="Rectangle 6"/>
                    <wp:cNvGraphicFramePr/>
                    <a:graphic xmlns:a="http://schemas.openxmlformats.org/drawingml/2006/main">
                      <a:graphicData uri="http://schemas.microsoft.com/office/word/2010/wordprocessingShape">
                        <wps:wsp>
                          <wps:cNvSpPr/>
                          <wps:spPr>
                            <a:xfrm>
                              <a:off x="0" y="0"/>
                              <a:ext cx="6727825" cy="45085"/>
                            </a:xfrm>
                            <a:prstGeom prst="rect">
                              <a:avLst/>
                            </a:prstGeom>
                            <a:solidFill>
                              <a:srgbClr val="E2007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59BD978C">
                  <v:rect id="Rectangle 6" style="position:absolute;margin-left:-2.65pt;margin-top:-10.4pt;width:529.75pt;height:3.55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spid="_x0000_s1026" fillcolor="#e2007a" stroked="f" strokeweight="2pt" w14:anchorId="3A0CEBE7">
                    <w10:wrap anchorx="margin" anchory="margin"/>
                  </v:rect>
                </w:pict>
              </mc:Fallback>
            </mc:AlternateContent>
          </w:r>
          <w:r w:rsidRPr="006557DB">
            <w:rPr>
              <w:rFonts w:ascii="Arial Black" w:hAnsi="Arial Black" w:cs="Arial"/>
              <w:b/>
              <w:color w:val="7F7F7F" w:themeColor="text1" w:themeTint="80"/>
              <w:sz w:val="16"/>
            </w:rPr>
            <w:t>[VILLE]</w:t>
          </w:r>
          <w:r w:rsidRPr="006557DB">
            <w:rPr>
              <w:rFonts w:cs="Arial"/>
              <w:smallCaps/>
              <w:color w:val="7F7F7F" w:themeColor="text1" w:themeTint="80"/>
              <w:sz w:val="8"/>
              <w:szCs w:val="12"/>
            </w:rPr>
            <w:t xml:space="preserve"> </w:t>
          </w:r>
          <w:r w:rsidRPr="001E3D41">
            <w:rPr>
              <w:rFonts w:cs="Arial"/>
              <w:smallCaps/>
              <w:color w:val="7F7F7F" w:themeColor="text1" w:themeTint="80"/>
              <w:sz w:val="12"/>
              <w:szCs w:val="12"/>
            </w:rPr>
            <w:t xml:space="preserve">(siège social) </w:t>
          </w:r>
          <w:r w:rsidRPr="001E3D41">
            <w:rPr>
              <w:rFonts w:ascii="Arial Black" w:hAnsi="Arial Black" w:cs="Arial"/>
              <w:b/>
              <w:color w:val="E2007A"/>
              <w:sz w:val="16"/>
              <w:szCs w:val="16"/>
            </w:rPr>
            <w:br/>
          </w:r>
          <w:r w:rsidRPr="00980981">
            <w:rPr>
              <w:rFonts w:cs="Arial"/>
              <w:color w:val="7F7F7F" w:themeColor="text1" w:themeTint="80"/>
              <w:sz w:val="14"/>
              <w:szCs w:val="16"/>
            </w:rPr>
            <w:t>[adresse]</w:t>
          </w:r>
          <w:r w:rsidRPr="00980981">
            <w:rPr>
              <w:rFonts w:cs="Arial"/>
              <w:color w:val="7F7F7F" w:themeColor="text1" w:themeTint="80"/>
              <w:sz w:val="14"/>
              <w:szCs w:val="16"/>
            </w:rPr>
            <w:br/>
            <w:t>[CP Ville]</w:t>
          </w:r>
        </w:p>
      </w:tc>
      <w:tc>
        <w:tcPr>
          <w:tcW w:w="2591" w:type="dxa"/>
          <w:vAlign w:val="bottom"/>
        </w:tcPr>
        <w:p w14:paraId="2F0926F2" w14:textId="77777777" w:rsidR="00942275" w:rsidRDefault="00942275" w:rsidP="006557DB">
          <w:pPr>
            <w:jc w:val="left"/>
            <w:rPr>
              <w:rFonts w:cs="Arial"/>
              <w:color w:val="7F7F7F" w:themeColor="text1" w:themeTint="80"/>
              <w:sz w:val="14"/>
            </w:rPr>
          </w:pPr>
          <w:r w:rsidRPr="006557DB">
            <w:rPr>
              <w:rFonts w:ascii="Arial Black" w:hAnsi="Arial Black" w:cs="Arial"/>
              <w:b/>
              <w:color w:val="7F7F7F" w:themeColor="text1" w:themeTint="80"/>
              <w:sz w:val="16"/>
            </w:rPr>
            <w:t>[VILLE]</w:t>
          </w:r>
          <w:r>
            <w:rPr>
              <w:rFonts w:ascii="Arial Black" w:hAnsi="Arial Black" w:cs="Arial"/>
              <w:b/>
              <w:color w:val="E2007A"/>
            </w:rPr>
            <w:br/>
          </w:r>
          <w:r>
            <w:rPr>
              <w:rFonts w:cs="Arial"/>
              <w:color w:val="7F7F7F" w:themeColor="text1" w:themeTint="80"/>
              <w:sz w:val="14"/>
            </w:rPr>
            <w:t>[adresse]</w:t>
          </w:r>
        </w:p>
        <w:p w14:paraId="0D27D594" w14:textId="77777777" w:rsidR="00942275" w:rsidRPr="00D14DB6" w:rsidRDefault="00942275" w:rsidP="006557DB">
          <w:pPr>
            <w:jc w:val="left"/>
            <w:rPr>
              <w:sz w:val="16"/>
            </w:rPr>
          </w:pPr>
          <w:r>
            <w:rPr>
              <w:rFonts w:cs="Arial"/>
              <w:color w:val="7F7F7F" w:themeColor="text1" w:themeTint="80"/>
              <w:sz w:val="14"/>
            </w:rPr>
            <w:t>[CP Ville]</w:t>
          </w:r>
        </w:p>
      </w:tc>
      <w:tc>
        <w:tcPr>
          <w:tcW w:w="4026" w:type="dxa"/>
          <w:vAlign w:val="bottom"/>
        </w:tcPr>
        <w:p w14:paraId="7ACCA003" w14:textId="77777777" w:rsidR="00120470" w:rsidRDefault="00942275" w:rsidP="006557DB">
          <w:pPr>
            <w:ind w:right="-28"/>
            <w:jc w:val="left"/>
            <w:rPr>
              <w:rFonts w:cs="Arial"/>
              <w:color w:val="7F7F7F" w:themeColor="text1" w:themeTint="80"/>
              <w:sz w:val="14"/>
              <w:szCs w:val="20"/>
            </w:rPr>
          </w:pPr>
          <w:r w:rsidRPr="00D324D5">
            <w:rPr>
              <w:rFonts w:cs="Arial"/>
              <w:color w:val="7F7F7F" w:themeColor="text1" w:themeTint="80"/>
              <w:sz w:val="14"/>
              <w:szCs w:val="20"/>
            </w:rPr>
            <w:t>Tél. [numéro] - Fax [numéro]</w:t>
          </w:r>
          <w:r w:rsidRPr="00D324D5">
            <w:rPr>
              <w:rFonts w:cs="Arial"/>
              <w:color w:val="7F7F7F" w:themeColor="text1" w:themeTint="80"/>
              <w:sz w:val="14"/>
              <w:szCs w:val="20"/>
            </w:rPr>
            <w:br/>
            <w:t xml:space="preserve">[SOCIÉTÉ] </w:t>
          </w:r>
          <w:r>
            <w:rPr>
              <w:rFonts w:cs="Arial"/>
              <w:color w:val="7F7F7F" w:themeColor="text1" w:themeTint="80"/>
              <w:sz w:val="14"/>
              <w:szCs w:val="20"/>
            </w:rPr>
            <w:t>SAS</w:t>
          </w:r>
          <w:r w:rsidRPr="00D324D5">
            <w:rPr>
              <w:rFonts w:cs="Arial"/>
              <w:color w:val="7F7F7F" w:themeColor="text1" w:themeTint="80"/>
              <w:sz w:val="14"/>
              <w:szCs w:val="20"/>
            </w:rPr>
            <w:t xml:space="preserve"> au capital de [montant]€</w:t>
          </w:r>
        </w:p>
        <w:p w14:paraId="4C394311" w14:textId="66F9089F" w:rsidR="00942275" w:rsidRPr="0046736E" w:rsidRDefault="00942275" w:rsidP="006557DB">
          <w:pPr>
            <w:ind w:right="-28"/>
            <w:jc w:val="left"/>
            <w:rPr>
              <w:color w:val="7F7F7F" w:themeColor="text1" w:themeTint="80"/>
              <w:sz w:val="14"/>
              <w:szCs w:val="20"/>
              <w:lang w:val="en-US"/>
            </w:rPr>
          </w:pPr>
          <w:r w:rsidRPr="0046736E">
            <w:rPr>
              <w:rFonts w:cs="Arial"/>
              <w:color w:val="7F7F7F" w:themeColor="text1" w:themeTint="80"/>
              <w:sz w:val="14"/>
              <w:szCs w:val="20"/>
              <w:lang w:val="en-US"/>
            </w:rPr>
            <w:t>SIRET [</w:t>
          </w:r>
          <w:proofErr w:type="spellStart"/>
          <w:r w:rsidRPr="0046736E">
            <w:rPr>
              <w:rFonts w:cs="Arial"/>
              <w:color w:val="7F7F7F" w:themeColor="text1" w:themeTint="80"/>
              <w:sz w:val="14"/>
              <w:szCs w:val="20"/>
              <w:lang w:val="en-US"/>
            </w:rPr>
            <w:t>numéro</w:t>
          </w:r>
          <w:proofErr w:type="spellEnd"/>
          <w:r w:rsidRPr="0046736E">
            <w:rPr>
              <w:rFonts w:cs="Arial"/>
              <w:color w:val="7F7F7F" w:themeColor="text1" w:themeTint="80"/>
              <w:sz w:val="14"/>
              <w:szCs w:val="20"/>
              <w:lang w:val="en-US"/>
            </w:rPr>
            <w:t>]</w:t>
          </w:r>
          <w:r w:rsidRPr="0046736E">
            <w:rPr>
              <w:rFonts w:cs="Arial"/>
              <w:color w:val="7F7F7F" w:themeColor="text1" w:themeTint="80"/>
              <w:sz w:val="14"/>
              <w:szCs w:val="20"/>
              <w:lang w:val="en-US"/>
            </w:rPr>
            <w:br/>
            <w:t>RCS [</w:t>
          </w:r>
          <w:proofErr w:type="spellStart"/>
          <w:r w:rsidRPr="0046736E">
            <w:rPr>
              <w:rFonts w:cs="Arial"/>
              <w:color w:val="7F7F7F" w:themeColor="text1" w:themeTint="80"/>
              <w:sz w:val="14"/>
              <w:szCs w:val="20"/>
              <w:lang w:val="en-US"/>
            </w:rPr>
            <w:t>ville</w:t>
          </w:r>
          <w:proofErr w:type="spellEnd"/>
          <w:r w:rsidRPr="0046736E">
            <w:rPr>
              <w:rFonts w:cs="Arial"/>
              <w:color w:val="7F7F7F" w:themeColor="text1" w:themeTint="80"/>
              <w:sz w:val="14"/>
              <w:szCs w:val="20"/>
              <w:lang w:val="en-US"/>
            </w:rPr>
            <w:t>] - TVA [</w:t>
          </w:r>
          <w:proofErr w:type="spellStart"/>
          <w:r w:rsidRPr="0046736E">
            <w:rPr>
              <w:rFonts w:cs="Arial"/>
              <w:color w:val="7F7F7F" w:themeColor="text1" w:themeTint="80"/>
              <w:sz w:val="14"/>
              <w:szCs w:val="20"/>
              <w:lang w:val="en-US"/>
            </w:rPr>
            <w:t>numéro</w:t>
          </w:r>
          <w:proofErr w:type="spellEnd"/>
          <w:r w:rsidRPr="0046736E">
            <w:rPr>
              <w:rFonts w:cs="Arial"/>
              <w:color w:val="7F7F7F" w:themeColor="text1" w:themeTint="80"/>
              <w:sz w:val="14"/>
              <w:szCs w:val="20"/>
              <w:lang w:val="en-US"/>
            </w:rPr>
            <w:t>]</w:t>
          </w:r>
        </w:p>
      </w:tc>
    </w:tr>
  </w:tbl>
  <w:p w14:paraId="53F9E25A" w14:textId="77777777" w:rsidR="00942275" w:rsidRPr="0046736E" w:rsidRDefault="00942275" w:rsidP="00043F90">
    <w:pPr>
      <w:pStyle w:val="Pieddepage"/>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2200" w14:textId="262F28DC" w:rsidR="00942275" w:rsidRDefault="003E6C69">
    <w:pPr>
      <w:pStyle w:val="Pieddepage"/>
    </w:pPr>
    <w:r w:rsidRPr="00F92776">
      <w:rPr>
        <w:noProof/>
        <w:lang w:eastAsia="fr-FR"/>
      </w:rPr>
      <mc:AlternateContent>
        <mc:Choice Requires="wps">
          <w:drawing>
            <wp:anchor distT="0" distB="0" distL="114300" distR="114300" simplePos="0" relativeHeight="251658241" behindDoc="0" locked="0" layoutInCell="1" allowOverlap="1" wp14:anchorId="251E913A" wp14:editId="45702808">
              <wp:simplePos x="0" y="0"/>
              <wp:positionH relativeFrom="page">
                <wp:posOffset>1270</wp:posOffset>
              </wp:positionH>
              <wp:positionV relativeFrom="paragraph">
                <wp:posOffset>-1470660</wp:posOffset>
              </wp:positionV>
              <wp:extent cx="7559675" cy="1781810"/>
              <wp:effectExtent l="0" t="0" r="3175" b="8890"/>
              <wp:wrapNone/>
              <wp:docPr id="16" name="Rectangle 16"/>
              <wp:cNvGraphicFramePr/>
              <a:graphic xmlns:a="http://schemas.openxmlformats.org/drawingml/2006/main">
                <a:graphicData uri="http://schemas.microsoft.com/office/word/2010/wordprocessingShape">
                  <wps:wsp>
                    <wps:cNvSpPr/>
                    <wps:spPr>
                      <a:xfrm>
                        <a:off x="0" y="0"/>
                        <a:ext cx="7559675" cy="178181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C26CF8" w14:textId="6E0CCF63" w:rsidR="00942275" w:rsidRPr="00F92776" w:rsidRDefault="00942275" w:rsidP="00F92776">
                          <w:pPr>
                            <w:ind w:left="426"/>
                            <w:rPr>
                              <w:rFonts w:ascii="Roboto Light" w:hAnsi="Roboto Light"/>
                            </w:rPr>
                          </w:pPr>
                          <w:r w:rsidRPr="002439C9">
                            <w:rPr>
                              <w:rFonts w:ascii="Poppins" w:hAnsi="Poppins" w:cs="Poppins"/>
                              <w:b/>
                              <w:bCs/>
                              <w:sz w:val="28"/>
                            </w:rPr>
                            <w:t>[site]</w:t>
                          </w:r>
                          <w:r w:rsidRPr="00F91070">
                            <w:rPr>
                              <w:rFonts w:ascii="Roboto Black" w:hAnsi="Roboto Black"/>
                              <w:sz w:val="28"/>
                            </w:rPr>
                            <w:br/>
                          </w:r>
                          <w:r w:rsidRPr="002439C9">
                            <w:rPr>
                              <w:rFonts w:ascii="Poppins Medium" w:hAnsi="Poppins Medium" w:cs="Poppins Medium"/>
                              <w:sz w:val="18"/>
                              <w:szCs w:val="14"/>
                            </w:rPr>
                            <w:t xml:space="preserve">Document </w:t>
                          </w:r>
                          <w:r w:rsidR="003E6C69">
                            <w:rPr>
                              <w:rFonts w:ascii="Poppins Medium" w:hAnsi="Poppins Medium" w:cs="Poppins Medium"/>
                              <w:sz w:val="18"/>
                              <w:szCs w:val="14"/>
                            </w:rPr>
                            <w:t>restreint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E913A" id="Rectangle 16" o:spid="_x0000_s1029" style="position:absolute;left:0;text-align:left;margin-left:.1pt;margin-top:-115.8pt;width:595.25pt;height:140.3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" fillcolor="#00b0f0" stroked="f" strokeweight="2pt">
              <v:textbox>
                <w:txbxContent>
                  <w:p w14:paraId="6BC26CF8" w14:textId="6E0CCF63" w:rsidR="00942275" w:rsidRPr="00F92776" w:rsidRDefault="00942275" w:rsidP="00F92776">
                    <w:pPr>
                      <w:ind w:left="426"/>
                      <w:rPr>
                        <w:rFonts w:ascii="Roboto Light" w:hAnsi="Roboto Light"/>
                      </w:rPr>
                    </w:pPr>
                    <w:r w:rsidRPr="002439C9">
                      <w:rPr>
                        <w:rFonts w:ascii="Poppins" w:hAnsi="Poppins" w:cs="Poppins"/>
                        <w:b/>
                        <w:bCs/>
                        <w:sz w:val="28"/>
                      </w:rPr>
                      <w:t>[site]</w:t>
                    </w:r>
                    <w:r w:rsidRPr="00F91070">
                      <w:rPr>
                        <w:rFonts w:ascii="Roboto Black" w:hAnsi="Roboto Black"/>
                        <w:sz w:val="28"/>
                      </w:rPr>
                      <w:br/>
                    </w:r>
                    <w:r w:rsidRPr="002439C9">
                      <w:rPr>
                        <w:rFonts w:ascii="Poppins Medium" w:hAnsi="Poppins Medium" w:cs="Poppins Medium"/>
                        <w:sz w:val="18"/>
                        <w:szCs w:val="14"/>
                      </w:rPr>
                      <w:t xml:space="preserve">Document </w:t>
                    </w:r>
                    <w:r w:rsidR="003E6C69">
                      <w:rPr>
                        <w:rFonts w:ascii="Poppins Medium" w:hAnsi="Poppins Medium" w:cs="Poppins Medium"/>
                        <w:sz w:val="18"/>
                        <w:szCs w:val="14"/>
                      </w:rPr>
                      <w:t>restreint</w:t>
                    </w: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04A25" w14:textId="77777777" w:rsidR="00D10050" w:rsidRDefault="00D10050" w:rsidP="006E4840">
      <w:pPr>
        <w:spacing w:after="0" w:line="240" w:lineRule="auto"/>
      </w:pPr>
      <w:r>
        <w:separator/>
      </w:r>
    </w:p>
  </w:footnote>
  <w:footnote w:type="continuationSeparator" w:id="0">
    <w:p w14:paraId="32280744" w14:textId="77777777" w:rsidR="00D10050" w:rsidRDefault="00D10050" w:rsidP="006E4840">
      <w:pPr>
        <w:spacing w:after="0" w:line="240" w:lineRule="auto"/>
      </w:pPr>
      <w:r>
        <w:continuationSeparator/>
      </w:r>
    </w:p>
  </w:footnote>
  <w:footnote w:type="continuationNotice" w:id="1">
    <w:p w14:paraId="02560C8C" w14:textId="77777777" w:rsidR="00D10050" w:rsidRDefault="00D1005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B4C6358" w14:paraId="54159EF8" w14:textId="77777777" w:rsidTr="5B4C6358">
      <w:trPr>
        <w:trHeight w:val="300"/>
      </w:trPr>
      <w:tc>
        <w:tcPr>
          <w:tcW w:w="3020" w:type="dxa"/>
        </w:tcPr>
        <w:p w14:paraId="5C69BC4F" w14:textId="77A762FF" w:rsidR="5B4C6358" w:rsidRDefault="5B4C6358" w:rsidP="5B4C6358">
          <w:pPr>
            <w:pStyle w:val="En-tte"/>
            <w:ind w:left="-115"/>
            <w:jc w:val="left"/>
          </w:pPr>
        </w:p>
      </w:tc>
      <w:tc>
        <w:tcPr>
          <w:tcW w:w="3020" w:type="dxa"/>
        </w:tcPr>
        <w:p w14:paraId="2CA72766" w14:textId="2C16A3D3" w:rsidR="5B4C6358" w:rsidRDefault="5B4C6358" w:rsidP="5B4C6358">
          <w:pPr>
            <w:pStyle w:val="En-tte"/>
            <w:jc w:val="center"/>
          </w:pPr>
        </w:p>
      </w:tc>
      <w:tc>
        <w:tcPr>
          <w:tcW w:w="3020" w:type="dxa"/>
        </w:tcPr>
        <w:p w14:paraId="677ED69C" w14:textId="14C238EE" w:rsidR="5B4C6358" w:rsidRDefault="5B4C6358" w:rsidP="5B4C6358">
          <w:pPr>
            <w:pStyle w:val="En-tte"/>
            <w:ind w:right="-115"/>
            <w:jc w:val="right"/>
          </w:pPr>
        </w:p>
      </w:tc>
    </w:tr>
  </w:tbl>
  <w:p w14:paraId="5A48CCE2" w14:textId="6631D508" w:rsidR="5B4C6358" w:rsidRDefault="5B4C6358" w:rsidP="5B4C635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3965F" w14:textId="02E64F20" w:rsidR="00942275" w:rsidRDefault="00C33D28">
    <w:pPr>
      <w:pStyle w:val="En-tte"/>
    </w:pPr>
    <w:r>
      <w:rPr>
        <w:noProof/>
        <w:lang w:eastAsia="fr-FR"/>
      </w:rPr>
      <w:drawing>
        <wp:anchor distT="0" distB="0" distL="114300" distR="114300" simplePos="0" relativeHeight="251658244" behindDoc="1" locked="0" layoutInCell="1" allowOverlap="1" wp14:anchorId="67214DB3" wp14:editId="58762D3B">
          <wp:simplePos x="0" y="0"/>
          <wp:positionH relativeFrom="page">
            <wp:align>right</wp:align>
          </wp:positionH>
          <wp:positionV relativeFrom="paragraph">
            <wp:posOffset>-449580</wp:posOffset>
          </wp:positionV>
          <wp:extent cx="9091592" cy="7044574"/>
          <wp:effectExtent l="0" t="0" r="0" b="444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extLst>
                      <a:ext uri="{28A0092B-C50C-407E-A947-70E740481C1C}">
                        <a14:useLocalDpi xmlns:a14="http://schemas.microsoft.com/office/drawing/2010/main" val="0"/>
                      </a:ext>
                    </a:extLst>
                  </a:blip>
                  <a:stretch>
                    <a:fillRect/>
                  </a:stretch>
                </pic:blipFill>
                <pic:spPr>
                  <a:xfrm>
                    <a:off x="0" y="0"/>
                    <a:ext cx="9091592" cy="7044574"/>
                  </a:xfrm>
                  <a:prstGeom prst="rect">
                    <a:avLst/>
                  </a:prstGeom>
                </pic:spPr>
              </pic:pic>
            </a:graphicData>
          </a:graphic>
          <wp14:sizeRelH relativeFrom="margin">
            <wp14:pctWidth>0</wp14:pctWidth>
          </wp14:sizeRelH>
          <wp14:sizeRelV relativeFrom="margin">
            <wp14:pctHeight>0</wp14:pctHeight>
          </wp14:sizeRelV>
        </wp:anchor>
      </w:drawing>
    </w:r>
    <w:r w:rsidR="00F553CD">
      <w:rPr>
        <w:noProof/>
        <w:lang w:eastAsia="fr-FR"/>
      </w:rPr>
      <w:drawing>
        <wp:anchor distT="0" distB="0" distL="114300" distR="114300" simplePos="0" relativeHeight="251658245" behindDoc="0" locked="0" layoutInCell="1" allowOverlap="1" wp14:anchorId="2FA1B991" wp14:editId="6188A881">
          <wp:simplePos x="0" y="0"/>
          <wp:positionH relativeFrom="margin">
            <wp:posOffset>3660140</wp:posOffset>
          </wp:positionH>
          <wp:positionV relativeFrom="paragraph">
            <wp:posOffset>445770</wp:posOffset>
          </wp:positionV>
          <wp:extent cx="2291080" cy="819150"/>
          <wp:effectExtent l="0" t="0" r="0" b="0"/>
          <wp:wrapThrough wrapText="bothSides">
            <wp:wrapPolygon edited="0">
              <wp:start x="1796" y="1507"/>
              <wp:lineTo x="898" y="4521"/>
              <wp:lineTo x="0" y="8540"/>
              <wp:lineTo x="0" y="10549"/>
              <wp:lineTo x="2694" y="19591"/>
              <wp:lineTo x="4490" y="19591"/>
              <wp:lineTo x="14368" y="18586"/>
              <wp:lineTo x="20654" y="15572"/>
              <wp:lineTo x="20475" y="10549"/>
              <wp:lineTo x="21373" y="5023"/>
              <wp:lineTo x="20654" y="4019"/>
              <wp:lineTo x="4490" y="1507"/>
              <wp:lineTo x="1796" y="1507"/>
            </wp:wrapPolygon>
          </wp:wrapThrough>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extLst>
                      <a:ext uri="{28A0092B-C50C-407E-A947-70E740481C1C}">
                        <a14:useLocalDpi xmlns:a14="http://schemas.microsoft.com/office/drawing/2010/main" val="0"/>
                      </a:ext>
                    </a:extLst>
                  </a:blip>
                  <a:stretch>
                    <a:fillRect/>
                  </a:stretch>
                </pic:blipFill>
                <pic:spPr>
                  <a:xfrm>
                    <a:off x="0" y="0"/>
                    <a:ext cx="2291080" cy="819150"/>
                  </a:xfrm>
                  <a:prstGeom prst="rect">
                    <a:avLst/>
                  </a:prstGeom>
                </pic:spPr>
              </pic:pic>
            </a:graphicData>
          </a:graphic>
          <wp14:sizeRelH relativeFrom="margin">
            <wp14:pctWidth>0</wp14:pctWidth>
          </wp14:sizeRelH>
          <wp14:sizeRelV relativeFrom="margin">
            <wp14:pctHeight>0</wp14:pctHeight>
          </wp14:sizeRelV>
        </wp:anchor>
      </w:drawing>
    </w:r>
    <w:r w:rsidR="00942275" w:rsidRPr="00F92776">
      <w:rPr>
        <w:noProof/>
        <w:lang w:eastAsia="fr-FR"/>
      </w:rPr>
      <w:drawing>
        <wp:anchor distT="0" distB="0" distL="114300" distR="114300" simplePos="0" relativeHeight="251658240" behindDoc="0" locked="0" layoutInCell="1" allowOverlap="1" wp14:anchorId="5EA2415F" wp14:editId="11B2B527">
          <wp:simplePos x="0" y="0"/>
          <wp:positionH relativeFrom="column">
            <wp:posOffset>9387052</wp:posOffset>
          </wp:positionH>
          <wp:positionV relativeFrom="paragraph">
            <wp:posOffset>2117243</wp:posOffset>
          </wp:positionV>
          <wp:extent cx="1534160" cy="871855"/>
          <wp:effectExtent l="0" t="0" r="8890" b="444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certification"/>
                  <pic:cNvPicPr/>
                </pic:nvPicPr>
                <pic:blipFill>
                  <a:blip r:embed="rId3">
                    <a:extLst>
                      <a:ext uri="{28A0092B-C50C-407E-A947-70E740481C1C}">
                        <a14:useLocalDpi xmlns:a14="http://schemas.microsoft.com/office/drawing/2010/main" val="0"/>
                      </a:ext>
                    </a:extLst>
                  </a:blip>
                  <a:stretch>
                    <a:fillRect/>
                  </a:stretch>
                </pic:blipFill>
                <pic:spPr>
                  <a:xfrm>
                    <a:off x="0" y="0"/>
                    <a:ext cx="1534160" cy="8718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0488"/>
    <w:multiLevelType w:val="hybridMultilevel"/>
    <w:tmpl w:val="8D602186"/>
    <w:lvl w:ilvl="0" w:tplc="7376CED8">
      <w:start w:val="1"/>
      <w:numFmt w:val="bullet"/>
      <w:lvlText w:val="u"/>
      <w:lvlJc w:val="left"/>
      <w:rPr>
        <w:rFonts w:ascii="Wingdings 3" w:hAnsi="Wingdings 3" w:hint="default"/>
        <w:color w:val="E2007A"/>
        <w:position w:val="0"/>
        <w:sz w:val="16"/>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46CEB"/>
    <w:multiLevelType w:val="hybridMultilevel"/>
    <w:tmpl w:val="BD864926"/>
    <w:lvl w:ilvl="0" w:tplc="7376CED8">
      <w:start w:val="1"/>
      <w:numFmt w:val="bullet"/>
      <w:lvlText w:val="u"/>
      <w:lvlJc w:val="left"/>
      <w:pPr>
        <w:ind w:left="720" w:hanging="360"/>
      </w:pPr>
      <w:rPr>
        <w:rFonts w:ascii="Wingdings 3" w:hAnsi="Wingdings 3" w:hint="default"/>
        <w:color w:val="E2007A"/>
        <w:position w:val="0"/>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CA7687"/>
    <w:multiLevelType w:val="hybridMultilevel"/>
    <w:tmpl w:val="EDF2FE94"/>
    <w:lvl w:ilvl="0" w:tplc="7376CED8">
      <w:start w:val="1"/>
      <w:numFmt w:val="bullet"/>
      <w:lvlText w:val="u"/>
      <w:lvlJc w:val="left"/>
      <w:pPr>
        <w:ind w:left="720" w:hanging="360"/>
      </w:pPr>
      <w:rPr>
        <w:rFonts w:ascii="Wingdings 3" w:hAnsi="Wingdings 3" w:hint="default"/>
        <w:color w:val="E2007A"/>
        <w:position w:val="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1838C6"/>
    <w:multiLevelType w:val="hybridMultilevel"/>
    <w:tmpl w:val="7A1E5348"/>
    <w:lvl w:ilvl="0" w:tplc="7376CED8">
      <w:start w:val="1"/>
      <w:numFmt w:val="bullet"/>
      <w:lvlText w:val="u"/>
      <w:lvlJc w:val="left"/>
      <w:pPr>
        <w:ind w:left="720" w:hanging="360"/>
      </w:pPr>
      <w:rPr>
        <w:rFonts w:ascii="Wingdings 3" w:hAnsi="Wingdings 3" w:hint="default"/>
        <w:color w:val="E2007A"/>
        <w:position w:val="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4662D0"/>
    <w:multiLevelType w:val="hybridMultilevel"/>
    <w:tmpl w:val="376EC65E"/>
    <w:lvl w:ilvl="0" w:tplc="7376CED8">
      <w:start w:val="1"/>
      <w:numFmt w:val="bullet"/>
      <w:lvlText w:val="u"/>
      <w:lvlJc w:val="left"/>
      <w:pPr>
        <w:ind w:left="720" w:hanging="360"/>
      </w:pPr>
      <w:rPr>
        <w:rFonts w:ascii="Wingdings 3" w:hAnsi="Wingdings 3" w:hint="default"/>
        <w:color w:val="E2007A"/>
        <w:position w:val="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854D6D"/>
    <w:multiLevelType w:val="hybridMultilevel"/>
    <w:tmpl w:val="1A52158C"/>
    <w:lvl w:ilvl="0" w:tplc="63505FE2">
      <w:start w:val="1"/>
      <w:numFmt w:val="bullet"/>
      <w:lvlText w:val="ü"/>
      <w:lvlJc w:val="left"/>
      <w:pPr>
        <w:ind w:left="720" w:hanging="360"/>
      </w:pPr>
      <w:rPr>
        <w:rFonts w:ascii="Wingdings" w:hAnsi="Wingdings" w:hint="default"/>
        <w:color w:val="E2007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43C0477"/>
    <w:multiLevelType w:val="hybridMultilevel"/>
    <w:tmpl w:val="A18CFE3E"/>
    <w:lvl w:ilvl="0" w:tplc="7376CED8">
      <w:start w:val="1"/>
      <w:numFmt w:val="bullet"/>
      <w:lvlText w:val="u"/>
      <w:lvlJc w:val="left"/>
      <w:pPr>
        <w:ind w:left="720" w:hanging="360"/>
      </w:pPr>
      <w:rPr>
        <w:rFonts w:ascii="Wingdings 3" w:hAnsi="Wingdings 3" w:hint="default"/>
        <w:color w:val="E2007A"/>
        <w:position w:val="0"/>
        <w:sz w:val="16"/>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2E2970"/>
    <w:multiLevelType w:val="hybridMultilevel"/>
    <w:tmpl w:val="EFF29D24"/>
    <w:lvl w:ilvl="0" w:tplc="63505FE2">
      <w:start w:val="1"/>
      <w:numFmt w:val="bullet"/>
      <w:lvlText w:val="ü"/>
      <w:lvlJc w:val="left"/>
      <w:pPr>
        <w:ind w:left="720" w:hanging="360"/>
      </w:pPr>
      <w:rPr>
        <w:rFonts w:ascii="Wingdings" w:hAnsi="Wingdings" w:hint="default"/>
        <w:color w:val="E2007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DF4638D"/>
    <w:multiLevelType w:val="hybridMultilevel"/>
    <w:tmpl w:val="CAE2CFB6"/>
    <w:lvl w:ilvl="0" w:tplc="7376CED8">
      <w:start w:val="1"/>
      <w:numFmt w:val="bullet"/>
      <w:lvlText w:val="u"/>
      <w:lvlJc w:val="left"/>
      <w:pPr>
        <w:ind w:left="720" w:hanging="360"/>
      </w:pPr>
      <w:rPr>
        <w:rFonts w:ascii="Wingdings 3" w:hAnsi="Wingdings 3" w:hint="default"/>
        <w:color w:val="E2007A"/>
        <w:position w:val="0"/>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F790AFE"/>
    <w:multiLevelType w:val="hybridMultilevel"/>
    <w:tmpl w:val="3F66A06C"/>
    <w:lvl w:ilvl="0" w:tplc="7376CED8">
      <w:start w:val="1"/>
      <w:numFmt w:val="bullet"/>
      <w:lvlText w:val="u"/>
      <w:lvlJc w:val="left"/>
      <w:pPr>
        <w:ind w:left="720" w:hanging="360"/>
      </w:pPr>
      <w:rPr>
        <w:rFonts w:ascii="Wingdings 3" w:hAnsi="Wingdings 3" w:hint="default"/>
        <w:color w:val="E2007A"/>
        <w:position w:val="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C95C29"/>
    <w:multiLevelType w:val="hybridMultilevel"/>
    <w:tmpl w:val="9CBA1D1C"/>
    <w:lvl w:ilvl="0" w:tplc="63505FE2">
      <w:start w:val="1"/>
      <w:numFmt w:val="bullet"/>
      <w:lvlText w:val="ü"/>
      <w:lvlJc w:val="left"/>
      <w:pPr>
        <w:ind w:left="720" w:hanging="360"/>
      </w:pPr>
      <w:rPr>
        <w:rFonts w:ascii="Wingdings" w:hAnsi="Wingdings" w:hint="default"/>
        <w:color w:val="E2007A"/>
        <w:position w:val="0"/>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10B289B"/>
    <w:multiLevelType w:val="hybridMultilevel"/>
    <w:tmpl w:val="170ED9A2"/>
    <w:lvl w:ilvl="0" w:tplc="7376CED8">
      <w:start w:val="1"/>
      <w:numFmt w:val="bullet"/>
      <w:lvlText w:val="u"/>
      <w:lvlJc w:val="left"/>
      <w:pPr>
        <w:ind w:left="720" w:hanging="360"/>
      </w:pPr>
      <w:rPr>
        <w:rFonts w:ascii="Wingdings 3" w:hAnsi="Wingdings 3" w:hint="default"/>
        <w:color w:val="E2007A"/>
        <w:position w:val="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3731191"/>
    <w:multiLevelType w:val="hybridMultilevel"/>
    <w:tmpl w:val="5C7EBB40"/>
    <w:lvl w:ilvl="0" w:tplc="7376CED8">
      <w:start w:val="1"/>
      <w:numFmt w:val="bullet"/>
      <w:lvlText w:val="u"/>
      <w:lvlJc w:val="left"/>
      <w:pPr>
        <w:ind w:left="720" w:hanging="360"/>
      </w:pPr>
      <w:rPr>
        <w:rFonts w:ascii="Wingdings 3" w:hAnsi="Wingdings 3" w:hint="default"/>
        <w:color w:val="E2007A"/>
        <w:position w:val="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3840B8A"/>
    <w:multiLevelType w:val="hybridMultilevel"/>
    <w:tmpl w:val="59FA1F24"/>
    <w:lvl w:ilvl="0" w:tplc="969C702A">
      <w:start w:val="1"/>
      <w:numFmt w:val="bullet"/>
      <w:pStyle w:val="Normalpuc"/>
      <w:lvlText w:val="¿"/>
      <w:lvlJc w:val="left"/>
      <w:pPr>
        <w:ind w:left="360" w:hanging="360"/>
      </w:pPr>
      <w:rPr>
        <w:rFonts w:ascii="Wingdings 2" w:hAnsi="Wingdings 2" w:hint="default"/>
        <w:color w:val="3D5AFE"/>
        <w:position w:val="0"/>
        <w:sz w:val="16"/>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99E2EE2"/>
    <w:multiLevelType w:val="hybridMultilevel"/>
    <w:tmpl w:val="86A29346"/>
    <w:lvl w:ilvl="0" w:tplc="7376CED8">
      <w:start w:val="1"/>
      <w:numFmt w:val="bullet"/>
      <w:lvlText w:val="u"/>
      <w:lvlJc w:val="left"/>
      <w:pPr>
        <w:ind w:left="720" w:hanging="360"/>
      </w:pPr>
      <w:rPr>
        <w:rFonts w:ascii="Wingdings 3" w:hAnsi="Wingdings 3" w:hint="default"/>
        <w:color w:val="E2007A"/>
        <w:position w:val="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B9916F0"/>
    <w:multiLevelType w:val="hybridMultilevel"/>
    <w:tmpl w:val="512A4F7C"/>
    <w:lvl w:ilvl="0" w:tplc="7376CED8">
      <w:start w:val="1"/>
      <w:numFmt w:val="bullet"/>
      <w:lvlText w:val="u"/>
      <w:lvlJc w:val="left"/>
      <w:pPr>
        <w:ind w:left="720" w:hanging="360"/>
      </w:pPr>
      <w:rPr>
        <w:rFonts w:ascii="Wingdings 3" w:hAnsi="Wingdings 3" w:hint="default"/>
        <w:color w:val="E2007A"/>
        <w:position w:val="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E102A52"/>
    <w:multiLevelType w:val="hybridMultilevel"/>
    <w:tmpl w:val="8D986B4C"/>
    <w:lvl w:ilvl="0" w:tplc="7376CED8">
      <w:start w:val="1"/>
      <w:numFmt w:val="bullet"/>
      <w:lvlText w:val="u"/>
      <w:lvlJc w:val="left"/>
      <w:pPr>
        <w:ind w:left="720" w:hanging="360"/>
      </w:pPr>
      <w:rPr>
        <w:rFonts w:ascii="Wingdings 3" w:hAnsi="Wingdings 3" w:hint="default"/>
        <w:color w:val="E2007A"/>
        <w:position w:val="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FE02D17"/>
    <w:multiLevelType w:val="hybridMultilevel"/>
    <w:tmpl w:val="F538E7CE"/>
    <w:lvl w:ilvl="0" w:tplc="7376CED8">
      <w:start w:val="1"/>
      <w:numFmt w:val="bullet"/>
      <w:lvlText w:val="u"/>
      <w:lvlJc w:val="left"/>
      <w:pPr>
        <w:ind w:left="720" w:hanging="360"/>
      </w:pPr>
      <w:rPr>
        <w:rFonts w:ascii="Wingdings 3" w:hAnsi="Wingdings 3" w:hint="default"/>
        <w:color w:val="E2007A"/>
        <w:position w:val="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36F3E4D"/>
    <w:multiLevelType w:val="hybridMultilevel"/>
    <w:tmpl w:val="AF4EEC4A"/>
    <w:lvl w:ilvl="0" w:tplc="63505FE2">
      <w:start w:val="1"/>
      <w:numFmt w:val="bullet"/>
      <w:lvlText w:val="ü"/>
      <w:lvlJc w:val="left"/>
      <w:pPr>
        <w:ind w:left="720" w:hanging="360"/>
      </w:pPr>
      <w:rPr>
        <w:rFonts w:ascii="Wingdings" w:hAnsi="Wingdings" w:hint="default"/>
        <w:color w:val="E2007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9B44B9E"/>
    <w:multiLevelType w:val="multilevel"/>
    <w:tmpl w:val="C68A42EA"/>
    <w:lvl w:ilvl="0">
      <w:start w:val="1"/>
      <w:numFmt w:val="decimal"/>
      <w:pStyle w:val="Titreniveau1"/>
      <w:lvlText w:val="%1."/>
      <w:lvlJc w:val="left"/>
      <w:pPr>
        <w:ind w:left="360" w:hanging="360"/>
      </w:pPr>
    </w:lvl>
    <w:lvl w:ilvl="1">
      <w:start w:val="1"/>
      <w:numFmt w:val="decimal"/>
      <w:pStyle w:val="Titreniveau2"/>
      <w:lvlText w:val="%1.%2."/>
      <w:lvlJc w:val="left"/>
      <w:pPr>
        <w:ind w:left="792" w:hanging="432"/>
      </w:pPr>
    </w:lvl>
    <w:lvl w:ilvl="2">
      <w:start w:val="1"/>
      <w:numFmt w:val="decimal"/>
      <w:pStyle w:val="Titreniveau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CCD293E"/>
    <w:multiLevelType w:val="multilevel"/>
    <w:tmpl w:val="B3684F92"/>
    <w:lvl w:ilvl="0">
      <w:start w:val="8"/>
      <w:numFmt w:val="decimal"/>
      <w:lvlText w:val="%1"/>
      <w:lvlJc w:val="left"/>
      <w:pPr>
        <w:ind w:left="360" w:hanging="36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54AA32A3"/>
    <w:multiLevelType w:val="hybridMultilevel"/>
    <w:tmpl w:val="8C8091BC"/>
    <w:lvl w:ilvl="0" w:tplc="63505FE2">
      <w:start w:val="1"/>
      <w:numFmt w:val="bullet"/>
      <w:lvlText w:val="ü"/>
      <w:lvlJc w:val="left"/>
      <w:pPr>
        <w:ind w:left="720" w:hanging="360"/>
      </w:pPr>
      <w:rPr>
        <w:rFonts w:ascii="Wingdings" w:hAnsi="Wingdings" w:hint="default"/>
        <w:color w:val="E2007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5EC7E37"/>
    <w:multiLevelType w:val="hybridMultilevel"/>
    <w:tmpl w:val="A320B216"/>
    <w:lvl w:ilvl="0" w:tplc="7376CED8">
      <w:start w:val="1"/>
      <w:numFmt w:val="bullet"/>
      <w:lvlText w:val="u"/>
      <w:lvlJc w:val="left"/>
      <w:pPr>
        <w:ind w:left="720" w:hanging="360"/>
      </w:pPr>
      <w:rPr>
        <w:rFonts w:ascii="Wingdings 3" w:hAnsi="Wingdings 3" w:hint="default"/>
        <w:color w:val="E2007A"/>
        <w:position w:val="0"/>
        <w:sz w:val="16"/>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23722BE"/>
    <w:multiLevelType w:val="multilevel"/>
    <w:tmpl w:val="BDAE6052"/>
    <w:lvl w:ilvl="0">
      <w:start w:val="1"/>
      <w:numFmt w:val="decimal"/>
      <w:pStyle w:val="Titreprincipal"/>
      <w:lvlText w:val="%1."/>
      <w:lvlJc w:val="left"/>
      <w:pPr>
        <w:ind w:left="502" w:hanging="360"/>
      </w:pPr>
    </w:lvl>
    <w:lvl w:ilvl="1">
      <w:start w:val="1"/>
      <w:numFmt w:val="decimal"/>
      <w:pStyle w:val="Style1"/>
      <w:lvlText w:val="%1.%2."/>
      <w:lvlJc w:val="left"/>
      <w:pPr>
        <w:ind w:left="1140" w:hanging="43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Style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4A11E38"/>
    <w:multiLevelType w:val="hybridMultilevel"/>
    <w:tmpl w:val="FF0C0E4E"/>
    <w:lvl w:ilvl="0" w:tplc="7376CED8">
      <w:start w:val="1"/>
      <w:numFmt w:val="bullet"/>
      <w:lvlText w:val="u"/>
      <w:lvlJc w:val="left"/>
      <w:pPr>
        <w:ind w:left="720" w:hanging="360"/>
      </w:pPr>
      <w:rPr>
        <w:rFonts w:ascii="Wingdings 3" w:hAnsi="Wingdings 3" w:hint="default"/>
        <w:color w:val="E2007A"/>
        <w:position w:val="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50503CB"/>
    <w:multiLevelType w:val="multilevel"/>
    <w:tmpl w:val="8136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63868"/>
    <w:multiLevelType w:val="hybridMultilevel"/>
    <w:tmpl w:val="6E901C9E"/>
    <w:lvl w:ilvl="0" w:tplc="7376CED8">
      <w:start w:val="1"/>
      <w:numFmt w:val="bullet"/>
      <w:lvlText w:val="u"/>
      <w:lvlJc w:val="left"/>
      <w:pPr>
        <w:ind w:left="720" w:hanging="360"/>
      </w:pPr>
      <w:rPr>
        <w:rFonts w:ascii="Wingdings 3" w:hAnsi="Wingdings 3" w:hint="default"/>
        <w:color w:val="E2007A"/>
        <w:position w:val="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E775FE9"/>
    <w:multiLevelType w:val="hybridMultilevel"/>
    <w:tmpl w:val="16285C6A"/>
    <w:lvl w:ilvl="0" w:tplc="FFFFFFFF">
      <w:start w:val="1"/>
      <w:numFmt w:val="bullet"/>
      <w:lvlText w:val="u"/>
      <w:lvlJc w:val="left"/>
      <w:pPr>
        <w:ind w:left="720" w:hanging="360"/>
      </w:pPr>
      <w:rPr>
        <w:rFonts w:ascii="Wingdings 3" w:hAnsi="Wingdings 3" w:hint="default"/>
        <w:color w:val="E2007A"/>
        <w:position w:val="0"/>
        <w:sz w:val="16"/>
      </w:rPr>
    </w:lvl>
    <w:lvl w:ilvl="1" w:tplc="040C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72048793">
    <w:abstractNumId w:val="19"/>
  </w:num>
  <w:num w:numId="2" w16cid:durableId="827330128">
    <w:abstractNumId w:val="13"/>
  </w:num>
  <w:num w:numId="3" w16cid:durableId="1077820640">
    <w:abstractNumId w:val="19"/>
  </w:num>
  <w:num w:numId="4" w16cid:durableId="726146508">
    <w:abstractNumId w:val="23"/>
  </w:num>
  <w:num w:numId="5" w16cid:durableId="1575120027">
    <w:abstractNumId w:val="0"/>
  </w:num>
  <w:num w:numId="6" w16cid:durableId="755637541">
    <w:abstractNumId w:val="20"/>
  </w:num>
  <w:num w:numId="7" w16cid:durableId="1413813831">
    <w:abstractNumId w:val="8"/>
  </w:num>
  <w:num w:numId="8" w16cid:durableId="1046641427">
    <w:abstractNumId w:val="1"/>
  </w:num>
  <w:num w:numId="9" w16cid:durableId="1908035112">
    <w:abstractNumId w:val="9"/>
  </w:num>
  <w:num w:numId="10" w16cid:durableId="1246379053">
    <w:abstractNumId w:val="16"/>
  </w:num>
  <w:num w:numId="11" w16cid:durableId="706489199">
    <w:abstractNumId w:val="26"/>
  </w:num>
  <w:num w:numId="12" w16cid:durableId="220412373">
    <w:abstractNumId w:val="21"/>
  </w:num>
  <w:num w:numId="13" w16cid:durableId="1210417128">
    <w:abstractNumId w:val="18"/>
  </w:num>
  <w:num w:numId="14" w16cid:durableId="228420331">
    <w:abstractNumId w:val="6"/>
  </w:num>
  <w:num w:numId="15" w16cid:durableId="1886481066">
    <w:abstractNumId w:val="22"/>
  </w:num>
  <w:num w:numId="16" w16cid:durableId="1308052332">
    <w:abstractNumId w:val="15"/>
  </w:num>
  <w:num w:numId="17" w16cid:durableId="168713232">
    <w:abstractNumId w:val="4"/>
  </w:num>
  <w:num w:numId="18" w16cid:durableId="2020962446">
    <w:abstractNumId w:val="17"/>
  </w:num>
  <w:num w:numId="19" w16cid:durableId="1971009137">
    <w:abstractNumId w:val="14"/>
  </w:num>
  <w:num w:numId="20" w16cid:durableId="1620912527">
    <w:abstractNumId w:val="3"/>
  </w:num>
  <w:num w:numId="21" w16cid:durableId="668559540">
    <w:abstractNumId w:val="2"/>
  </w:num>
  <w:num w:numId="22" w16cid:durableId="26949366">
    <w:abstractNumId w:val="11"/>
  </w:num>
  <w:num w:numId="23" w16cid:durableId="1596984676">
    <w:abstractNumId w:val="24"/>
  </w:num>
  <w:num w:numId="24" w16cid:durableId="517621718">
    <w:abstractNumId w:val="12"/>
  </w:num>
  <w:num w:numId="25" w16cid:durableId="1429039039">
    <w:abstractNumId w:val="10"/>
  </w:num>
  <w:num w:numId="26" w16cid:durableId="298539217">
    <w:abstractNumId w:val="5"/>
  </w:num>
  <w:num w:numId="27" w16cid:durableId="620917924">
    <w:abstractNumId w:val="7"/>
  </w:num>
  <w:num w:numId="28" w16cid:durableId="1023091717">
    <w:abstractNumId w:val="27"/>
  </w:num>
  <w:num w:numId="29" w16cid:durableId="501160692">
    <w:abstractNumId w:val="2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1C6"/>
    <w:rsid w:val="0001523F"/>
    <w:rsid w:val="00016FC4"/>
    <w:rsid w:val="0002017C"/>
    <w:rsid w:val="000229FB"/>
    <w:rsid w:val="000329AD"/>
    <w:rsid w:val="000402DC"/>
    <w:rsid w:val="0004324E"/>
    <w:rsid w:val="00043F90"/>
    <w:rsid w:val="000459AC"/>
    <w:rsid w:val="00051B1D"/>
    <w:rsid w:val="000534B4"/>
    <w:rsid w:val="0005722F"/>
    <w:rsid w:val="00057C41"/>
    <w:rsid w:val="00061A7B"/>
    <w:rsid w:val="00066B11"/>
    <w:rsid w:val="0007532E"/>
    <w:rsid w:val="000801CF"/>
    <w:rsid w:val="000819E6"/>
    <w:rsid w:val="000917F4"/>
    <w:rsid w:val="0009447A"/>
    <w:rsid w:val="00094F11"/>
    <w:rsid w:val="000957B5"/>
    <w:rsid w:val="000A3D11"/>
    <w:rsid w:val="000A7245"/>
    <w:rsid w:val="000B2777"/>
    <w:rsid w:val="000B63A0"/>
    <w:rsid w:val="000C1097"/>
    <w:rsid w:val="000C3270"/>
    <w:rsid w:val="000E0E1D"/>
    <w:rsid w:val="000E37F8"/>
    <w:rsid w:val="000E41A6"/>
    <w:rsid w:val="000F5DE6"/>
    <w:rsid w:val="000F5EFC"/>
    <w:rsid w:val="00102C85"/>
    <w:rsid w:val="0010615B"/>
    <w:rsid w:val="00117042"/>
    <w:rsid w:val="00120470"/>
    <w:rsid w:val="001317D4"/>
    <w:rsid w:val="00146AE4"/>
    <w:rsid w:val="001536DA"/>
    <w:rsid w:val="001539B1"/>
    <w:rsid w:val="0015410E"/>
    <w:rsid w:val="00163EAD"/>
    <w:rsid w:val="00173D3F"/>
    <w:rsid w:val="001963E1"/>
    <w:rsid w:val="001A2810"/>
    <w:rsid w:val="001A3995"/>
    <w:rsid w:val="001B51EC"/>
    <w:rsid w:val="001B6488"/>
    <w:rsid w:val="001C02FA"/>
    <w:rsid w:val="001C4B5E"/>
    <w:rsid w:val="001D02EB"/>
    <w:rsid w:val="001D14AC"/>
    <w:rsid w:val="001D306A"/>
    <w:rsid w:val="001D79E3"/>
    <w:rsid w:val="001E6F9B"/>
    <w:rsid w:val="001ED098"/>
    <w:rsid w:val="00200EA2"/>
    <w:rsid w:val="00201CF8"/>
    <w:rsid w:val="00201F7D"/>
    <w:rsid w:val="00211024"/>
    <w:rsid w:val="00211BBA"/>
    <w:rsid w:val="002169AF"/>
    <w:rsid w:val="002221D8"/>
    <w:rsid w:val="00224522"/>
    <w:rsid w:val="00227B7B"/>
    <w:rsid w:val="002326F4"/>
    <w:rsid w:val="0023305D"/>
    <w:rsid w:val="002339A0"/>
    <w:rsid w:val="002439C9"/>
    <w:rsid w:val="0024449D"/>
    <w:rsid w:val="00250FC5"/>
    <w:rsid w:val="002614C8"/>
    <w:rsid w:val="0027116B"/>
    <w:rsid w:val="002738B2"/>
    <w:rsid w:val="00275A2D"/>
    <w:rsid w:val="00284A3A"/>
    <w:rsid w:val="00286755"/>
    <w:rsid w:val="002A1017"/>
    <w:rsid w:val="002A2809"/>
    <w:rsid w:val="002B51EC"/>
    <w:rsid w:val="002B646F"/>
    <w:rsid w:val="002C4BB8"/>
    <w:rsid w:val="002D4918"/>
    <w:rsid w:val="002E157F"/>
    <w:rsid w:val="002E63F8"/>
    <w:rsid w:val="0030619D"/>
    <w:rsid w:val="00312D4A"/>
    <w:rsid w:val="00317270"/>
    <w:rsid w:val="00321B9D"/>
    <w:rsid w:val="003268CC"/>
    <w:rsid w:val="00333CB0"/>
    <w:rsid w:val="003423F2"/>
    <w:rsid w:val="00343D0B"/>
    <w:rsid w:val="003474D4"/>
    <w:rsid w:val="00347FC7"/>
    <w:rsid w:val="003501DF"/>
    <w:rsid w:val="003547ED"/>
    <w:rsid w:val="00356495"/>
    <w:rsid w:val="0036516B"/>
    <w:rsid w:val="00367131"/>
    <w:rsid w:val="003707AD"/>
    <w:rsid w:val="0037241A"/>
    <w:rsid w:val="00375FED"/>
    <w:rsid w:val="00386D06"/>
    <w:rsid w:val="003945D4"/>
    <w:rsid w:val="00396F3B"/>
    <w:rsid w:val="003A48DE"/>
    <w:rsid w:val="003A53C1"/>
    <w:rsid w:val="003B44EC"/>
    <w:rsid w:val="003B51DD"/>
    <w:rsid w:val="003D4751"/>
    <w:rsid w:val="003E0BE1"/>
    <w:rsid w:val="003E457F"/>
    <w:rsid w:val="003E4A62"/>
    <w:rsid w:val="003E6C69"/>
    <w:rsid w:val="004038A8"/>
    <w:rsid w:val="00406E25"/>
    <w:rsid w:val="004151F2"/>
    <w:rsid w:val="0041694B"/>
    <w:rsid w:val="0042056E"/>
    <w:rsid w:val="00421217"/>
    <w:rsid w:val="00424966"/>
    <w:rsid w:val="00433B06"/>
    <w:rsid w:val="00436371"/>
    <w:rsid w:val="00446031"/>
    <w:rsid w:val="004461BC"/>
    <w:rsid w:val="004527C1"/>
    <w:rsid w:val="004556EF"/>
    <w:rsid w:val="00456D10"/>
    <w:rsid w:val="00465B0B"/>
    <w:rsid w:val="0046736E"/>
    <w:rsid w:val="004723F1"/>
    <w:rsid w:val="00473F79"/>
    <w:rsid w:val="00490BA7"/>
    <w:rsid w:val="00490D1B"/>
    <w:rsid w:val="00492A33"/>
    <w:rsid w:val="00493DCB"/>
    <w:rsid w:val="004977B3"/>
    <w:rsid w:val="004A3C6F"/>
    <w:rsid w:val="004B58F8"/>
    <w:rsid w:val="004B592D"/>
    <w:rsid w:val="004C0C75"/>
    <w:rsid w:val="004C3E86"/>
    <w:rsid w:val="004F302C"/>
    <w:rsid w:val="004F5319"/>
    <w:rsid w:val="004F5730"/>
    <w:rsid w:val="00506228"/>
    <w:rsid w:val="00511AE9"/>
    <w:rsid w:val="00527F5A"/>
    <w:rsid w:val="00530209"/>
    <w:rsid w:val="00532D74"/>
    <w:rsid w:val="00536EE5"/>
    <w:rsid w:val="00537B13"/>
    <w:rsid w:val="00547FEB"/>
    <w:rsid w:val="005546CC"/>
    <w:rsid w:val="00554A50"/>
    <w:rsid w:val="0055623C"/>
    <w:rsid w:val="00563402"/>
    <w:rsid w:val="005677A3"/>
    <w:rsid w:val="00583205"/>
    <w:rsid w:val="00583AFA"/>
    <w:rsid w:val="00584363"/>
    <w:rsid w:val="005847C7"/>
    <w:rsid w:val="00584F57"/>
    <w:rsid w:val="00585D74"/>
    <w:rsid w:val="00587864"/>
    <w:rsid w:val="00591CF8"/>
    <w:rsid w:val="00597425"/>
    <w:rsid w:val="00597F61"/>
    <w:rsid w:val="005B02FD"/>
    <w:rsid w:val="005B56BF"/>
    <w:rsid w:val="005B66C4"/>
    <w:rsid w:val="005C183B"/>
    <w:rsid w:val="005C296A"/>
    <w:rsid w:val="005C69FB"/>
    <w:rsid w:val="005D3AE9"/>
    <w:rsid w:val="005E56DF"/>
    <w:rsid w:val="005F0D9A"/>
    <w:rsid w:val="005F1A5C"/>
    <w:rsid w:val="005F63D4"/>
    <w:rsid w:val="005F6724"/>
    <w:rsid w:val="00600550"/>
    <w:rsid w:val="00603D72"/>
    <w:rsid w:val="00621C83"/>
    <w:rsid w:val="00625539"/>
    <w:rsid w:val="00632970"/>
    <w:rsid w:val="00633AA7"/>
    <w:rsid w:val="00635E0A"/>
    <w:rsid w:val="0063665B"/>
    <w:rsid w:val="00636F11"/>
    <w:rsid w:val="0063704A"/>
    <w:rsid w:val="00651A83"/>
    <w:rsid w:val="006532D1"/>
    <w:rsid w:val="006557DB"/>
    <w:rsid w:val="00660BAD"/>
    <w:rsid w:val="00661D8B"/>
    <w:rsid w:val="006672A3"/>
    <w:rsid w:val="0067119E"/>
    <w:rsid w:val="006800CB"/>
    <w:rsid w:val="006804BC"/>
    <w:rsid w:val="006906E0"/>
    <w:rsid w:val="00691D81"/>
    <w:rsid w:val="00695656"/>
    <w:rsid w:val="00697558"/>
    <w:rsid w:val="006A192D"/>
    <w:rsid w:val="006A50A0"/>
    <w:rsid w:val="006A51D6"/>
    <w:rsid w:val="006A5DEA"/>
    <w:rsid w:val="006B2644"/>
    <w:rsid w:val="006B55DF"/>
    <w:rsid w:val="006C1808"/>
    <w:rsid w:val="006C192F"/>
    <w:rsid w:val="006D0593"/>
    <w:rsid w:val="006D31C1"/>
    <w:rsid w:val="006D6D4E"/>
    <w:rsid w:val="006E2E25"/>
    <w:rsid w:val="006E4421"/>
    <w:rsid w:val="006E4840"/>
    <w:rsid w:val="006E6142"/>
    <w:rsid w:val="006E63F7"/>
    <w:rsid w:val="0070705B"/>
    <w:rsid w:val="00730C77"/>
    <w:rsid w:val="007420F5"/>
    <w:rsid w:val="0074282B"/>
    <w:rsid w:val="00782149"/>
    <w:rsid w:val="00784584"/>
    <w:rsid w:val="00785575"/>
    <w:rsid w:val="0079150B"/>
    <w:rsid w:val="00792AE6"/>
    <w:rsid w:val="007969CD"/>
    <w:rsid w:val="007A70E3"/>
    <w:rsid w:val="007B1613"/>
    <w:rsid w:val="007B2A46"/>
    <w:rsid w:val="007B65D5"/>
    <w:rsid w:val="007C7042"/>
    <w:rsid w:val="007D468B"/>
    <w:rsid w:val="007E1E3F"/>
    <w:rsid w:val="007E3DB3"/>
    <w:rsid w:val="007F570A"/>
    <w:rsid w:val="00805796"/>
    <w:rsid w:val="008115DC"/>
    <w:rsid w:val="00812134"/>
    <w:rsid w:val="00834C11"/>
    <w:rsid w:val="00840C2F"/>
    <w:rsid w:val="00847765"/>
    <w:rsid w:val="0085347E"/>
    <w:rsid w:val="00855038"/>
    <w:rsid w:val="008569D9"/>
    <w:rsid w:val="008629A3"/>
    <w:rsid w:val="00865EC6"/>
    <w:rsid w:val="00872E17"/>
    <w:rsid w:val="00876BC8"/>
    <w:rsid w:val="00897C46"/>
    <w:rsid w:val="008B31FF"/>
    <w:rsid w:val="008B3316"/>
    <w:rsid w:val="008B35CE"/>
    <w:rsid w:val="008D5CE4"/>
    <w:rsid w:val="00904237"/>
    <w:rsid w:val="009141C6"/>
    <w:rsid w:val="009149E1"/>
    <w:rsid w:val="00916D1A"/>
    <w:rsid w:val="00920DAE"/>
    <w:rsid w:val="00920E0F"/>
    <w:rsid w:val="00932EA0"/>
    <w:rsid w:val="00933A79"/>
    <w:rsid w:val="00942275"/>
    <w:rsid w:val="009465B4"/>
    <w:rsid w:val="00952DC4"/>
    <w:rsid w:val="00961342"/>
    <w:rsid w:val="009628CB"/>
    <w:rsid w:val="009671FA"/>
    <w:rsid w:val="0096786C"/>
    <w:rsid w:val="00967A62"/>
    <w:rsid w:val="00970D61"/>
    <w:rsid w:val="00974309"/>
    <w:rsid w:val="00975B8D"/>
    <w:rsid w:val="00988CB4"/>
    <w:rsid w:val="009909B2"/>
    <w:rsid w:val="00993B48"/>
    <w:rsid w:val="00995D94"/>
    <w:rsid w:val="009B3324"/>
    <w:rsid w:val="009B58C5"/>
    <w:rsid w:val="009B5AAC"/>
    <w:rsid w:val="009C0620"/>
    <w:rsid w:val="009C23F5"/>
    <w:rsid w:val="009C3307"/>
    <w:rsid w:val="009C5862"/>
    <w:rsid w:val="009D1B8A"/>
    <w:rsid w:val="009D278D"/>
    <w:rsid w:val="009D4953"/>
    <w:rsid w:val="009E24AC"/>
    <w:rsid w:val="009E3438"/>
    <w:rsid w:val="009E5183"/>
    <w:rsid w:val="009E75A6"/>
    <w:rsid w:val="00A009DE"/>
    <w:rsid w:val="00A07A39"/>
    <w:rsid w:val="00A11C1E"/>
    <w:rsid w:val="00A1709F"/>
    <w:rsid w:val="00A23366"/>
    <w:rsid w:val="00A23652"/>
    <w:rsid w:val="00A36897"/>
    <w:rsid w:val="00A4084E"/>
    <w:rsid w:val="00A5019C"/>
    <w:rsid w:val="00A507A1"/>
    <w:rsid w:val="00A53C9F"/>
    <w:rsid w:val="00A57522"/>
    <w:rsid w:val="00A63982"/>
    <w:rsid w:val="00A76F53"/>
    <w:rsid w:val="00A84178"/>
    <w:rsid w:val="00A96BBC"/>
    <w:rsid w:val="00AA21A9"/>
    <w:rsid w:val="00AA4DF1"/>
    <w:rsid w:val="00AA59CC"/>
    <w:rsid w:val="00AA7480"/>
    <w:rsid w:val="00AB1213"/>
    <w:rsid w:val="00AB458F"/>
    <w:rsid w:val="00AC1455"/>
    <w:rsid w:val="00AD4B52"/>
    <w:rsid w:val="00AD7ADF"/>
    <w:rsid w:val="00AE0CD0"/>
    <w:rsid w:val="00AE1860"/>
    <w:rsid w:val="00AE7DFB"/>
    <w:rsid w:val="00AF27B9"/>
    <w:rsid w:val="00AF2B1D"/>
    <w:rsid w:val="00B00DA6"/>
    <w:rsid w:val="00B03531"/>
    <w:rsid w:val="00B05DF1"/>
    <w:rsid w:val="00B151C0"/>
    <w:rsid w:val="00B15B57"/>
    <w:rsid w:val="00B23141"/>
    <w:rsid w:val="00B275CC"/>
    <w:rsid w:val="00B31F3C"/>
    <w:rsid w:val="00B33872"/>
    <w:rsid w:val="00B340F6"/>
    <w:rsid w:val="00B3454E"/>
    <w:rsid w:val="00B34F6F"/>
    <w:rsid w:val="00B35F0C"/>
    <w:rsid w:val="00B366E3"/>
    <w:rsid w:val="00B37528"/>
    <w:rsid w:val="00B37D23"/>
    <w:rsid w:val="00B40898"/>
    <w:rsid w:val="00B54118"/>
    <w:rsid w:val="00B57BB0"/>
    <w:rsid w:val="00B61598"/>
    <w:rsid w:val="00B61603"/>
    <w:rsid w:val="00B82078"/>
    <w:rsid w:val="00B834E5"/>
    <w:rsid w:val="00B83EAD"/>
    <w:rsid w:val="00B87D69"/>
    <w:rsid w:val="00BA764C"/>
    <w:rsid w:val="00BB235C"/>
    <w:rsid w:val="00BB681A"/>
    <w:rsid w:val="00BD0BCA"/>
    <w:rsid w:val="00BD3C6F"/>
    <w:rsid w:val="00BD403F"/>
    <w:rsid w:val="00BD7C67"/>
    <w:rsid w:val="00BE3ECC"/>
    <w:rsid w:val="00BF4B24"/>
    <w:rsid w:val="00BF7266"/>
    <w:rsid w:val="00BF7A61"/>
    <w:rsid w:val="00C01C3F"/>
    <w:rsid w:val="00C07616"/>
    <w:rsid w:val="00C13F39"/>
    <w:rsid w:val="00C218D4"/>
    <w:rsid w:val="00C268CE"/>
    <w:rsid w:val="00C2732B"/>
    <w:rsid w:val="00C31A71"/>
    <w:rsid w:val="00C33D28"/>
    <w:rsid w:val="00C43AEC"/>
    <w:rsid w:val="00C45326"/>
    <w:rsid w:val="00C513DF"/>
    <w:rsid w:val="00C51F65"/>
    <w:rsid w:val="00C5352D"/>
    <w:rsid w:val="00C556FB"/>
    <w:rsid w:val="00C623F9"/>
    <w:rsid w:val="00C62FE6"/>
    <w:rsid w:val="00C67BBC"/>
    <w:rsid w:val="00C9654D"/>
    <w:rsid w:val="00CA2E90"/>
    <w:rsid w:val="00CA3914"/>
    <w:rsid w:val="00CA6E96"/>
    <w:rsid w:val="00CB0166"/>
    <w:rsid w:val="00CB67DD"/>
    <w:rsid w:val="00CC1192"/>
    <w:rsid w:val="00CC26CD"/>
    <w:rsid w:val="00CC4D9F"/>
    <w:rsid w:val="00CD1659"/>
    <w:rsid w:val="00CD2F8D"/>
    <w:rsid w:val="00CE0572"/>
    <w:rsid w:val="00CE0620"/>
    <w:rsid w:val="00CE0CCC"/>
    <w:rsid w:val="00CE167C"/>
    <w:rsid w:val="00CF6748"/>
    <w:rsid w:val="00D02AA3"/>
    <w:rsid w:val="00D03D16"/>
    <w:rsid w:val="00D07A85"/>
    <w:rsid w:val="00D10050"/>
    <w:rsid w:val="00D12032"/>
    <w:rsid w:val="00D16DC8"/>
    <w:rsid w:val="00D1771F"/>
    <w:rsid w:val="00D247DC"/>
    <w:rsid w:val="00D24D6C"/>
    <w:rsid w:val="00D2525B"/>
    <w:rsid w:val="00D31B27"/>
    <w:rsid w:val="00D33058"/>
    <w:rsid w:val="00D3437E"/>
    <w:rsid w:val="00D4214A"/>
    <w:rsid w:val="00D5646A"/>
    <w:rsid w:val="00D61F05"/>
    <w:rsid w:val="00D6368E"/>
    <w:rsid w:val="00D72928"/>
    <w:rsid w:val="00D82016"/>
    <w:rsid w:val="00D82485"/>
    <w:rsid w:val="00D83BED"/>
    <w:rsid w:val="00D84B15"/>
    <w:rsid w:val="00D84C4D"/>
    <w:rsid w:val="00DA1B7D"/>
    <w:rsid w:val="00DA5DDE"/>
    <w:rsid w:val="00DB37A2"/>
    <w:rsid w:val="00DC6221"/>
    <w:rsid w:val="00DD0DF1"/>
    <w:rsid w:val="00DD17E0"/>
    <w:rsid w:val="00DD2606"/>
    <w:rsid w:val="00DE6760"/>
    <w:rsid w:val="00DF2DAA"/>
    <w:rsid w:val="00DF32B5"/>
    <w:rsid w:val="00DF6560"/>
    <w:rsid w:val="00DF741E"/>
    <w:rsid w:val="00E13212"/>
    <w:rsid w:val="00E13A48"/>
    <w:rsid w:val="00E1630D"/>
    <w:rsid w:val="00E2434E"/>
    <w:rsid w:val="00E3749D"/>
    <w:rsid w:val="00E424E8"/>
    <w:rsid w:val="00E53EC1"/>
    <w:rsid w:val="00E55D84"/>
    <w:rsid w:val="00E564D0"/>
    <w:rsid w:val="00E56D1C"/>
    <w:rsid w:val="00E60D81"/>
    <w:rsid w:val="00E61ADE"/>
    <w:rsid w:val="00E61C2D"/>
    <w:rsid w:val="00E70910"/>
    <w:rsid w:val="00E74170"/>
    <w:rsid w:val="00E748B2"/>
    <w:rsid w:val="00E87F2E"/>
    <w:rsid w:val="00ED1BE5"/>
    <w:rsid w:val="00EE2050"/>
    <w:rsid w:val="00F17944"/>
    <w:rsid w:val="00F22F9D"/>
    <w:rsid w:val="00F24AB0"/>
    <w:rsid w:val="00F24D01"/>
    <w:rsid w:val="00F25D20"/>
    <w:rsid w:val="00F37BC4"/>
    <w:rsid w:val="00F45ADF"/>
    <w:rsid w:val="00F470E3"/>
    <w:rsid w:val="00F553CD"/>
    <w:rsid w:val="00F66771"/>
    <w:rsid w:val="00F71A26"/>
    <w:rsid w:val="00F71D3F"/>
    <w:rsid w:val="00F72974"/>
    <w:rsid w:val="00F759C9"/>
    <w:rsid w:val="00F767F8"/>
    <w:rsid w:val="00F778CD"/>
    <w:rsid w:val="00F805F7"/>
    <w:rsid w:val="00F91D05"/>
    <w:rsid w:val="00F92776"/>
    <w:rsid w:val="00F93C18"/>
    <w:rsid w:val="00F974B7"/>
    <w:rsid w:val="00F97EB7"/>
    <w:rsid w:val="00FA209E"/>
    <w:rsid w:val="00FA25B6"/>
    <w:rsid w:val="00FB1B95"/>
    <w:rsid w:val="00FB646C"/>
    <w:rsid w:val="00FC56CD"/>
    <w:rsid w:val="00FC5EAB"/>
    <w:rsid w:val="00FC7F55"/>
    <w:rsid w:val="00FD11E1"/>
    <w:rsid w:val="00FD7125"/>
    <w:rsid w:val="00FDB3ED"/>
    <w:rsid w:val="00FE3996"/>
    <w:rsid w:val="00FF440E"/>
    <w:rsid w:val="00FF48BC"/>
    <w:rsid w:val="01202CA5"/>
    <w:rsid w:val="03E6E157"/>
    <w:rsid w:val="065107FE"/>
    <w:rsid w:val="0867F4A7"/>
    <w:rsid w:val="09F41CD4"/>
    <w:rsid w:val="0A78F1A0"/>
    <w:rsid w:val="0B27C0C9"/>
    <w:rsid w:val="10BFE25D"/>
    <w:rsid w:val="1258F7E0"/>
    <w:rsid w:val="1268D1F1"/>
    <w:rsid w:val="1384FB56"/>
    <w:rsid w:val="15215B6D"/>
    <w:rsid w:val="1586923F"/>
    <w:rsid w:val="16AACD52"/>
    <w:rsid w:val="18DB3188"/>
    <w:rsid w:val="1A435984"/>
    <w:rsid w:val="1D2F6964"/>
    <w:rsid w:val="1DEC5ACC"/>
    <w:rsid w:val="1DFA045C"/>
    <w:rsid w:val="205FC341"/>
    <w:rsid w:val="2111BAA6"/>
    <w:rsid w:val="21F943CC"/>
    <w:rsid w:val="2213D1BF"/>
    <w:rsid w:val="2294CC57"/>
    <w:rsid w:val="22C0F752"/>
    <w:rsid w:val="24B4F78F"/>
    <w:rsid w:val="263EF0C4"/>
    <w:rsid w:val="27676AF3"/>
    <w:rsid w:val="279108EE"/>
    <w:rsid w:val="28CAF267"/>
    <w:rsid w:val="2AA5447A"/>
    <w:rsid w:val="2AAA80CD"/>
    <w:rsid w:val="2BD86592"/>
    <w:rsid w:val="2E033A0B"/>
    <w:rsid w:val="2F20C0B2"/>
    <w:rsid w:val="33AF51E4"/>
    <w:rsid w:val="35D0E82C"/>
    <w:rsid w:val="38DC791E"/>
    <w:rsid w:val="3A13ADD6"/>
    <w:rsid w:val="3AAB8E0C"/>
    <w:rsid w:val="3EEEA034"/>
    <w:rsid w:val="3F2F25D4"/>
    <w:rsid w:val="4045245E"/>
    <w:rsid w:val="42C48109"/>
    <w:rsid w:val="43528113"/>
    <w:rsid w:val="43E005BA"/>
    <w:rsid w:val="4404B10F"/>
    <w:rsid w:val="47237957"/>
    <w:rsid w:val="476B71B7"/>
    <w:rsid w:val="4B32FD4F"/>
    <w:rsid w:val="4B996513"/>
    <w:rsid w:val="4CD7B755"/>
    <w:rsid w:val="4CE85403"/>
    <w:rsid w:val="4D8CC8AF"/>
    <w:rsid w:val="4DCA6011"/>
    <w:rsid w:val="4E103E66"/>
    <w:rsid w:val="4E14B609"/>
    <w:rsid w:val="4E34E9BB"/>
    <w:rsid w:val="50293202"/>
    <w:rsid w:val="50A208BD"/>
    <w:rsid w:val="50FA3165"/>
    <w:rsid w:val="52535433"/>
    <w:rsid w:val="55649B6D"/>
    <w:rsid w:val="56A40F39"/>
    <w:rsid w:val="580DF8A5"/>
    <w:rsid w:val="5B4C6358"/>
    <w:rsid w:val="5C734E91"/>
    <w:rsid w:val="5D33E68A"/>
    <w:rsid w:val="5E8F9FCD"/>
    <w:rsid w:val="60C11799"/>
    <w:rsid w:val="63057601"/>
    <w:rsid w:val="66B2A8C7"/>
    <w:rsid w:val="683BFC22"/>
    <w:rsid w:val="72215F29"/>
    <w:rsid w:val="723A571B"/>
    <w:rsid w:val="78764960"/>
    <w:rsid w:val="7A56FA9C"/>
    <w:rsid w:val="7DBB0B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74C47"/>
  <w15:docId w15:val="{E991E3DA-ABD5-4C74-879D-4A238386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heme="minorHAnsi" w:hAnsi="Corbel"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2B5"/>
    <w:pPr>
      <w:jc w:val="both"/>
    </w:pPr>
    <w:rPr>
      <w:rFonts w:ascii="Arial" w:hAnsi="Arial"/>
      <w:sz w:val="20"/>
    </w:rPr>
  </w:style>
  <w:style w:type="paragraph" w:styleId="Titre1">
    <w:name w:val="heading 1"/>
    <w:basedOn w:val="Normal"/>
    <w:next w:val="Normal"/>
    <w:link w:val="Titre1Car"/>
    <w:uiPriority w:val="9"/>
    <w:qFormat/>
    <w:rsid w:val="00AE7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aliases w:val="T2,H2,Second level,Niveau 2,Niveau2,Contrat 2,Ctt,chapitre 1.1,paragraphe,heading 2,Titre 21,t2.T2,h2,l2,Überschrift 2 Anhang,Überschrift 2 Anhang1,Überschrift 2 Anhang2,Überschrift 2 Anhang11,Überschrift 2 Anhang21,Titre2,- Para,t2,2nd level"/>
    <w:basedOn w:val="Normal"/>
    <w:next w:val="Normal"/>
    <w:link w:val="Titre2Car"/>
    <w:uiPriority w:val="9"/>
    <w:unhideWhenUsed/>
    <w:qFormat/>
    <w:rsid w:val="00AE7DF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AE7DFB"/>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AE7DFB"/>
    <w:pPr>
      <w:ind w:left="720"/>
      <w:contextualSpacing/>
    </w:pPr>
  </w:style>
  <w:style w:type="table" w:customStyle="1" w:styleId="Styletableau">
    <w:name w:val="Style tableau"/>
    <w:basedOn w:val="TableauNormal"/>
    <w:uiPriority w:val="99"/>
    <w:rsid w:val="00597425"/>
    <w:pPr>
      <w:spacing w:after="0" w:line="240" w:lineRule="auto"/>
    </w:pPr>
    <w:rPr>
      <w:rFonts w:ascii="Arial" w:hAnsi="Arial"/>
      <w:sz w:val="20"/>
    </w:rPr>
    <w:tblPr/>
    <w:tblStylePr w:type="firstRow">
      <w:rPr>
        <w:rFonts w:ascii="Arial" w:hAnsi="Arial"/>
        <w:b/>
        <w:color w:val="FFFFFF" w:themeColor="background1"/>
        <w:sz w:val="20"/>
      </w:rPr>
      <w:tblPr/>
      <w:tcPr>
        <w:shd w:val="clear" w:color="auto" w:fill="E2007A"/>
      </w:tcPr>
    </w:tblStylePr>
  </w:style>
  <w:style w:type="paragraph" w:customStyle="1" w:styleId="Titredeparagrapheniveau3">
    <w:name w:val="Titre de paragraphe (niveau 3)"/>
    <w:basedOn w:val="Normal"/>
    <w:link w:val="Titredeparagrapheniveau3Car"/>
    <w:rsid w:val="001E6F9B"/>
    <w:pPr>
      <w:ind w:left="1224" w:hanging="504"/>
      <w:contextualSpacing/>
    </w:pPr>
    <w:rPr>
      <w:rFonts w:ascii="Roboto Condensed" w:hAnsi="Roboto Condensed"/>
      <w:b/>
      <w:sz w:val="24"/>
    </w:rPr>
  </w:style>
  <w:style w:type="character" w:customStyle="1" w:styleId="Titredeparagrapheniveau3Car">
    <w:name w:val="Titre de paragraphe (niveau 3) Car"/>
    <w:basedOn w:val="Policepardfaut"/>
    <w:link w:val="Titredeparagrapheniveau3"/>
    <w:rsid w:val="001E6F9B"/>
    <w:rPr>
      <w:rFonts w:ascii="Roboto Condensed" w:hAnsi="Roboto Condensed"/>
      <w:b/>
      <w:sz w:val="24"/>
    </w:rPr>
  </w:style>
  <w:style w:type="paragraph" w:styleId="En-tte">
    <w:name w:val="header"/>
    <w:basedOn w:val="Normal"/>
    <w:link w:val="En-tteCar"/>
    <w:uiPriority w:val="99"/>
    <w:unhideWhenUsed/>
    <w:rsid w:val="006E4840"/>
    <w:pPr>
      <w:tabs>
        <w:tab w:val="center" w:pos="4536"/>
        <w:tab w:val="right" w:pos="9072"/>
      </w:tabs>
      <w:spacing w:after="0" w:line="240" w:lineRule="auto"/>
    </w:pPr>
  </w:style>
  <w:style w:type="character" w:customStyle="1" w:styleId="En-tteCar">
    <w:name w:val="En-tête Car"/>
    <w:basedOn w:val="Policepardfaut"/>
    <w:link w:val="En-tte"/>
    <w:uiPriority w:val="99"/>
    <w:rsid w:val="006E4840"/>
  </w:style>
  <w:style w:type="paragraph" w:styleId="Pieddepage">
    <w:name w:val="footer"/>
    <w:basedOn w:val="Normal"/>
    <w:link w:val="PieddepageCar"/>
    <w:uiPriority w:val="99"/>
    <w:unhideWhenUsed/>
    <w:rsid w:val="006E484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4840"/>
  </w:style>
  <w:style w:type="table" w:customStyle="1" w:styleId="Grilledutableau1">
    <w:name w:val="Grille du tableau1"/>
    <w:basedOn w:val="TableauNormal"/>
    <w:next w:val="Grilledutableau"/>
    <w:uiPriority w:val="59"/>
    <w:rsid w:val="006E4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59"/>
    <w:rsid w:val="006E4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noninclusdansTdM">
    <w:name w:val="Titre non inclus dans TdM"/>
    <w:basedOn w:val="Normal"/>
    <w:link w:val="TitrenoninclusdansTdMCar"/>
    <w:autoRedefine/>
    <w:qFormat/>
    <w:rsid w:val="00BD0BCA"/>
    <w:rPr>
      <w:rFonts w:ascii="Poppins SemiBold" w:hAnsi="Poppins SemiBold"/>
      <w:bCs/>
      <w:sz w:val="48"/>
      <w:szCs w:val="28"/>
    </w:rPr>
  </w:style>
  <w:style w:type="character" w:customStyle="1" w:styleId="TitrenoninclusdansTdMCar">
    <w:name w:val="Titre non inclus dans TdM Car"/>
    <w:basedOn w:val="Policepardfaut"/>
    <w:link w:val="TitrenoninclusdansTdM"/>
    <w:rsid w:val="00BD0BCA"/>
    <w:rPr>
      <w:rFonts w:ascii="Poppins SemiBold" w:hAnsi="Poppins SemiBold"/>
      <w:bCs/>
      <w:sz w:val="48"/>
      <w:szCs w:val="28"/>
    </w:rPr>
  </w:style>
  <w:style w:type="paragraph" w:styleId="Textedebulles">
    <w:name w:val="Balloon Text"/>
    <w:basedOn w:val="Normal"/>
    <w:link w:val="TextedebullesCar"/>
    <w:uiPriority w:val="99"/>
    <w:semiHidden/>
    <w:unhideWhenUsed/>
    <w:rsid w:val="003E0BE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E0BE1"/>
    <w:rPr>
      <w:rFonts w:ascii="Tahoma" w:hAnsi="Tahoma" w:cs="Tahoma"/>
      <w:sz w:val="16"/>
      <w:szCs w:val="16"/>
    </w:rPr>
  </w:style>
  <w:style w:type="paragraph" w:customStyle="1" w:styleId="Titreniveau1">
    <w:name w:val="Titre niveau 1"/>
    <w:basedOn w:val="Normal"/>
    <w:link w:val="Titreniveau1Car"/>
    <w:autoRedefine/>
    <w:qFormat/>
    <w:rsid w:val="00BD0BCA"/>
    <w:pPr>
      <w:numPr>
        <w:numId w:val="1"/>
      </w:numPr>
    </w:pPr>
    <w:rPr>
      <w:rFonts w:ascii="Poppins SemiBold" w:hAnsi="Poppins SemiBold"/>
      <w:bCs/>
      <w:sz w:val="48"/>
      <w:szCs w:val="48"/>
    </w:rPr>
  </w:style>
  <w:style w:type="paragraph" w:customStyle="1" w:styleId="Titreniveau2">
    <w:name w:val="Titre niveau 2"/>
    <w:basedOn w:val="Paragraphedeliste"/>
    <w:link w:val="Titreniveau2Car"/>
    <w:qFormat/>
    <w:rsid w:val="00BD0BCA"/>
    <w:pPr>
      <w:numPr>
        <w:ilvl w:val="1"/>
        <w:numId w:val="1"/>
      </w:numPr>
    </w:pPr>
    <w:rPr>
      <w:rFonts w:ascii="Poppins SemiBold" w:hAnsi="Poppins SemiBold"/>
      <w:bCs/>
      <w:color w:val="E2007A"/>
      <w:sz w:val="36"/>
      <w:szCs w:val="44"/>
    </w:rPr>
  </w:style>
  <w:style w:type="character" w:customStyle="1" w:styleId="Titreniveau1Car">
    <w:name w:val="Titre niveau 1 Car"/>
    <w:basedOn w:val="Policepardfaut"/>
    <w:link w:val="Titreniveau1"/>
    <w:rsid w:val="00BD0BCA"/>
    <w:rPr>
      <w:rFonts w:ascii="Poppins SemiBold" w:hAnsi="Poppins SemiBold"/>
      <w:bCs/>
      <w:sz w:val="48"/>
      <w:szCs w:val="48"/>
    </w:rPr>
  </w:style>
  <w:style w:type="paragraph" w:customStyle="1" w:styleId="Titreniveau3">
    <w:name w:val="Titre niveau 3"/>
    <w:basedOn w:val="Paragraphedeliste"/>
    <w:link w:val="Titreniveau3Car"/>
    <w:qFormat/>
    <w:rsid w:val="00BD0BCA"/>
    <w:pPr>
      <w:numPr>
        <w:ilvl w:val="2"/>
        <w:numId w:val="1"/>
      </w:numPr>
    </w:pPr>
    <w:rPr>
      <w:rFonts w:ascii="Poppins SemiBold" w:hAnsi="Poppins SemiBold"/>
      <w:bCs/>
      <w:color w:val="141C58"/>
      <w:sz w:val="28"/>
      <w:szCs w:val="28"/>
    </w:rPr>
  </w:style>
  <w:style w:type="character" w:customStyle="1" w:styleId="ParagraphedelisteCar">
    <w:name w:val="Paragraphe de liste Car"/>
    <w:basedOn w:val="Policepardfaut"/>
    <w:link w:val="Paragraphedeliste"/>
    <w:uiPriority w:val="34"/>
    <w:rsid w:val="00AE7DFB"/>
    <w:rPr>
      <w:rFonts w:ascii="Arial" w:hAnsi="Arial"/>
      <w:sz w:val="20"/>
    </w:rPr>
  </w:style>
  <w:style w:type="character" w:customStyle="1" w:styleId="Titreniveau2Car">
    <w:name w:val="Titre niveau 2 Car"/>
    <w:basedOn w:val="ParagraphedelisteCar"/>
    <w:link w:val="Titreniveau2"/>
    <w:rsid w:val="00BD0BCA"/>
    <w:rPr>
      <w:rFonts w:ascii="Poppins SemiBold" w:hAnsi="Poppins SemiBold"/>
      <w:bCs/>
      <w:color w:val="E2007A"/>
      <w:sz w:val="36"/>
      <w:szCs w:val="44"/>
    </w:rPr>
  </w:style>
  <w:style w:type="character" w:customStyle="1" w:styleId="Titre1Car">
    <w:name w:val="Titre 1 Car"/>
    <w:basedOn w:val="Policepardfaut"/>
    <w:link w:val="Titre1"/>
    <w:uiPriority w:val="9"/>
    <w:rsid w:val="00AE7DFB"/>
    <w:rPr>
      <w:rFonts w:asciiTheme="majorHAnsi" w:eastAsiaTheme="majorEastAsia" w:hAnsiTheme="majorHAnsi" w:cstheme="majorBidi"/>
      <w:b/>
      <w:bCs/>
      <w:color w:val="365F91" w:themeColor="accent1" w:themeShade="BF"/>
      <w:sz w:val="28"/>
      <w:szCs w:val="28"/>
    </w:rPr>
  </w:style>
  <w:style w:type="character" w:customStyle="1" w:styleId="Titreniveau3Car">
    <w:name w:val="Titre niveau 3 Car"/>
    <w:basedOn w:val="ParagraphedelisteCar"/>
    <w:link w:val="Titreniveau3"/>
    <w:rsid w:val="00BD0BCA"/>
    <w:rPr>
      <w:rFonts w:ascii="Poppins SemiBold" w:hAnsi="Poppins SemiBold"/>
      <w:bCs/>
      <w:color w:val="141C58"/>
      <w:sz w:val="28"/>
      <w:szCs w:val="28"/>
    </w:rPr>
  </w:style>
  <w:style w:type="character" w:customStyle="1" w:styleId="Titre2Car">
    <w:name w:val="Titre 2 Car"/>
    <w:aliases w:val="T2 Car,H2 Car,Second level Car,Niveau 2 Car,Niveau2 Car,Contrat 2 Car,Ctt Car,chapitre 1.1 Car,paragraphe Car,heading 2 Car,Titre 21 Car,t2.T2 Car,h2 Car,l2 Car,Überschrift 2 Anhang Car,Überschrift 2 Anhang1 Car,Überschrift 2 Anhang2 Car"/>
    <w:basedOn w:val="Policepardfaut"/>
    <w:link w:val="Titre2"/>
    <w:uiPriority w:val="9"/>
    <w:semiHidden/>
    <w:rsid w:val="00AE7DFB"/>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semiHidden/>
    <w:rsid w:val="00AE7DFB"/>
    <w:rPr>
      <w:rFonts w:asciiTheme="majorHAnsi" w:eastAsiaTheme="majorEastAsia" w:hAnsiTheme="majorHAnsi" w:cstheme="majorBidi"/>
      <w:b/>
      <w:bCs/>
      <w:color w:val="4F81BD" w:themeColor="accent1"/>
      <w:sz w:val="20"/>
    </w:rPr>
  </w:style>
  <w:style w:type="paragraph" w:styleId="TM2">
    <w:name w:val="toc 2"/>
    <w:basedOn w:val="Normal"/>
    <w:next w:val="Normal"/>
    <w:link w:val="TM2Car"/>
    <w:autoRedefine/>
    <w:uiPriority w:val="39"/>
    <w:unhideWhenUsed/>
    <w:rsid w:val="000E0E1D"/>
    <w:pPr>
      <w:tabs>
        <w:tab w:val="left" w:pos="880"/>
        <w:tab w:val="right" w:leader="dot" w:pos="9062"/>
      </w:tabs>
      <w:spacing w:after="100"/>
      <w:ind w:left="200"/>
    </w:pPr>
    <w:rPr>
      <w:rFonts w:ascii="Poppins SemiBold" w:hAnsi="Poppins SemiBold"/>
      <w:noProof/>
      <w:color w:val="E2007A"/>
      <w:sz w:val="22"/>
      <w:szCs w:val="32"/>
    </w:rPr>
  </w:style>
  <w:style w:type="paragraph" w:styleId="TM1">
    <w:name w:val="toc 1"/>
    <w:basedOn w:val="Normal"/>
    <w:next w:val="Normal"/>
    <w:link w:val="TM1Car"/>
    <w:autoRedefine/>
    <w:uiPriority w:val="39"/>
    <w:unhideWhenUsed/>
    <w:rsid w:val="000E0E1D"/>
    <w:pPr>
      <w:tabs>
        <w:tab w:val="left" w:pos="440"/>
        <w:tab w:val="right" w:leader="dot" w:pos="9062"/>
      </w:tabs>
      <w:spacing w:after="100"/>
    </w:pPr>
    <w:rPr>
      <w:rFonts w:ascii="Poppins" w:hAnsi="Poppins"/>
      <w:b/>
      <w:noProof/>
      <w:sz w:val="24"/>
      <w:szCs w:val="44"/>
    </w:rPr>
  </w:style>
  <w:style w:type="paragraph" w:styleId="TM3">
    <w:name w:val="toc 3"/>
    <w:basedOn w:val="Normal"/>
    <w:next w:val="Normal"/>
    <w:link w:val="TM3Car"/>
    <w:autoRedefine/>
    <w:uiPriority w:val="39"/>
    <w:unhideWhenUsed/>
    <w:rsid w:val="000E0E1D"/>
    <w:pPr>
      <w:tabs>
        <w:tab w:val="left" w:pos="1320"/>
        <w:tab w:val="right" w:leader="dot" w:pos="9062"/>
      </w:tabs>
      <w:spacing w:after="100"/>
      <w:ind w:left="400"/>
    </w:pPr>
    <w:rPr>
      <w:rFonts w:ascii="Poppins SemiBold" w:hAnsi="Poppins SemiBold"/>
      <w:noProof/>
      <w:color w:val="141C58"/>
      <w:szCs w:val="24"/>
    </w:rPr>
  </w:style>
  <w:style w:type="character" w:styleId="Lienhypertexte">
    <w:name w:val="Hyperlink"/>
    <w:basedOn w:val="Policepardfaut"/>
    <w:uiPriority w:val="99"/>
    <w:unhideWhenUsed/>
    <w:rsid w:val="00782149"/>
    <w:rPr>
      <w:color w:val="0000FF" w:themeColor="hyperlink"/>
      <w:u w:val="single"/>
    </w:rPr>
  </w:style>
  <w:style w:type="table" w:customStyle="1" w:styleId="Grilledutableau2">
    <w:name w:val="Grille du tableau2"/>
    <w:basedOn w:val="TableauNormal"/>
    <w:next w:val="Grilledutableau"/>
    <w:uiPriority w:val="59"/>
    <w:rsid w:val="00D24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59"/>
    <w:rsid w:val="00D24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
    <w:name w:val="Grille du tableau4"/>
    <w:basedOn w:val="TableauNormal"/>
    <w:next w:val="Grilledutableau"/>
    <w:uiPriority w:val="59"/>
    <w:rsid w:val="00D24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
    <w:name w:val="Grille du tableau5"/>
    <w:basedOn w:val="TableauNormal"/>
    <w:next w:val="Grilledutableau"/>
    <w:uiPriority w:val="59"/>
    <w:rsid w:val="00D24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
    <w:name w:val="Grille du tableau6"/>
    <w:basedOn w:val="TableauNormal"/>
    <w:next w:val="Grilledutableau"/>
    <w:uiPriority w:val="59"/>
    <w:rsid w:val="00D24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
    <w:name w:val="Grille du tableau7"/>
    <w:basedOn w:val="TableauNormal"/>
    <w:next w:val="Grilledutableau"/>
    <w:uiPriority w:val="59"/>
    <w:rsid w:val="00D24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
    <w:name w:val="Grille du tableau8"/>
    <w:basedOn w:val="TableauNormal"/>
    <w:next w:val="Grilledutableau"/>
    <w:uiPriority w:val="59"/>
    <w:rsid w:val="00D24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
    <w:name w:val="Grille du tableau9"/>
    <w:basedOn w:val="TableauNormal"/>
    <w:next w:val="Grilledutableau"/>
    <w:uiPriority w:val="59"/>
    <w:rsid w:val="00D24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0">
    <w:name w:val="Grille du tableau10"/>
    <w:basedOn w:val="TableauNormal"/>
    <w:next w:val="Grilledutableau"/>
    <w:uiPriority w:val="59"/>
    <w:rsid w:val="00D24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uc">
    <w:name w:val="Normal pucé"/>
    <w:basedOn w:val="Paragraphedeliste"/>
    <w:link w:val="NormalpucCar"/>
    <w:qFormat/>
    <w:rsid w:val="00D02AA3"/>
    <w:pPr>
      <w:numPr>
        <w:numId w:val="2"/>
      </w:numPr>
      <w:suppressAutoHyphens/>
      <w:spacing w:after="0"/>
    </w:pPr>
  </w:style>
  <w:style w:type="table" w:customStyle="1" w:styleId="TableauELT">
    <w:name w:val="Tableau ELT"/>
    <w:basedOn w:val="TableauNormal"/>
    <w:uiPriority w:val="99"/>
    <w:rsid w:val="000957B5"/>
    <w:pPr>
      <w:spacing w:after="0" w:line="240" w:lineRule="auto"/>
    </w:pPr>
    <w:rPr>
      <w:rFonts w:ascii="Arial" w:hAnsi="Arial"/>
      <w:sz w:val="20"/>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vAlign w:val="center"/>
    </w:tcPr>
  </w:style>
  <w:style w:type="character" w:customStyle="1" w:styleId="NormalpucCar">
    <w:name w:val="Normal pucé Car"/>
    <w:basedOn w:val="ParagraphedelisteCar"/>
    <w:link w:val="Normalpuc"/>
    <w:rsid w:val="00AE7DFB"/>
    <w:rPr>
      <w:rFonts w:ascii="Arial" w:hAnsi="Arial"/>
      <w:sz w:val="20"/>
    </w:rPr>
  </w:style>
  <w:style w:type="table" w:customStyle="1" w:styleId="Grilledutableau11">
    <w:name w:val="Grille du tableau11"/>
    <w:basedOn w:val="TableauNormal"/>
    <w:next w:val="Grilledutableau"/>
    <w:uiPriority w:val="59"/>
    <w:rsid w:val="00CC2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
    <w:name w:val="Grille du tableau12"/>
    <w:basedOn w:val="TableauNormal"/>
    <w:next w:val="Grilledutableau"/>
    <w:uiPriority w:val="59"/>
    <w:rsid w:val="00CC2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asjustifi">
    <w:name w:val="Normal pas justifié"/>
    <w:basedOn w:val="Normal"/>
    <w:link w:val="NormalpasjustifiCar"/>
    <w:qFormat/>
    <w:rsid w:val="00AE7DFB"/>
    <w:pPr>
      <w:spacing w:after="0" w:line="240" w:lineRule="auto"/>
      <w:jc w:val="left"/>
    </w:pPr>
    <w:rPr>
      <w:rFonts w:cs="Arial"/>
      <w:color w:val="7F7F7F" w:themeColor="text1" w:themeTint="80"/>
      <w:sz w:val="14"/>
    </w:rPr>
  </w:style>
  <w:style w:type="character" w:customStyle="1" w:styleId="NormalpasjustifiCar">
    <w:name w:val="Normal pas justifié Car"/>
    <w:basedOn w:val="Policepardfaut"/>
    <w:link w:val="Normalpasjustifi"/>
    <w:rsid w:val="00AE7DFB"/>
    <w:rPr>
      <w:rFonts w:ascii="Arial" w:hAnsi="Arial" w:cs="Arial"/>
      <w:color w:val="7F7F7F" w:themeColor="text1" w:themeTint="80"/>
      <w:sz w:val="14"/>
    </w:rPr>
  </w:style>
  <w:style w:type="character" w:customStyle="1" w:styleId="TM1Car">
    <w:name w:val="TM 1 Car"/>
    <w:basedOn w:val="Policepardfaut"/>
    <w:link w:val="TM1"/>
    <w:uiPriority w:val="39"/>
    <w:rsid w:val="000E0E1D"/>
    <w:rPr>
      <w:rFonts w:ascii="Poppins" w:hAnsi="Poppins"/>
      <w:b/>
      <w:noProof/>
      <w:sz w:val="24"/>
      <w:szCs w:val="44"/>
    </w:rPr>
  </w:style>
  <w:style w:type="character" w:customStyle="1" w:styleId="TM2Car">
    <w:name w:val="TM 2 Car"/>
    <w:basedOn w:val="Policepardfaut"/>
    <w:link w:val="TM2"/>
    <w:uiPriority w:val="39"/>
    <w:rsid w:val="000E0E1D"/>
    <w:rPr>
      <w:rFonts w:ascii="Poppins SemiBold" w:hAnsi="Poppins SemiBold"/>
      <w:noProof/>
      <w:color w:val="E2007A"/>
      <w:szCs w:val="32"/>
    </w:rPr>
  </w:style>
  <w:style w:type="character" w:customStyle="1" w:styleId="TM3Car">
    <w:name w:val="TM 3 Car"/>
    <w:basedOn w:val="Policepardfaut"/>
    <w:link w:val="TM3"/>
    <w:uiPriority w:val="39"/>
    <w:rsid w:val="000E0E1D"/>
    <w:rPr>
      <w:rFonts w:ascii="Poppins SemiBold" w:hAnsi="Poppins SemiBold"/>
      <w:noProof/>
      <w:color w:val="141C58"/>
      <w:sz w:val="20"/>
      <w:szCs w:val="24"/>
    </w:rPr>
  </w:style>
  <w:style w:type="paragraph" w:customStyle="1" w:styleId="Titreprincipal">
    <w:name w:val="Titre principal"/>
    <w:basedOn w:val="Normal"/>
    <w:link w:val="TitreprincipalCar"/>
    <w:qFormat/>
    <w:rsid w:val="00E1630D"/>
    <w:pPr>
      <w:numPr>
        <w:numId w:val="4"/>
      </w:numPr>
      <w:spacing w:before="120"/>
      <w:contextualSpacing/>
      <w:jc w:val="left"/>
      <w:outlineLvl w:val="0"/>
    </w:pPr>
    <w:rPr>
      <w:rFonts w:ascii="Roboto Condensed" w:hAnsi="Roboto Condensed"/>
      <w:sz w:val="44"/>
      <w:szCs w:val="44"/>
    </w:rPr>
  </w:style>
  <w:style w:type="paragraph" w:customStyle="1" w:styleId="Style1">
    <w:name w:val="Style1"/>
    <w:basedOn w:val="Normal"/>
    <w:link w:val="Style1Car"/>
    <w:autoRedefine/>
    <w:qFormat/>
    <w:rsid w:val="00E1630D"/>
    <w:pPr>
      <w:numPr>
        <w:ilvl w:val="1"/>
        <w:numId w:val="4"/>
      </w:numPr>
      <w:spacing w:before="120"/>
      <w:contextualSpacing/>
      <w:outlineLvl w:val="1"/>
    </w:pPr>
    <w:rPr>
      <w:rFonts w:ascii="Arial Narrow" w:hAnsi="Arial Narrow"/>
      <w:color w:val="E2007A"/>
      <w:sz w:val="36"/>
      <w:szCs w:val="36"/>
    </w:rPr>
  </w:style>
  <w:style w:type="character" w:customStyle="1" w:styleId="TitreprincipalCar">
    <w:name w:val="Titre principal Car"/>
    <w:basedOn w:val="Policepardfaut"/>
    <w:link w:val="Titreprincipal"/>
    <w:rsid w:val="00E1630D"/>
    <w:rPr>
      <w:rFonts w:ascii="Roboto Condensed" w:hAnsi="Roboto Condensed"/>
      <w:sz w:val="44"/>
      <w:szCs w:val="44"/>
    </w:rPr>
  </w:style>
  <w:style w:type="paragraph" w:customStyle="1" w:styleId="Style2">
    <w:name w:val="Style2"/>
    <w:basedOn w:val="Normal"/>
    <w:link w:val="Style2Car"/>
    <w:qFormat/>
    <w:rsid w:val="00E1630D"/>
    <w:pPr>
      <w:numPr>
        <w:ilvl w:val="2"/>
        <w:numId w:val="4"/>
      </w:numPr>
      <w:spacing w:before="120"/>
      <w:contextualSpacing/>
      <w:jc w:val="left"/>
      <w:outlineLvl w:val="2"/>
    </w:pPr>
    <w:rPr>
      <w:rFonts w:ascii="Roboto Condensed" w:hAnsi="Roboto Condensed"/>
      <w:b/>
      <w:sz w:val="28"/>
      <w:szCs w:val="28"/>
    </w:rPr>
  </w:style>
  <w:style w:type="paragraph" w:styleId="Lgende">
    <w:name w:val="caption"/>
    <w:basedOn w:val="Normal"/>
    <w:next w:val="Normal"/>
    <w:uiPriority w:val="35"/>
    <w:unhideWhenUsed/>
    <w:qFormat/>
    <w:rsid w:val="00D03D16"/>
    <w:pPr>
      <w:spacing w:before="120" w:line="240" w:lineRule="auto"/>
      <w:jc w:val="left"/>
    </w:pPr>
    <w:rPr>
      <w:b/>
      <w:bCs/>
      <w:color w:val="4F81BD" w:themeColor="accent1"/>
      <w:sz w:val="18"/>
      <w:szCs w:val="18"/>
    </w:rPr>
  </w:style>
  <w:style w:type="character" w:customStyle="1" w:styleId="Style1Car">
    <w:name w:val="Style1 Car"/>
    <w:basedOn w:val="Policepardfaut"/>
    <w:link w:val="Style1"/>
    <w:rsid w:val="00D03D16"/>
    <w:rPr>
      <w:rFonts w:ascii="Arial Narrow" w:hAnsi="Arial Narrow"/>
      <w:color w:val="E2007A"/>
      <w:sz w:val="36"/>
      <w:szCs w:val="36"/>
    </w:rPr>
  </w:style>
  <w:style w:type="character" w:customStyle="1" w:styleId="Style2Car">
    <w:name w:val="Style2 Car"/>
    <w:basedOn w:val="Policepardfaut"/>
    <w:link w:val="Style2"/>
    <w:rsid w:val="00D03D16"/>
    <w:rPr>
      <w:rFonts w:ascii="Roboto Condensed" w:hAnsi="Roboto Condensed"/>
      <w:b/>
      <w:sz w:val="28"/>
      <w:szCs w:val="28"/>
    </w:rPr>
  </w:style>
  <w:style w:type="character" w:styleId="Rfrencelgre">
    <w:name w:val="Subtle Reference"/>
    <w:basedOn w:val="Policepardfaut"/>
    <w:uiPriority w:val="31"/>
    <w:qFormat/>
    <w:rsid w:val="00D03D16"/>
    <w:rPr>
      <w:smallCaps/>
      <w:color w:val="C0504D" w:themeColor="accent2"/>
      <w:u w:val="single"/>
    </w:rPr>
  </w:style>
  <w:style w:type="character" w:styleId="lev">
    <w:name w:val="Strong"/>
    <w:basedOn w:val="Policepardfaut"/>
    <w:uiPriority w:val="22"/>
    <w:qFormat/>
    <w:rsid w:val="00D03D16"/>
    <w:rPr>
      <w:b/>
      <w:bCs/>
    </w:rPr>
  </w:style>
  <w:style w:type="paragraph" w:styleId="Citation">
    <w:name w:val="Quote"/>
    <w:basedOn w:val="Normal"/>
    <w:next w:val="Normal"/>
    <w:link w:val="CitationCar"/>
    <w:uiPriority w:val="29"/>
    <w:qFormat/>
    <w:rsid w:val="00D03D16"/>
    <w:pPr>
      <w:spacing w:before="120"/>
      <w:jc w:val="left"/>
    </w:pPr>
    <w:rPr>
      <w:rFonts w:ascii="DINPro-Regular" w:hAnsi="DINPro-Regular"/>
      <w:i/>
      <w:iCs/>
      <w:color w:val="000000" w:themeColor="text1"/>
    </w:rPr>
  </w:style>
  <w:style w:type="character" w:customStyle="1" w:styleId="CitationCar">
    <w:name w:val="Citation Car"/>
    <w:basedOn w:val="Policepardfaut"/>
    <w:link w:val="Citation"/>
    <w:uiPriority w:val="29"/>
    <w:rsid w:val="00D03D16"/>
    <w:rPr>
      <w:rFonts w:ascii="DINPro-Regular" w:hAnsi="DINPro-Regular"/>
      <w:i/>
      <w:iCs/>
      <w:color w:val="000000" w:themeColor="text1"/>
      <w:sz w:val="20"/>
    </w:rPr>
  </w:style>
  <w:style w:type="character" w:styleId="Lienhypertextesuivivisit">
    <w:name w:val="FollowedHyperlink"/>
    <w:basedOn w:val="Policepardfaut"/>
    <w:uiPriority w:val="99"/>
    <w:semiHidden/>
    <w:unhideWhenUsed/>
    <w:rsid w:val="00D03D16"/>
    <w:rPr>
      <w:color w:val="800080" w:themeColor="followedHyperlink"/>
      <w:u w:val="single"/>
    </w:rPr>
  </w:style>
  <w:style w:type="paragraph" w:styleId="NormalWeb">
    <w:name w:val="Normal (Web)"/>
    <w:basedOn w:val="Normal"/>
    <w:uiPriority w:val="99"/>
    <w:semiHidden/>
    <w:unhideWhenUsed/>
    <w:rsid w:val="00D03D16"/>
    <w:pPr>
      <w:spacing w:before="100" w:beforeAutospacing="1" w:after="100" w:afterAutospacing="1" w:line="240" w:lineRule="auto"/>
      <w:jc w:val="left"/>
    </w:pPr>
    <w:rPr>
      <w:rFonts w:ascii="Times New Roman" w:eastAsiaTheme="minorEastAsia" w:hAnsi="Times New Roman" w:cs="Times New Roman"/>
      <w:sz w:val="24"/>
      <w:szCs w:val="24"/>
      <w:lang w:eastAsia="fr-FR" w:bidi="he-IL"/>
    </w:rPr>
  </w:style>
  <w:style w:type="paragraph" w:styleId="Sous-titre">
    <w:name w:val="Subtitle"/>
    <w:basedOn w:val="Normal"/>
    <w:next w:val="Normal"/>
    <w:link w:val="Sous-titreCar"/>
    <w:uiPriority w:val="11"/>
    <w:qFormat/>
    <w:rsid w:val="00D03D16"/>
    <w:pPr>
      <w:numPr>
        <w:ilvl w:val="1"/>
      </w:numPr>
      <w:spacing w:after="160"/>
      <w:jc w:val="left"/>
    </w:pPr>
    <w:rPr>
      <w:rFonts w:asciiTheme="minorHAnsi" w:eastAsiaTheme="minorEastAsia" w:hAnsiTheme="minorHAnsi"/>
      <w:color w:val="5A5A5A" w:themeColor="text1" w:themeTint="A5"/>
      <w:spacing w:val="15"/>
      <w:sz w:val="22"/>
    </w:rPr>
  </w:style>
  <w:style w:type="character" w:customStyle="1" w:styleId="Sous-titreCar">
    <w:name w:val="Sous-titre Car"/>
    <w:basedOn w:val="Policepardfaut"/>
    <w:link w:val="Sous-titre"/>
    <w:uiPriority w:val="11"/>
    <w:rsid w:val="00D03D16"/>
    <w:rPr>
      <w:rFonts w:asciiTheme="minorHAnsi" w:eastAsiaTheme="minorEastAsia" w:hAnsiTheme="minorHAnsi"/>
      <w:color w:val="5A5A5A" w:themeColor="text1" w:themeTint="A5"/>
      <w:spacing w:val="15"/>
    </w:rPr>
  </w:style>
  <w:style w:type="character" w:styleId="Marquedecommentaire">
    <w:name w:val="annotation reference"/>
    <w:basedOn w:val="Policepardfaut"/>
    <w:uiPriority w:val="99"/>
    <w:semiHidden/>
    <w:unhideWhenUsed/>
    <w:rsid w:val="00D03D16"/>
    <w:rPr>
      <w:sz w:val="16"/>
      <w:szCs w:val="16"/>
    </w:rPr>
  </w:style>
  <w:style w:type="paragraph" w:styleId="Commentaire">
    <w:name w:val="annotation text"/>
    <w:basedOn w:val="Normal"/>
    <w:link w:val="CommentaireCar"/>
    <w:uiPriority w:val="99"/>
    <w:unhideWhenUsed/>
    <w:rsid w:val="00D03D16"/>
    <w:pPr>
      <w:spacing w:line="240" w:lineRule="auto"/>
      <w:jc w:val="left"/>
    </w:pPr>
    <w:rPr>
      <w:szCs w:val="20"/>
    </w:rPr>
  </w:style>
  <w:style w:type="character" w:customStyle="1" w:styleId="CommentaireCar">
    <w:name w:val="Commentaire Car"/>
    <w:basedOn w:val="Policepardfaut"/>
    <w:link w:val="Commentaire"/>
    <w:uiPriority w:val="99"/>
    <w:rsid w:val="00D03D16"/>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D03D16"/>
    <w:rPr>
      <w:b/>
      <w:bCs/>
    </w:rPr>
  </w:style>
  <w:style w:type="character" w:customStyle="1" w:styleId="ObjetducommentaireCar">
    <w:name w:val="Objet du commentaire Car"/>
    <w:basedOn w:val="CommentaireCar"/>
    <w:link w:val="Objetducommentaire"/>
    <w:uiPriority w:val="99"/>
    <w:semiHidden/>
    <w:rsid w:val="00D03D16"/>
    <w:rPr>
      <w:rFonts w:ascii="Arial" w:hAnsi="Arial"/>
      <w:b/>
      <w:bCs/>
      <w:sz w:val="20"/>
      <w:szCs w:val="20"/>
    </w:rPr>
  </w:style>
  <w:style w:type="character" w:styleId="Mentionnonrsolue">
    <w:name w:val="Unresolved Mention"/>
    <w:basedOn w:val="Policepardfaut"/>
    <w:uiPriority w:val="99"/>
    <w:unhideWhenUsed/>
    <w:rsid w:val="00D03D16"/>
    <w:rPr>
      <w:color w:val="605E5C"/>
      <w:shd w:val="clear" w:color="auto" w:fill="E1DFDD"/>
    </w:rPr>
  </w:style>
  <w:style w:type="paragraph" w:customStyle="1" w:styleId="Default">
    <w:name w:val="Default"/>
    <w:rsid w:val="00D03D16"/>
    <w:pPr>
      <w:autoSpaceDE w:val="0"/>
      <w:autoSpaceDN w:val="0"/>
      <w:adjustRightInd w:val="0"/>
      <w:spacing w:after="0" w:line="240" w:lineRule="auto"/>
    </w:pPr>
    <w:rPr>
      <w:rFonts w:ascii="Arial" w:hAnsi="Arial" w:cs="Arial"/>
      <w:color w:val="000000"/>
      <w:sz w:val="24"/>
      <w:szCs w:val="24"/>
    </w:rPr>
  </w:style>
  <w:style w:type="character" w:styleId="Mention">
    <w:name w:val="Mention"/>
    <w:basedOn w:val="Policepardfaut"/>
    <w:uiPriority w:val="99"/>
    <w:unhideWhenUsed/>
    <w:rsid w:val="00B82078"/>
    <w:rPr>
      <w:color w:val="2B579A"/>
      <w:shd w:val="clear" w:color="auto" w:fill="E1DFDD"/>
    </w:rPr>
  </w:style>
  <w:style w:type="paragraph" w:styleId="Rvision">
    <w:name w:val="Revision"/>
    <w:hidden/>
    <w:uiPriority w:val="99"/>
    <w:semiHidden/>
    <w:rsid w:val="00493DCB"/>
    <w:pPr>
      <w:spacing w:after="0" w:line="240" w:lineRule="auto"/>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832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ssi.gouv.fr/uploads/IMG/pdf/NP_MDP_NoteTech.pd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92D7F88-FF46-4DBB-AD9A-ECE1BD5EB7C3}" type="doc">
      <dgm:prSet loTypeId="urn:microsoft.com/office/officeart/2005/8/layout/cycle1" loCatId="cycle" qsTypeId="urn:microsoft.com/office/officeart/2005/8/quickstyle/simple1#1" qsCatId="simple" csTypeId="urn:microsoft.com/office/officeart/2005/8/colors/accent1_2#1" csCatId="accent1" phldr="1"/>
      <dgm:spPr/>
    </dgm:pt>
    <dgm:pt modelId="{6937C328-B452-4585-A41A-E155F1ED5A76}">
      <dgm:prSet custT="1"/>
      <dgm:spPr/>
      <dgm:t>
        <a:bodyPr/>
        <a:lstStyle/>
        <a:p>
          <a:pPr marR="0" algn="ctr" rtl="0"/>
          <a:r>
            <a:rPr lang="fr-FR" sz="1000" b="1" baseline="0">
              <a:latin typeface="Arial" panose="020B0604020202020204" pitchFamily="34" charset="0"/>
              <a:cs typeface="Arial" panose="020B0604020202020204" pitchFamily="34" charset="0"/>
            </a:rPr>
            <a:t>Déployer : </a:t>
          </a:r>
          <a:br>
            <a:rPr lang="fr-FR" sz="1000" b="1" baseline="0">
              <a:latin typeface="Arial" panose="020B0604020202020204" pitchFamily="34" charset="0"/>
              <a:cs typeface="Arial" panose="020B0604020202020204" pitchFamily="34" charset="0"/>
            </a:rPr>
          </a:br>
          <a:r>
            <a:rPr lang="fr-FR" sz="1000" b="1" baseline="0">
              <a:latin typeface="Arial" panose="020B0604020202020204" pitchFamily="34" charset="0"/>
              <a:cs typeface="Arial" panose="020B0604020202020204" pitchFamily="34" charset="0"/>
            </a:rPr>
            <a:t>M</a:t>
          </a:r>
          <a:r>
            <a:rPr lang="fr-FR" sz="1000" b="0" baseline="0">
              <a:latin typeface="Arial" panose="020B0604020202020204" pitchFamily="34" charset="0"/>
              <a:cs typeface="Arial" panose="020B0604020202020204" pitchFamily="34" charset="0"/>
            </a:rPr>
            <a:t>ettre le SMSI/PIMS en action</a:t>
          </a:r>
          <a:endParaRPr lang="fr-FR" sz="1000" b="0">
            <a:latin typeface="Arial" panose="020B0604020202020204" pitchFamily="34" charset="0"/>
            <a:cs typeface="Arial" panose="020B0604020202020204" pitchFamily="34" charset="0"/>
          </a:endParaRPr>
        </a:p>
      </dgm:t>
    </dgm:pt>
    <dgm:pt modelId="{B38D4610-FD77-483A-9E39-B33DEEEA74D0}" type="parTrans" cxnId="{950D07D1-A589-4099-8C0F-EEFA22C9A259}">
      <dgm:prSet/>
      <dgm:spPr/>
      <dgm:t>
        <a:bodyPr/>
        <a:lstStyle/>
        <a:p>
          <a:endParaRPr lang="fr-FR">
            <a:latin typeface="Arial" panose="020B0604020202020204" pitchFamily="34" charset="0"/>
            <a:cs typeface="Arial" panose="020B0604020202020204" pitchFamily="34" charset="0"/>
          </a:endParaRPr>
        </a:p>
      </dgm:t>
    </dgm:pt>
    <dgm:pt modelId="{434F98A0-7CC0-47FC-AB15-0F86E40F7E82}" type="sibTrans" cxnId="{950D07D1-A589-4099-8C0F-EEFA22C9A259}">
      <dgm:prSet/>
      <dgm:spPr>
        <a:solidFill>
          <a:srgbClr val="E2007A"/>
        </a:solidFill>
      </dgm:spPr>
      <dgm:t>
        <a:bodyPr/>
        <a:lstStyle/>
        <a:p>
          <a:endParaRPr lang="fr-FR">
            <a:latin typeface="Arial" panose="020B0604020202020204" pitchFamily="34" charset="0"/>
            <a:cs typeface="Arial" panose="020B0604020202020204" pitchFamily="34" charset="0"/>
          </a:endParaRPr>
        </a:p>
      </dgm:t>
    </dgm:pt>
    <dgm:pt modelId="{0AD5EAF0-CC58-4362-88A3-41A57FD1BD3B}">
      <dgm:prSet custT="1"/>
      <dgm:spPr/>
      <dgm:t>
        <a:bodyPr/>
        <a:lstStyle/>
        <a:p>
          <a:pPr marR="0" algn="ctr" rtl="0"/>
          <a:r>
            <a:rPr lang="fr-FR" sz="1000" b="1" baseline="0">
              <a:latin typeface="Arial" panose="020B0604020202020204" pitchFamily="34" charset="0"/>
              <a:cs typeface="Arial" panose="020B0604020202020204" pitchFamily="34" charset="0"/>
            </a:rPr>
            <a:t>Contrôler : </a:t>
          </a:r>
          <a:br>
            <a:rPr lang="fr-FR" sz="1000" b="1" baseline="0">
              <a:latin typeface="Arial" panose="020B0604020202020204" pitchFamily="34" charset="0"/>
              <a:cs typeface="Arial" panose="020B0604020202020204" pitchFamily="34" charset="0"/>
            </a:rPr>
          </a:br>
          <a:r>
            <a:rPr lang="fr-FR" sz="1000" b="0" baseline="0">
              <a:latin typeface="Arial" panose="020B0604020202020204" pitchFamily="34" charset="0"/>
              <a:cs typeface="Arial" panose="020B0604020202020204" pitchFamily="34" charset="0"/>
            </a:rPr>
            <a:t>Surveiller et revoir les effets du SMSI/PIMS</a:t>
          </a:r>
          <a:endParaRPr lang="fr-FR" sz="1000" b="0">
            <a:latin typeface="Arial" panose="020B0604020202020204" pitchFamily="34" charset="0"/>
            <a:cs typeface="Arial" panose="020B0604020202020204" pitchFamily="34" charset="0"/>
          </a:endParaRPr>
        </a:p>
      </dgm:t>
    </dgm:pt>
    <dgm:pt modelId="{E0CDB522-13B6-4F83-BE3C-128DE5715F3D}" type="parTrans" cxnId="{14A3D3C2-6B46-4724-A8B3-7857791AF615}">
      <dgm:prSet/>
      <dgm:spPr/>
      <dgm:t>
        <a:bodyPr/>
        <a:lstStyle/>
        <a:p>
          <a:endParaRPr lang="fr-FR">
            <a:latin typeface="Arial" panose="020B0604020202020204" pitchFamily="34" charset="0"/>
            <a:cs typeface="Arial" panose="020B0604020202020204" pitchFamily="34" charset="0"/>
          </a:endParaRPr>
        </a:p>
      </dgm:t>
    </dgm:pt>
    <dgm:pt modelId="{6A8D45AE-4377-4297-9BBB-DA261FEFB444}" type="sibTrans" cxnId="{14A3D3C2-6B46-4724-A8B3-7857791AF615}">
      <dgm:prSet/>
      <dgm:spPr>
        <a:solidFill>
          <a:srgbClr val="E2007A"/>
        </a:solidFill>
      </dgm:spPr>
      <dgm:t>
        <a:bodyPr/>
        <a:lstStyle/>
        <a:p>
          <a:endParaRPr lang="fr-FR">
            <a:latin typeface="Arial" panose="020B0604020202020204" pitchFamily="34" charset="0"/>
            <a:cs typeface="Arial" panose="020B0604020202020204" pitchFamily="34" charset="0"/>
          </a:endParaRPr>
        </a:p>
      </dgm:t>
    </dgm:pt>
    <dgm:pt modelId="{5FC4BBE6-5342-4A2F-8D94-FBB57B258220}">
      <dgm:prSet custT="1"/>
      <dgm:spPr/>
      <dgm:t>
        <a:bodyPr/>
        <a:lstStyle/>
        <a:p>
          <a:pPr marR="0" algn="ctr" rtl="0"/>
          <a:r>
            <a:rPr lang="fr-FR" sz="1000" b="1" baseline="0">
              <a:latin typeface="Arial" panose="020B0604020202020204" pitchFamily="34" charset="0"/>
              <a:cs typeface="Arial" panose="020B0604020202020204" pitchFamily="34" charset="0"/>
            </a:rPr>
            <a:t>Agir : </a:t>
          </a:r>
          <a:br>
            <a:rPr lang="fr-FR" sz="1000" b="0" baseline="0">
              <a:latin typeface="Arial" panose="020B0604020202020204" pitchFamily="34" charset="0"/>
              <a:cs typeface="Arial" panose="020B0604020202020204" pitchFamily="34" charset="0"/>
            </a:rPr>
          </a:br>
          <a:r>
            <a:rPr lang="fr-FR" sz="1000" b="0" baseline="0">
              <a:latin typeface="Arial" panose="020B0604020202020204" pitchFamily="34" charset="0"/>
              <a:cs typeface="Arial" panose="020B0604020202020204" pitchFamily="34" charset="0"/>
            </a:rPr>
            <a:t>Entretenir et améliorer le SMSI/PIMS</a:t>
          </a:r>
          <a:endParaRPr lang="fr-FR" sz="1000" b="0">
            <a:latin typeface="Arial" panose="020B0604020202020204" pitchFamily="34" charset="0"/>
            <a:cs typeface="Arial" panose="020B0604020202020204" pitchFamily="34" charset="0"/>
          </a:endParaRPr>
        </a:p>
      </dgm:t>
    </dgm:pt>
    <dgm:pt modelId="{4DDEB268-EFF2-4BA5-99C6-EE1E2AFC0BB6}" type="parTrans" cxnId="{5AAD10AD-1642-468C-AC51-B500C6BD8CC4}">
      <dgm:prSet/>
      <dgm:spPr/>
      <dgm:t>
        <a:bodyPr/>
        <a:lstStyle/>
        <a:p>
          <a:endParaRPr lang="fr-FR">
            <a:latin typeface="Arial" panose="020B0604020202020204" pitchFamily="34" charset="0"/>
            <a:cs typeface="Arial" panose="020B0604020202020204" pitchFamily="34" charset="0"/>
          </a:endParaRPr>
        </a:p>
      </dgm:t>
    </dgm:pt>
    <dgm:pt modelId="{DD050921-778F-4AF7-846A-CA64B0273953}" type="sibTrans" cxnId="{5AAD10AD-1642-468C-AC51-B500C6BD8CC4}">
      <dgm:prSet/>
      <dgm:spPr>
        <a:solidFill>
          <a:srgbClr val="E2007A"/>
        </a:solidFill>
      </dgm:spPr>
      <dgm:t>
        <a:bodyPr/>
        <a:lstStyle/>
        <a:p>
          <a:endParaRPr lang="fr-FR">
            <a:latin typeface="Arial" panose="020B0604020202020204" pitchFamily="34" charset="0"/>
            <a:cs typeface="Arial" panose="020B0604020202020204" pitchFamily="34" charset="0"/>
          </a:endParaRPr>
        </a:p>
      </dgm:t>
    </dgm:pt>
    <dgm:pt modelId="{31D0A9AC-965E-4242-9797-D5CDD1FCC1EC}">
      <dgm:prSet custT="1"/>
      <dgm:spPr/>
      <dgm:t>
        <a:bodyPr/>
        <a:lstStyle/>
        <a:p>
          <a:pPr marR="0" algn="ctr" rtl="0"/>
          <a:r>
            <a:rPr lang="fr-FR" sz="1000" b="1" baseline="0">
              <a:latin typeface="Arial" panose="020B0604020202020204" pitchFamily="34" charset="0"/>
              <a:cs typeface="Arial" panose="020B0604020202020204" pitchFamily="34" charset="0"/>
            </a:rPr>
            <a:t>Planifier : </a:t>
          </a:r>
          <a:br>
            <a:rPr lang="fr-FR" sz="1000" b="1" baseline="0">
              <a:latin typeface="Arial" panose="020B0604020202020204" pitchFamily="34" charset="0"/>
              <a:cs typeface="Arial" panose="020B0604020202020204" pitchFamily="34" charset="0"/>
            </a:rPr>
          </a:br>
          <a:r>
            <a:rPr lang="fr-FR" sz="1000" b="0" baseline="0">
              <a:latin typeface="Arial" panose="020B0604020202020204" pitchFamily="34" charset="0"/>
              <a:cs typeface="Arial" panose="020B0604020202020204" pitchFamily="34" charset="0"/>
            </a:rPr>
            <a:t>Etablir le contenu du SMSI/PIMS</a:t>
          </a:r>
          <a:endParaRPr lang="fr-FR" sz="1000" b="0">
            <a:latin typeface="Arial" panose="020B0604020202020204" pitchFamily="34" charset="0"/>
            <a:cs typeface="Arial" panose="020B0604020202020204" pitchFamily="34" charset="0"/>
          </a:endParaRPr>
        </a:p>
      </dgm:t>
    </dgm:pt>
    <dgm:pt modelId="{25B057E3-D62A-4F63-A471-2245AFD4F65C}" type="parTrans" cxnId="{36E74CFF-E788-4613-A752-155942819693}">
      <dgm:prSet/>
      <dgm:spPr/>
      <dgm:t>
        <a:bodyPr/>
        <a:lstStyle/>
        <a:p>
          <a:endParaRPr lang="fr-FR">
            <a:latin typeface="Arial" panose="020B0604020202020204" pitchFamily="34" charset="0"/>
            <a:cs typeface="Arial" panose="020B0604020202020204" pitchFamily="34" charset="0"/>
          </a:endParaRPr>
        </a:p>
      </dgm:t>
    </dgm:pt>
    <dgm:pt modelId="{6E977D2F-FEA2-48FB-A1DE-CF9315E3231A}" type="sibTrans" cxnId="{36E74CFF-E788-4613-A752-155942819693}">
      <dgm:prSet/>
      <dgm:spPr>
        <a:solidFill>
          <a:srgbClr val="E2007A"/>
        </a:solidFill>
      </dgm:spPr>
      <dgm:t>
        <a:bodyPr/>
        <a:lstStyle/>
        <a:p>
          <a:endParaRPr lang="fr-FR">
            <a:latin typeface="Arial" panose="020B0604020202020204" pitchFamily="34" charset="0"/>
            <a:cs typeface="Arial" panose="020B0604020202020204" pitchFamily="34" charset="0"/>
          </a:endParaRPr>
        </a:p>
      </dgm:t>
    </dgm:pt>
    <dgm:pt modelId="{1FC1DAAB-935B-4D44-8E22-840BDE7D1EC7}" type="pres">
      <dgm:prSet presAssocID="{392D7F88-FF46-4DBB-AD9A-ECE1BD5EB7C3}" presName="cycle" presStyleCnt="0">
        <dgm:presLayoutVars>
          <dgm:dir/>
          <dgm:resizeHandles val="exact"/>
        </dgm:presLayoutVars>
      </dgm:prSet>
      <dgm:spPr/>
    </dgm:pt>
    <dgm:pt modelId="{9E4E2A53-7641-476F-BAF2-4AF887D6F8EC}" type="pres">
      <dgm:prSet presAssocID="{6937C328-B452-4585-A41A-E155F1ED5A76}" presName="dummy" presStyleCnt="0"/>
      <dgm:spPr/>
    </dgm:pt>
    <dgm:pt modelId="{3DBE5CBC-1DA3-434C-A81A-3FC4ADBAA784}" type="pres">
      <dgm:prSet presAssocID="{6937C328-B452-4585-A41A-E155F1ED5A76}" presName="node" presStyleLbl="revTx" presStyleIdx="0" presStyleCnt="4">
        <dgm:presLayoutVars>
          <dgm:bulletEnabled val="1"/>
        </dgm:presLayoutVars>
      </dgm:prSet>
      <dgm:spPr/>
    </dgm:pt>
    <dgm:pt modelId="{AB2050C3-3376-4AF3-8FE9-B039ED520B0E}" type="pres">
      <dgm:prSet presAssocID="{434F98A0-7CC0-47FC-AB15-0F86E40F7E82}" presName="sibTrans" presStyleLbl="node1" presStyleIdx="0" presStyleCnt="4"/>
      <dgm:spPr/>
    </dgm:pt>
    <dgm:pt modelId="{8C641919-CBDC-4C7E-882F-C55F31B8366F}" type="pres">
      <dgm:prSet presAssocID="{0AD5EAF0-CC58-4362-88A3-41A57FD1BD3B}" presName="dummy" presStyleCnt="0"/>
      <dgm:spPr/>
    </dgm:pt>
    <dgm:pt modelId="{40803D03-8714-42FA-B648-4987F8DB8027}" type="pres">
      <dgm:prSet presAssocID="{0AD5EAF0-CC58-4362-88A3-41A57FD1BD3B}" presName="node" presStyleLbl="revTx" presStyleIdx="1" presStyleCnt="4">
        <dgm:presLayoutVars>
          <dgm:bulletEnabled val="1"/>
        </dgm:presLayoutVars>
      </dgm:prSet>
      <dgm:spPr/>
    </dgm:pt>
    <dgm:pt modelId="{AF986D2B-30D9-42B7-82DD-8D0A2B7399AF}" type="pres">
      <dgm:prSet presAssocID="{6A8D45AE-4377-4297-9BBB-DA261FEFB444}" presName="sibTrans" presStyleLbl="node1" presStyleIdx="1" presStyleCnt="4"/>
      <dgm:spPr/>
    </dgm:pt>
    <dgm:pt modelId="{798DB849-47A8-4C23-B43F-E6A400AF872E}" type="pres">
      <dgm:prSet presAssocID="{5FC4BBE6-5342-4A2F-8D94-FBB57B258220}" presName="dummy" presStyleCnt="0"/>
      <dgm:spPr/>
    </dgm:pt>
    <dgm:pt modelId="{3021526A-B59B-4A18-829A-CB68FCAEBDE6}" type="pres">
      <dgm:prSet presAssocID="{5FC4BBE6-5342-4A2F-8D94-FBB57B258220}" presName="node" presStyleLbl="revTx" presStyleIdx="2" presStyleCnt="4">
        <dgm:presLayoutVars>
          <dgm:bulletEnabled val="1"/>
        </dgm:presLayoutVars>
      </dgm:prSet>
      <dgm:spPr/>
    </dgm:pt>
    <dgm:pt modelId="{AA72B22B-92A6-4254-A69A-0062A33AFAEC}" type="pres">
      <dgm:prSet presAssocID="{DD050921-778F-4AF7-846A-CA64B0273953}" presName="sibTrans" presStyleLbl="node1" presStyleIdx="2" presStyleCnt="4"/>
      <dgm:spPr/>
    </dgm:pt>
    <dgm:pt modelId="{1ED495C0-88A7-4F30-92C4-899FC0012C22}" type="pres">
      <dgm:prSet presAssocID="{31D0A9AC-965E-4242-9797-D5CDD1FCC1EC}" presName="dummy" presStyleCnt="0"/>
      <dgm:spPr/>
    </dgm:pt>
    <dgm:pt modelId="{DF09DBBF-8127-41E1-9E93-0D342C5BB965}" type="pres">
      <dgm:prSet presAssocID="{31D0A9AC-965E-4242-9797-D5CDD1FCC1EC}" presName="node" presStyleLbl="revTx" presStyleIdx="3" presStyleCnt="4">
        <dgm:presLayoutVars>
          <dgm:bulletEnabled val="1"/>
        </dgm:presLayoutVars>
      </dgm:prSet>
      <dgm:spPr/>
    </dgm:pt>
    <dgm:pt modelId="{17115D07-4903-4A0F-8371-E0201F64277D}" type="pres">
      <dgm:prSet presAssocID="{6E977D2F-FEA2-48FB-A1DE-CF9315E3231A}" presName="sibTrans" presStyleLbl="node1" presStyleIdx="3" presStyleCnt="4"/>
      <dgm:spPr/>
    </dgm:pt>
  </dgm:ptLst>
  <dgm:cxnLst>
    <dgm:cxn modelId="{5505CF0A-BCF2-4D1D-A2FE-9EAF69279C63}" type="presOf" srcId="{6A8D45AE-4377-4297-9BBB-DA261FEFB444}" destId="{AF986D2B-30D9-42B7-82DD-8D0A2B7399AF}" srcOrd="0" destOrd="0" presId="urn:microsoft.com/office/officeart/2005/8/layout/cycle1"/>
    <dgm:cxn modelId="{C9D2D546-976A-459C-BD3C-B10DA3D5005E}" type="presOf" srcId="{5FC4BBE6-5342-4A2F-8D94-FBB57B258220}" destId="{3021526A-B59B-4A18-829A-CB68FCAEBDE6}" srcOrd="0" destOrd="0" presId="urn:microsoft.com/office/officeart/2005/8/layout/cycle1"/>
    <dgm:cxn modelId="{73ACBC48-94D4-4E81-BD80-946AC04A1AA9}" type="presOf" srcId="{0AD5EAF0-CC58-4362-88A3-41A57FD1BD3B}" destId="{40803D03-8714-42FA-B648-4987F8DB8027}" srcOrd="0" destOrd="0" presId="urn:microsoft.com/office/officeart/2005/8/layout/cycle1"/>
    <dgm:cxn modelId="{B7D44C53-7F22-4047-9AA6-51DB18862447}" type="presOf" srcId="{392D7F88-FF46-4DBB-AD9A-ECE1BD5EB7C3}" destId="{1FC1DAAB-935B-4D44-8E22-840BDE7D1EC7}" srcOrd="0" destOrd="0" presId="urn:microsoft.com/office/officeart/2005/8/layout/cycle1"/>
    <dgm:cxn modelId="{EC8B9C93-6F91-4E37-B2EA-E703DB04F8D1}" type="presOf" srcId="{434F98A0-7CC0-47FC-AB15-0F86E40F7E82}" destId="{AB2050C3-3376-4AF3-8FE9-B039ED520B0E}" srcOrd="0" destOrd="0" presId="urn:microsoft.com/office/officeart/2005/8/layout/cycle1"/>
    <dgm:cxn modelId="{5AAD10AD-1642-468C-AC51-B500C6BD8CC4}" srcId="{392D7F88-FF46-4DBB-AD9A-ECE1BD5EB7C3}" destId="{5FC4BBE6-5342-4A2F-8D94-FBB57B258220}" srcOrd="2" destOrd="0" parTransId="{4DDEB268-EFF2-4BA5-99C6-EE1E2AFC0BB6}" sibTransId="{DD050921-778F-4AF7-846A-CA64B0273953}"/>
    <dgm:cxn modelId="{5E779AC2-EC22-4A11-8714-F902E126F9ED}" type="presOf" srcId="{31D0A9AC-965E-4242-9797-D5CDD1FCC1EC}" destId="{DF09DBBF-8127-41E1-9E93-0D342C5BB965}" srcOrd="0" destOrd="0" presId="urn:microsoft.com/office/officeart/2005/8/layout/cycle1"/>
    <dgm:cxn modelId="{14A3D3C2-6B46-4724-A8B3-7857791AF615}" srcId="{392D7F88-FF46-4DBB-AD9A-ECE1BD5EB7C3}" destId="{0AD5EAF0-CC58-4362-88A3-41A57FD1BD3B}" srcOrd="1" destOrd="0" parTransId="{E0CDB522-13B6-4F83-BE3C-128DE5715F3D}" sibTransId="{6A8D45AE-4377-4297-9BBB-DA261FEFB444}"/>
    <dgm:cxn modelId="{950D07D1-A589-4099-8C0F-EEFA22C9A259}" srcId="{392D7F88-FF46-4DBB-AD9A-ECE1BD5EB7C3}" destId="{6937C328-B452-4585-A41A-E155F1ED5A76}" srcOrd="0" destOrd="0" parTransId="{B38D4610-FD77-483A-9E39-B33DEEEA74D0}" sibTransId="{434F98A0-7CC0-47FC-AB15-0F86E40F7E82}"/>
    <dgm:cxn modelId="{A84AB6D1-059E-4C97-84D6-39A745829864}" type="presOf" srcId="{6E977D2F-FEA2-48FB-A1DE-CF9315E3231A}" destId="{17115D07-4903-4A0F-8371-E0201F64277D}" srcOrd="0" destOrd="0" presId="urn:microsoft.com/office/officeart/2005/8/layout/cycle1"/>
    <dgm:cxn modelId="{2065D4F5-3335-4A56-855B-423D137AE49D}" type="presOf" srcId="{DD050921-778F-4AF7-846A-CA64B0273953}" destId="{AA72B22B-92A6-4254-A69A-0062A33AFAEC}" srcOrd="0" destOrd="0" presId="urn:microsoft.com/office/officeart/2005/8/layout/cycle1"/>
    <dgm:cxn modelId="{834772F7-906D-4986-92AF-FE9D00ED1B50}" type="presOf" srcId="{6937C328-B452-4585-A41A-E155F1ED5A76}" destId="{3DBE5CBC-1DA3-434C-A81A-3FC4ADBAA784}" srcOrd="0" destOrd="0" presId="urn:microsoft.com/office/officeart/2005/8/layout/cycle1"/>
    <dgm:cxn modelId="{36E74CFF-E788-4613-A752-155942819693}" srcId="{392D7F88-FF46-4DBB-AD9A-ECE1BD5EB7C3}" destId="{31D0A9AC-965E-4242-9797-D5CDD1FCC1EC}" srcOrd="3" destOrd="0" parTransId="{25B057E3-D62A-4F63-A471-2245AFD4F65C}" sibTransId="{6E977D2F-FEA2-48FB-A1DE-CF9315E3231A}"/>
    <dgm:cxn modelId="{02561CF5-10EA-4FEA-B93E-5AED1960294C}" type="presParOf" srcId="{1FC1DAAB-935B-4D44-8E22-840BDE7D1EC7}" destId="{9E4E2A53-7641-476F-BAF2-4AF887D6F8EC}" srcOrd="0" destOrd="0" presId="urn:microsoft.com/office/officeart/2005/8/layout/cycle1"/>
    <dgm:cxn modelId="{C87C6F1F-610E-4C04-BBDC-4E1E889B4503}" type="presParOf" srcId="{1FC1DAAB-935B-4D44-8E22-840BDE7D1EC7}" destId="{3DBE5CBC-1DA3-434C-A81A-3FC4ADBAA784}" srcOrd="1" destOrd="0" presId="urn:microsoft.com/office/officeart/2005/8/layout/cycle1"/>
    <dgm:cxn modelId="{5DE25A46-0C70-4BC6-A2AC-97FBCED019A3}" type="presParOf" srcId="{1FC1DAAB-935B-4D44-8E22-840BDE7D1EC7}" destId="{AB2050C3-3376-4AF3-8FE9-B039ED520B0E}" srcOrd="2" destOrd="0" presId="urn:microsoft.com/office/officeart/2005/8/layout/cycle1"/>
    <dgm:cxn modelId="{5798D33D-D536-46A8-8F6A-73B44576193E}" type="presParOf" srcId="{1FC1DAAB-935B-4D44-8E22-840BDE7D1EC7}" destId="{8C641919-CBDC-4C7E-882F-C55F31B8366F}" srcOrd="3" destOrd="0" presId="urn:microsoft.com/office/officeart/2005/8/layout/cycle1"/>
    <dgm:cxn modelId="{B0776414-9839-49E4-A9CA-333020203CA2}" type="presParOf" srcId="{1FC1DAAB-935B-4D44-8E22-840BDE7D1EC7}" destId="{40803D03-8714-42FA-B648-4987F8DB8027}" srcOrd="4" destOrd="0" presId="urn:microsoft.com/office/officeart/2005/8/layout/cycle1"/>
    <dgm:cxn modelId="{F47BF05B-B429-44ED-94D7-8942E70F9AAB}" type="presParOf" srcId="{1FC1DAAB-935B-4D44-8E22-840BDE7D1EC7}" destId="{AF986D2B-30D9-42B7-82DD-8D0A2B7399AF}" srcOrd="5" destOrd="0" presId="urn:microsoft.com/office/officeart/2005/8/layout/cycle1"/>
    <dgm:cxn modelId="{C9E9A10E-AD04-4CE4-98E2-BF36CAAEA576}" type="presParOf" srcId="{1FC1DAAB-935B-4D44-8E22-840BDE7D1EC7}" destId="{798DB849-47A8-4C23-B43F-E6A400AF872E}" srcOrd="6" destOrd="0" presId="urn:microsoft.com/office/officeart/2005/8/layout/cycle1"/>
    <dgm:cxn modelId="{41EE580A-3272-455E-BFDC-66E31EE3EA56}" type="presParOf" srcId="{1FC1DAAB-935B-4D44-8E22-840BDE7D1EC7}" destId="{3021526A-B59B-4A18-829A-CB68FCAEBDE6}" srcOrd="7" destOrd="0" presId="urn:microsoft.com/office/officeart/2005/8/layout/cycle1"/>
    <dgm:cxn modelId="{AFAA65DD-6E75-4ABB-8A3F-B92ABA935C4E}" type="presParOf" srcId="{1FC1DAAB-935B-4D44-8E22-840BDE7D1EC7}" destId="{AA72B22B-92A6-4254-A69A-0062A33AFAEC}" srcOrd="8" destOrd="0" presId="urn:microsoft.com/office/officeart/2005/8/layout/cycle1"/>
    <dgm:cxn modelId="{9ACB57ED-E3DD-44AA-A25F-3BEC6917B38C}" type="presParOf" srcId="{1FC1DAAB-935B-4D44-8E22-840BDE7D1EC7}" destId="{1ED495C0-88A7-4F30-92C4-899FC0012C22}" srcOrd="9" destOrd="0" presId="urn:microsoft.com/office/officeart/2005/8/layout/cycle1"/>
    <dgm:cxn modelId="{BCA682AB-F59E-4A1B-BB9D-5E06F3BD356D}" type="presParOf" srcId="{1FC1DAAB-935B-4D44-8E22-840BDE7D1EC7}" destId="{DF09DBBF-8127-41E1-9E93-0D342C5BB965}" srcOrd="10" destOrd="0" presId="urn:microsoft.com/office/officeart/2005/8/layout/cycle1"/>
    <dgm:cxn modelId="{0E1EDB67-2A3D-4C1B-99D9-5B1E44085C04}" type="presParOf" srcId="{1FC1DAAB-935B-4D44-8E22-840BDE7D1EC7}" destId="{17115D07-4903-4A0F-8371-E0201F64277D}" srcOrd="11" destOrd="0" presId="urn:microsoft.com/office/officeart/2005/8/layout/cycle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BE5CBC-1DA3-434C-A81A-3FC4ADBAA784}">
      <dsp:nvSpPr>
        <dsp:cNvPr id="0" name=""/>
        <dsp:cNvSpPr/>
      </dsp:nvSpPr>
      <dsp:spPr>
        <a:xfrm>
          <a:off x="1432479" y="83034"/>
          <a:ext cx="813017" cy="8130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marR="0" lvl="0" indent="0" algn="ctr" defTabSz="444500" rtl="0">
            <a:lnSpc>
              <a:spcPct val="90000"/>
            </a:lnSpc>
            <a:spcBef>
              <a:spcPct val="0"/>
            </a:spcBef>
            <a:spcAft>
              <a:spcPct val="35000"/>
            </a:spcAft>
            <a:buNone/>
          </a:pPr>
          <a:r>
            <a:rPr lang="fr-FR" sz="1000" b="1" kern="1200" baseline="0">
              <a:latin typeface="Arial" panose="020B0604020202020204" pitchFamily="34" charset="0"/>
              <a:cs typeface="Arial" panose="020B0604020202020204" pitchFamily="34" charset="0"/>
            </a:rPr>
            <a:t>Déployer : </a:t>
          </a:r>
          <a:br>
            <a:rPr lang="fr-FR" sz="1000" b="1" kern="1200" baseline="0">
              <a:latin typeface="Arial" panose="020B0604020202020204" pitchFamily="34" charset="0"/>
              <a:cs typeface="Arial" panose="020B0604020202020204" pitchFamily="34" charset="0"/>
            </a:rPr>
          </a:br>
          <a:r>
            <a:rPr lang="fr-FR" sz="1000" b="1" kern="1200" baseline="0">
              <a:latin typeface="Arial" panose="020B0604020202020204" pitchFamily="34" charset="0"/>
              <a:cs typeface="Arial" panose="020B0604020202020204" pitchFamily="34" charset="0"/>
            </a:rPr>
            <a:t>M</a:t>
          </a:r>
          <a:r>
            <a:rPr lang="fr-FR" sz="1000" b="0" kern="1200" baseline="0">
              <a:latin typeface="Arial" panose="020B0604020202020204" pitchFamily="34" charset="0"/>
              <a:cs typeface="Arial" panose="020B0604020202020204" pitchFamily="34" charset="0"/>
            </a:rPr>
            <a:t>ettre le SMSI/PIMS en action</a:t>
          </a:r>
          <a:endParaRPr lang="fr-FR" sz="1000" b="0" kern="1200">
            <a:latin typeface="Arial" panose="020B0604020202020204" pitchFamily="34" charset="0"/>
            <a:cs typeface="Arial" panose="020B0604020202020204" pitchFamily="34" charset="0"/>
          </a:endParaRPr>
        </a:p>
      </dsp:txBody>
      <dsp:txXfrm>
        <a:off x="1432479" y="83034"/>
        <a:ext cx="813017" cy="813017"/>
      </dsp:txXfrm>
    </dsp:sp>
    <dsp:sp modelId="{AB2050C3-3376-4AF3-8FE9-B039ED520B0E}">
      <dsp:nvSpPr>
        <dsp:cNvPr id="0" name=""/>
        <dsp:cNvSpPr/>
      </dsp:nvSpPr>
      <dsp:spPr>
        <a:xfrm>
          <a:off x="-189" y="31707"/>
          <a:ext cx="2297012" cy="2297012"/>
        </a:xfrm>
        <a:prstGeom prst="circularArrow">
          <a:avLst>
            <a:gd name="adj1" fmla="val 6902"/>
            <a:gd name="adj2" fmla="val 465342"/>
            <a:gd name="adj3" fmla="val 549458"/>
            <a:gd name="adj4" fmla="val 20585200"/>
            <a:gd name="adj5" fmla="val 8052"/>
          </a:avLst>
        </a:prstGeom>
        <a:solidFill>
          <a:srgbClr val="E2007A"/>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0803D03-8714-42FA-B648-4987F8DB8027}">
      <dsp:nvSpPr>
        <dsp:cNvPr id="0" name=""/>
        <dsp:cNvSpPr/>
      </dsp:nvSpPr>
      <dsp:spPr>
        <a:xfrm>
          <a:off x="1432479" y="1464376"/>
          <a:ext cx="813017" cy="8130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marR="0" lvl="0" indent="0" algn="ctr" defTabSz="444500" rtl="0">
            <a:lnSpc>
              <a:spcPct val="90000"/>
            </a:lnSpc>
            <a:spcBef>
              <a:spcPct val="0"/>
            </a:spcBef>
            <a:spcAft>
              <a:spcPct val="35000"/>
            </a:spcAft>
            <a:buNone/>
          </a:pPr>
          <a:r>
            <a:rPr lang="fr-FR" sz="1000" b="1" kern="1200" baseline="0">
              <a:latin typeface="Arial" panose="020B0604020202020204" pitchFamily="34" charset="0"/>
              <a:cs typeface="Arial" panose="020B0604020202020204" pitchFamily="34" charset="0"/>
            </a:rPr>
            <a:t>Contrôler : </a:t>
          </a:r>
          <a:br>
            <a:rPr lang="fr-FR" sz="1000" b="1" kern="1200" baseline="0">
              <a:latin typeface="Arial" panose="020B0604020202020204" pitchFamily="34" charset="0"/>
              <a:cs typeface="Arial" panose="020B0604020202020204" pitchFamily="34" charset="0"/>
            </a:rPr>
          </a:br>
          <a:r>
            <a:rPr lang="fr-FR" sz="1000" b="0" kern="1200" baseline="0">
              <a:latin typeface="Arial" panose="020B0604020202020204" pitchFamily="34" charset="0"/>
              <a:cs typeface="Arial" panose="020B0604020202020204" pitchFamily="34" charset="0"/>
            </a:rPr>
            <a:t>Surveiller et revoir les effets du SMSI/PIMS</a:t>
          </a:r>
          <a:endParaRPr lang="fr-FR" sz="1000" b="0" kern="1200">
            <a:latin typeface="Arial" panose="020B0604020202020204" pitchFamily="34" charset="0"/>
            <a:cs typeface="Arial" panose="020B0604020202020204" pitchFamily="34" charset="0"/>
          </a:endParaRPr>
        </a:p>
      </dsp:txBody>
      <dsp:txXfrm>
        <a:off x="1432479" y="1464376"/>
        <a:ext cx="813017" cy="813017"/>
      </dsp:txXfrm>
    </dsp:sp>
    <dsp:sp modelId="{AF986D2B-30D9-42B7-82DD-8D0A2B7399AF}">
      <dsp:nvSpPr>
        <dsp:cNvPr id="0" name=""/>
        <dsp:cNvSpPr/>
      </dsp:nvSpPr>
      <dsp:spPr>
        <a:xfrm>
          <a:off x="-189" y="31707"/>
          <a:ext cx="2297012" cy="2297012"/>
        </a:xfrm>
        <a:prstGeom prst="circularArrow">
          <a:avLst>
            <a:gd name="adj1" fmla="val 6902"/>
            <a:gd name="adj2" fmla="val 465342"/>
            <a:gd name="adj3" fmla="val 5949458"/>
            <a:gd name="adj4" fmla="val 4385200"/>
            <a:gd name="adj5" fmla="val 8052"/>
          </a:avLst>
        </a:prstGeom>
        <a:solidFill>
          <a:srgbClr val="E2007A"/>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021526A-B59B-4A18-829A-CB68FCAEBDE6}">
      <dsp:nvSpPr>
        <dsp:cNvPr id="0" name=""/>
        <dsp:cNvSpPr/>
      </dsp:nvSpPr>
      <dsp:spPr>
        <a:xfrm>
          <a:off x="51136" y="1464376"/>
          <a:ext cx="813017" cy="8130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marR="0" lvl="0" indent="0" algn="ctr" defTabSz="444500" rtl="0">
            <a:lnSpc>
              <a:spcPct val="90000"/>
            </a:lnSpc>
            <a:spcBef>
              <a:spcPct val="0"/>
            </a:spcBef>
            <a:spcAft>
              <a:spcPct val="35000"/>
            </a:spcAft>
            <a:buNone/>
          </a:pPr>
          <a:r>
            <a:rPr lang="fr-FR" sz="1000" b="1" kern="1200" baseline="0">
              <a:latin typeface="Arial" panose="020B0604020202020204" pitchFamily="34" charset="0"/>
              <a:cs typeface="Arial" panose="020B0604020202020204" pitchFamily="34" charset="0"/>
            </a:rPr>
            <a:t>Agir : </a:t>
          </a:r>
          <a:br>
            <a:rPr lang="fr-FR" sz="1000" b="0" kern="1200" baseline="0">
              <a:latin typeface="Arial" panose="020B0604020202020204" pitchFamily="34" charset="0"/>
              <a:cs typeface="Arial" panose="020B0604020202020204" pitchFamily="34" charset="0"/>
            </a:rPr>
          </a:br>
          <a:r>
            <a:rPr lang="fr-FR" sz="1000" b="0" kern="1200" baseline="0">
              <a:latin typeface="Arial" panose="020B0604020202020204" pitchFamily="34" charset="0"/>
              <a:cs typeface="Arial" panose="020B0604020202020204" pitchFamily="34" charset="0"/>
            </a:rPr>
            <a:t>Entretenir et améliorer le SMSI/PIMS</a:t>
          </a:r>
          <a:endParaRPr lang="fr-FR" sz="1000" b="0" kern="1200">
            <a:latin typeface="Arial" panose="020B0604020202020204" pitchFamily="34" charset="0"/>
            <a:cs typeface="Arial" panose="020B0604020202020204" pitchFamily="34" charset="0"/>
          </a:endParaRPr>
        </a:p>
      </dsp:txBody>
      <dsp:txXfrm>
        <a:off x="51136" y="1464376"/>
        <a:ext cx="813017" cy="813017"/>
      </dsp:txXfrm>
    </dsp:sp>
    <dsp:sp modelId="{AA72B22B-92A6-4254-A69A-0062A33AFAEC}">
      <dsp:nvSpPr>
        <dsp:cNvPr id="0" name=""/>
        <dsp:cNvSpPr/>
      </dsp:nvSpPr>
      <dsp:spPr>
        <a:xfrm>
          <a:off x="-189" y="31707"/>
          <a:ext cx="2297012" cy="2297012"/>
        </a:xfrm>
        <a:prstGeom prst="circularArrow">
          <a:avLst>
            <a:gd name="adj1" fmla="val 6902"/>
            <a:gd name="adj2" fmla="val 465342"/>
            <a:gd name="adj3" fmla="val 11349458"/>
            <a:gd name="adj4" fmla="val 9785200"/>
            <a:gd name="adj5" fmla="val 8052"/>
          </a:avLst>
        </a:prstGeom>
        <a:solidFill>
          <a:srgbClr val="E2007A"/>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F09DBBF-8127-41E1-9E93-0D342C5BB965}">
      <dsp:nvSpPr>
        <dsp:cNvPr id="0" name=""/>
        <dsp:cNvSpPr/>
      </dsp:nvSpPr>
      <dsp:spPr>
        <a:xfrm>
          <a:off x="51136" y="83034"/>
          <a:ext cx="813017" cy="8130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ctr" anchorCtr="0">
          <a:noAutofit/>
        </a:bodyPr>
        <a:lstStyle/>
        <a:p>
          <a:pPr marL="0" marR="0" lvl="0" indent="0" algn="ctr" defTabSz="444500" rtl="0">
            <a:lnSpc>
              <a:spcPct val="90000"/>
            </a:lnSpc>
            <a:spcBef>
              <a:spcPct val="0"/>
            </a:spcBef>
            <a:spcAft>
              <a:spcPct val="35000"/>
            </a:spcAft>
            <a:buNone/>
          </a:pPr>
          <a:r>
            <a:rPr lang="fr-FR" sz="1000" b="1" kern="1200" baseline="0">
              <a:latin typeface="Arial" panose="020B0604020202020204" pitchFamily="34" charset="0"/>
              <a:cs typeface="Arial" panose="020B0604020202020204" pitchFamily="34" charset="0"/>
            </a:rPr>
            <a:t>Planifier : </a:t>
          </a:r>
          <a:br>
            <a:rPr lang="fr-FR" sz="1000" b="1" kern="1200" baseline="0">
              <a:latin typeface="Arial" panose="020B0604020202020204" pitchFamily="34" charset="0"/>
              <a:cs typeface="Arial" panose="020B0604020202020204" pitchFamily="34" charset="0"/>
            </a:rPr>
          </a:br>
          <a:r>
            <a:rPr lang="fr-FR" sz="1000" b="0" kern="1200" baseline="0">
              <a:latin typeface="Arial" panose="020B0604020202020204" pitchFamily="34" charset="0"/>
              <a:cs typeface="Arial" panose="020B0604020202020204" pitchFamily="34" charset="0"/>
            </a:rPr>
            <a:t>Etablir le contenu du SMSI/PIMS</a:t>
          </a:r>
          <a:endParaRPr lang="fr-FR" sz="1000" b="0" kern="1200">
            <a:latin typeface="Arial" panose="020B0604020202020204" pitchFamily="34" charset="0"/>
            <a:cs typeface="Arial" panose="020B0604020202020204" pitchFamily="34" charset="0"/>
          </a:endParaRPr>
        </a:p>
      </dsp:txBody>
      <dsp:txXfrm>
        <a:off x="51136" y="83034"/>
        <a:ext cx="813017" cy="813017"/>
      </dsp:txXfrm>
    </dsp:sp>
    <dsp:sp modelId="{17115D07-4903-4A0F-8371-E0201F64277D}">
      <dsp:nvSpPr>
        <dsp:cNvPr id="0" name=""/>
        <dsp:cNvSpPr/>
      </dsp:nvSpPr>
      <dsp:spPr>
        <a:xfrm>
          <a:off x="-189" y="31707"/>
          <a:ext cx="2297012" cy="2297012"/>
        </a:xfrm>
        <a:prstGeom prst="circularArrow">
          <a:avLst>
            <a:gd name="adj1" fmla="val 6902"/>
            <a:gd name="adj2" fmla="val 465342"/>
            <a:gd name="adj3" fmla="val 16749458"/>
            <a:gd name="adj4" fmla="val 15185200"/>
            <a:gd name="adj5" fmla="val 8052"/>
          </a:avLst>
        </a:prstGeom>
        <a:solidFill>
          <a:srgbClr val="E2007A"/>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document">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h_x00e8_me xmlns="9e253a56-abb6-4c3b-94e1-846165e2ab17">Qualité</Th_x00e8_me>
    <Cat_x00e9_gorie xmlns="9e253a56-abb6-4c3b-94e1-846165e2ab17" xsi:nil="true"/>
    <Client_x002f_Fournisseur xmlns="9e253a56-abb6-4c3b-94e1-846165e2ab17" xsi:nil="true"/>
    <Statut xmlns="9e253a56-abb6-4c3b-94e1-846165e2ab17" xsi:nil="true"/>
    <lcf76f155ced4ddcb4097134ff3c332f xmlns="9e253a56-abb6-4c3b-94e1-846165e2ab17">
      <Terms xmlns="http://schemas.microsoft.com/office/infopath/2007/PartnerControls"/>
    </lcf76f155ced4ddcb4097134ff3c332f>
    <TaxCatchAll xmlns="118f78d8-1440-4287-8ddb-4959f9130909" xsi:nil="true"/>
    <_Flow_SignoffStatus xmlns="9e253a56-abb6-4c3b-94e1-846165e2ab1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DE75F7891B2054C9179FA3868FE5997" ma:contentTypeVersion="24" ma:contentTypeDescription="Crée un document." ma:contentTypeScope="" ma:versionID="f8e6c23880b45dc9e587a2b564ff59e7">
  <xsd:schema xmlns:xsd="http://www.w3.org/2001/XMLSchema" xmlns:xs="http://www.w3.org/2001/XMLSchema" xmlns:p="http://schemas.microsoft.com/office/2006/metadata/properties" xmlns:ns2="9e253a56-abb6-4c3b-94e1-846165e2ab17" xmlns:ns3="118f78d8-1440-4287-8ddb-4959f9130909" targetNamespace="http://schemas.microsoft.com/office/2006/metadata/properties" ma:root="true" ma:fieldsID="3e79a5c13edb364380afe8e9213180ca" ns2:_="" ns3:_="">
    <xsd:import namespace="9e253a56-abb6-4c3b-94e1-846165e2ab17"/>
    <xsd:import namespace="118f78d8-1440-4287-8ddb-4959f9130909"/>
    <xsd:element name="properties">
      <xsd:complexType>
        <xsd:sequence>
          <xsd:element name="documentManagement">
            <xsd:complexType>
              <xsd:all>
                <xsd:element ref="ns2:MediaServiceMetadata" minOccurs="0"/>
                <xsd:element ref="ns2:MediaServiceFastMetadata" minOccurs="0"/>
                <xsd:element ref="ns2:Th_x00e8_me" minOccurs="0"/>
                <xsd:element ref="ns2:Statut" minOccurs="0"/>
                <xsd:element ref="ns2:Cat_x00e9_gorie" minOccurs="0"/>
                <xsd:element ref="ns2:Client_x002f_Fournisseur"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_Flow_SignoffStatu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253a56-abb6-4c3b-94e1-846165e2ab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Th_x00e8_me" ma:index="10" nillable="true" ma:displayName="Thème" ma:default="Qualité" ma:format="Dropdown" ma:internalName="Th_x00e8_me">
      <xsd:simpleType>
        <xsd:restriction base="dms:Choice">
          <xsd:enumeration value="Qualité"/>
          <xsd:enumeration value="Sécurité"/>
          <xsd:enumeration value="RGPD"/>
          <xsd:enumeration value="RSE"/>
          <xsd:enumeration value="Transverse"/>
        </xsd:restriction>
      </xsd:simpleType>
    </xsd:element>
    <xsd:element name="Statut" ma:index="11" nillable="true" ma:displayName="Statut" ma:format="Dropdown" ma:internalName="Statut">
      <xsd:simpleType>
        <xsd:restriction base="dms:Choice">
          <xsd:enumeration value="Validé"/>
          <xsd:enumeration value="Draft"/>
          <xsd:enumeration value="Obsolète"/>
        </xsd:restriction>
      </xsd:simpleType>
    </xsd:element>
    <xsd:element name="Cat_x00e9_gorie" ma:index="12" nillable="true" ma:displayName="Catégorie" ma:format="Dropdown" ma:internalName="Cat_x00e9_gorie">
      <xsd:simpleType>
        <xsd:restriction base="dms:Choice">
          <xsd:enumeration value="Process"/>
          <xsd:enumeration value="Politique"/>
          <xsd:enumeration value="Procédure"/>
          <xsd:enumeration value="Autre"/>
        </xsd:restriction>
      </xsd:simpleType>
    </xsd:element>
    <xsd:element name="Client_x002f_Fournisseur" ma:index="13" nillable="true" ma:displayName="Client/Fournisseur" ma:format="Dropdown" ma:internalName="Client_x002f_Fournisseur">
      <xsd:simpleType>
        <xsd:restriction base="dms:Text">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lcf76f155ced4ddcb4097134ff3c332f" ma:index="25" nillable="true" ma:taxonomy="true" ma:internalName="lcf76f155ced4ddcb4097134ff3c332f" ma:taxonomyFieldName="MediaServiceImageTags" ma:displayName="Balises d’images" ma:readOnly="false" ma:fieldId="{5cf76f15-5ced-4ddc-b409-7134ff3c332f}" ma:taxonomyMulti="true" ma:sspId="db13ca89-44d6-4d60-a2fc-8e826ffa87cb" ma:termSetId="09814cd3-568e-fe90-9814-8d621ff8fb84" ma:anchorId="fba54fb3-c3e1-fe81-a776-ca4b69148c4d" ma:open="true" ma:isKeyword="false">
      <xsd:complexType>
        <xsd:sequence>
          <xsd:element ref="pc:Terms" minOccurs="0" maxOccurs="1"/>
        </xsd:sequence>
      </xsd:complexType>
    </xsd:element>
    <xsd:element name="_Flow_SignoffStatus" ma:index="27" nillable="true" ma:displayName="État de validation" ma:internalName="_x00c9_tat_x0020_de_x0020_validation">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8f78d8-1440-4287-8ddb-4959f9130909" elementFormDefault="qualified">
    <xsd:import namespace="http://schemas.microsoft.com/office/2006/documentManagement/types"/>
    <xsd:import namespace="http://schemas.microsoft.com/office/infopath/2007/PartnerControls"/>
    <xsd:element name="SharedWithUsers" ma:index="2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Partagé avec détails" ma:internalName="SharedWithDetails" ma:readOnly="true">
      <xsd:simpleType>
        <xsd:restriction base="dms:Note">
          <xsd:maxLength value="255"/>
        </xsd:restriction>
      </xsd:simpleType>
    </xsd:element>
    <xsd:element name="TaxCatchAll" ma:index="26" nillable="true" ma:displayName="Taxonomy Catch All Column" ma:hidden="true" ma:list="{3303ed9e-9d9a-4142-84ea-2eeea72e8ae9}" ma:internalName="TaxCatchAll" ma:showField="CatchAllData" ma:web="118f78d8-1440-4287-8ddb-4959f91309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687028-04A5-4556-80F1-39794B8B60BA}">
  <ds:schemaRefs>
    <ds:schemaRef ds:uri="http://schemas.microsoft.com/office/2006/metadata/properties"/>
    <ds:schemaRef ds:uri="http://schemas.microsoft.com/office/infopath/2007/PartnerControls"/>
    <ds:schemaRef ds:uri="9e253a56-abb6-4c3b-94e1-846165e2ab17"/>
    <ds:schemaRef ds:uri="118f78d8-1440-4287-8ddb-4959f9130909"/>
  </ds:schemaRefs>
</ds:datastoreItem>
</file>

<file path=customXml/itemProps2.xml><?xml version="1.0" encoding="utf-8"?>
<ds:datastoreItem xmlns:ds="http://schemas.openxmlformats.org/officeDocument/2006/customXml" ds:itemID="{ACB821F8-0B87-4EAC-AFA0-60A9EA2827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253a56-abb6-4c3b-94e1-846165e2ab17"/>
    <ds:schemaRef ds:uri="118f78d8-1440-4287-8ddb-4959f91309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983DEB-C308-4F1B-BDE9-2E7CCEF660A6}">
  <ds:schemaRefs>
    <ds:schemaRef ds:uri="http://schemas.openxmlformats.org/officeDocument/2006/bibliography"/>
  </ds:schemaRefs>
</ds:datastoreItem>
</file>

<file path=customXml/itemProps4.xml><?xml version="1.0" encoding="utf-8"?>
<ds:datastoreItem xmlns:ds="http://schemas.openxmlformats.org/officeDocument/2006/customXml" ds:itemID="{8CC7529C-3887-46DF-A4A9-FCA140D3CA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27</Pages>
  <Words>7517</Words>
  <Characters>41348</Characters>
  <Application>Microsoft Office Word</Application>
  <DocSecurity>0</DocSecurity>
  <Lines>344</Lines>
  <Paragraphs>97</Paragraphs>
  <ScaleCrop>false</ScaleCrop>
  <Company/>
  <LinksUpToDate>false</LinksUpToDate>
  <CharactersWithSpaces>48768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d’implémentation du SMSI/PIMS (version anonymisée)</dc:title>
  <dc:subject/>
  <dc:creator/>
  <cp:keywords/>
  <cp:lastModifiedBy>Léa Bosson</cp:lastModifiedBy>
  <cp:revision>147</cp:revision>
  <cp:lastPrinted>2024-09-04T14:36:00Z</cp:lastPrinted>
  <dcterms:created xsi:type="dcterms:W3CDTF">2024-01-16T22:41:00Z</dcterms:created>
  <dcterms:modified xsi:type="dcterms:W3CDTF">2026-10-15T14:39:00Z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0x0101002DE75F7891B2054C9179FA3868FE5997</vt:lpwstr>
  </property>
  <property fmtid="{D5CDD505-2E9C-101B-9397-08002B2CF9AE}" pid="3" name="MediaServiceImageTags">
    <vt:lpwstr/>
  </property>
</Properties>
</file>