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1116" w14:textId="77777777" w:rsidR="00DB7DE6" w:rsidRPr="00DB7DE6" w:rsidRDefault="00DB7DE6" w:rsidP="00DB7DE6">
      <w:pPr>
        <w:rPr>
          <w:b/>
          <w:bCs/>
        </w:rPr>
      </w:pPr>
      <w:r w:rsidRPr="00DB7DE6">
        <w:rPr>
          <w:b/>
          <w:bCs/>
        </w:rPr>
        <w:t>Cas pratique n°3 : Le non-paiement du prix par l’acheteur espagnol</w:t>
      </w:r>
    </w:p>
    <w:p w14:paraId="284D3B01" w14:textId="77777777" w:rsidR="00DB7DE6" w:rsidRPr="00DB7DE6" w:rsidRDefault="00DB7DE6" w:rsidP="00DB7DE6">
      <w:pPr>
        <w:rPr>
          <w:b/>
          <w:bCs/>
        </w:rPr>
      </w:pPr>
      <w:r w:rsidRPr="00DB7DE6">
        <w:rPr>
          <w:b/>
          <w:bCs/>
        </w:rPr>
        <w:t>Énoncé :</w:t>
      </w:r>
    </w:p>
    <w:p w14:paraId="35DD702D" w14:textId="77777777" w:rsidR="00DB7DE6" w:rsidRPr="00DB7DE6" w:rsidRDefault="00DB7DE6" w:rsidP="00DB7DE6">
      <w:r w:rsidRPr="00DB7DE6">
        <w:t xml:space="preserve">La société </w:t>
      </w:r>
      <w:r w:rsidRPr="00DB7DE6">
        <w:rPr>
          <w:b/>
          <w:bCs/>
        </w:rPr>
        <w:t>Électro-France SA</w:t>
      </w:r>
      <w:r w:rsidRPr="00DB7DE6">
        <w:t xml:space="preserve">, basée à Toulouse (France), vend le 10 janvier 2024 à la société </w:t>
      </w:r>
      <w:proofErr w:type="spellStart"/>
      <w:r w:rsidRPr="00DB7DE6">
        <w:rPr>
          <w:b/>
          <w:bCs/>
        </w:rPr>
        <w:t>TecnoSol</w:t>
      </w:r>
      <w:proofErr w:type="spellEnd"/>
      <w:r w:rsidRPr="00DB7DE6">
        <w:rPr>
          <w:b/>
          <w:bCs/>
        </w:rPr>
        <w:t xml:space="preserve"> SL</w:t>
      </w:r>
      <w:r w:rsidRPr="00DB7DE6">
        <w:t xml:space="preserve">, établie à Madrid (Espagne), </w:t>
      </w:r>
      <w:r w:rsidRPr="00DB7DE6">
        <w:rPr>
          <w:b/>
          <w:bCs/>
        </w:rPr>
        <w:t>500 moteurs électriques</w:t>
      </w:r>
      <w:r w:rsidRPr="00DB7DE6">
        <w:t xml:space="preserve"> pour un prix total de </w:t>
      </w:r>
      <w:r w:rsidRPr="00DB7DE6">
        <w:rPr>
          <w:b/>
          <w:bCs/>
        </w:rPr>
        <w:t>250 000 €</w:t>
      </w:r>
      <w:r w:rsidRPr="00DB7DE6">
        <w:t>.</w:t>
      </w:r>
    </w:p>
    <w:p w14:paraId="0B254DE3" w14:textId="77777777" w:rsidR="00DB7DE6" w:rsidRPr="00DB7DE6" w:rsidRDefault="00DB7DE6" w:rsidP="00DB7DE6">
      <w:r w:rsidRPr="00DB7DE6">
        <w:t>Le contrat prévoit :</w:t>
      </w:r>
    </w:p>
    <w:p w14:paraId="3129A148" w14:textId="77777777" w:rsidR="00DB7DE6" w:rsidRPr="00DB7DE6" w:rsidRDefault="00DB7DE6" w:rsidP="00DB7DE6">
      <w:pPr>
        <w:numPr>
          <w:ilvl w:val="0"/>
          <w:numId w:val="1"/>
        </w:numPr>
      </w:pPr>
      <w:r w:rsidRPr="00DB7DE6">
        <w:t xml:space="preserve">Livraison </w:t>
      </w:r>
      <w:r w:rsidRPr="00DB7DE6">
        <w:rPr>
          <w:b/>
          <w:bCs/>
        </w:rPr>
        <w:t>CIF Barcelone (Incoterms 2020)</w:t>
      </w:r>
      <w:r w:rsidRPr="00DB7DE6">
        <w:t xml:space="preserve"> avant le </w:t>
      </w:r>
      <w:r w:rsidRPr="00DB7DE6">
        <w:rPr>
          <w:b/>
          <w:bCs/>
        </w:rPr>
        <w:t>1er mars 2024</w:t>
      </w:r>
      <w:r w:rsidRPr="00DB7DE6">
        <w:t xml:space="preserve"> ;</w:t>
      </w:r>
    </w:p>
    <w:p w14:paraId="251D1A41" w14:textId="77777777" w:rsidR="00DB7DE6" w:rsidRPr="00DB7DE6" w:rsidRDefault="00DB7DE6" w:rsidP="00DB7DE6">
      <w:pPr>
        <w:numPr>
          <w:ilvl w:val="0"/>
          <w:numId w:val="1"/>
        </w:numPr>
      </w:pPr>
      <w:r w:rsidRPr="00DB7DE6">
        <w:t xml:space="preserve">Paiement </w:t>
      </w:r>
      <w:r w:rsidRPr="00DB7DE6">
        <w:rPr>
          <w:b/>
          <w:bCs/>
        </w:rPr>
        <w:t>à 30 jours</w:t>
      </w:r>
      <w:r w:rsidRPr="00DB7DE6">
        <w:t xml:space="preserve"> après la réception des marchandises ;</w:t>
      </w:r>
    </w:p>
    <w:p w14:paraId="6884F3F2" w14:textId="77777777" w:rsidR="00DB7DE6" w:rsidRPr="00DB7DE6" w:rsidRDefault="00DB7DE6" w:rsidP="00DB7DE6">
      <w:pPr>
        <w:numPr>
          <w:ilvl w:val="0"/>
          <w:numId w:val="1"/>
        </w:numPr>
      </w:pPr>
      <w:r w:rsidRPr="00DB7DE6">
        <w:t>Aucune clause sur le droit applicable.</w:t>
      </w:r>
    </w:p>
    <w:p w14:paraId="4F8F7DEE" w14:textId="77777777" w:rsidR="00DB7DE6" w:rsidRPr="00DB7DE6" w:rsidRDefault="00DB7DE6" w:rsidP="00DB7DE6">
      <w:r w:rsidRPr="00DB7DE6">
        <w:t xml:space="preserve">Les moteurs sont livrés le </w:t>
      </w:r>
      <w:r w:rsidRPr="00DB7DE6">
        <w:rPr>
          <w:b/>
          <w:bCs/>
        </w:rPr>
        <w:t>28 février 2024</w:t>
      </w:r>
      <w:r w:rsidRPr="00DB7DE6">
        <w:t xml:space="preserve"> et reçus sans réserve.</w:t>
      </w:r>
      <w:r w:rsidRPr="00DB7DE6">
        <w:br/>
        <w:t xml:space="preserve">Cependant, </w:t>
      </w:r>
      <w:proofErr w:type="spellStart"/>
      <w:r w:rsidRPr="00DB7DE6">
        <w:rPr>
          <w:b/>
          <w:bCs/>
        </w:rPr>
        <w:t>TecnoSol</w:t>
      </w:r>
      <w:proofErr w:type="spellEnd"/>
      <w:r w:rsidRPr="00DB7DE6">
        <w:rPr>
          <w:b/>
          <w:bCs/>
        </w:rPr>
        <w:t xml:space="preserve"> ne paie pas</w:t>
      </w:r>
      <w:r w:rsidRPr="00DB7DE6">
        <w:t xml:space="preserve"> à l’échéance (1er avril 2024).</w:t>
      </w:r>
      <w:r w:rsidRPr="00DB7DE6">
        <w:br/>
        <w:t>Malgré plusieurs relances, aucun paiement n’intervient.</w:t>
      </w:r>
    </w:p>
    <w:p w14:paraId="4EDEE655" w14:textId="77777777" w:rsidR="00DB7DE6" w:rsidRPr="00DB7DE6" w:rsidRDefault="00DB7DE6" w:rsidP="00DB7DE6">
      <w:r w:rsidRPr="00DB7DE6">
        <w:t>Le 10 mai 2024, Électro-France met l’acheteur en demeure de payer dans un délai de 10 jours.</w:t>
      </w:r>
      <w:r w:rsidRPr="00DB7DE6">
        <w:br/>
        <w:t xml:space="preserve">Devant le silence persistant, le vendeur décide de </w:t>
      </w:r>
      <w:r w:rsidRPr="00DB7DE6">
        <w:rPr>
          <w:b/>
          <w:bCs/>
        </w:rPr>
        <w:t>résoudre le contrat</w:t>
      </w:r>
      <w:r w:rsidRPr="00DB7DE6">
        <w:t xml:space="preserve"> et de </w:t>
      </w:r>
      <w:r w:rsidRPr="00DB7DE6">
        <w:rPr>
          <w:b/>
          <w:bCs/>
        </w:rPr>
        <w:t>réclamer des dommages et intérêts</w:t>
      </w:r>
      <w:r w:rsidRPr="00DB7DE6">
        <w:t>.</w:t>
      </w:r>
      <w:r w:rsidRPr="00DB7DE6">
        <w:br/>
        <w:t>L’acheteur soutient qu’il a eu des difficultés de trésorerie et qu’il compte payer « dès que possible ».</w:t>
      </w:r>
    </w:p>
    <w:p w14:paraId="583720AC" w14:textId="77777777" w:rsidR="00DB7DE6" w:rsidRPr="00DB7DE6" w:rsidRDefault="00DB7DE6" w:rsidP="00DB7DE6">
      <w:r w:rsidRPr="00DB7DE6">
        <w:pict w14:anchorId="70159E41">
          <v:rect id="_x0000_i1031" style="width:470.3pt;height:1pt" o:hralign="center" o:hrstd="t" o:hr="t" fillcolor="#a0a0a0" stroked="f"/>
        </w:pict>
      </w:r>
    </w:p>
    <w:p w14:paraId="55ED3F80" w14:textId="77777777" w:rsidR="00DB7DE6" w:rsidRPr="00DB7DE6" w:rsidRDefault="00DB7DE6" w:rsidP="00DB7DE6">
      <w:pPr>
        <w:rPr>
          <w:b/>
          <w:bCs/>
        </w:rPr>
      </w:pPr>
      <w:r w:rsidRPr="00DB7DE6">
        <w:rPr>
          <w:rFonts w:ascii="Segoe UI Emoji" w:hAnsi="Segoe UI Emoji" w:cs="Segoe UI Emoji"/>
          <w:b/>
          <w:bCs/>
        </w:rPr>
        <w:t>⚖️</w:t>
      </w:r>
      <w:r w:rsidRPr="00DB7DE6">
        <w:rPr>
          <w:b/>
          <w:bCs/>
        </w:rPr>
        <w:t xml:space="preserve"> Questions :</w:t>
      </w:r>
    </w:p>
    <w:p w14:paraId="09A9E340" w14:textId="77777777" w:rsidR="00DB7DE6" w:rsidRPr="00DB7DE6" w:rsidRDefault="00DB7DE6" w:rsidP="00DB7DE6">
      <w:pPr>
        <w:numPr>
          <w:ilvl w:val="0"/>
          <w:numId w:val="2"/>
        </w:numPr>
      </w:pPr>
      <w:r w:rsidRPr="00DB7DE6">
        <w:t>La Convention de Vienne est-elle applicable ?</w:t>
      </w:r>
    </w:p>
    <w:p w14:paraId="557FC83E" w14:textId="77777777" w:rsidR="00DB7DE6" w:rsidRPr="00DB7DE6" w:rsidRDefault="00DB7DE6" w:rsidP="00DB7DE6">
      <w:pPr>
        <w:numPr>
          <w:ilvl w:val="0"/>
          <w:numId w:val="2"/>
        </w:numPr>
      </w:pPr>
      <w:r w:rsidRPr="00DB7DE6">
        <w:t>L’acheteur a-t-il manqué à ses obligations ?</w:t>
      </w:r>
    </w:p>
    <w:p w14:paraId="2231E2FE" w14:textId="77777777" w:rsidR="00DB7DE6" w:rsidRPr="00DB7DE6" w:rsidRDefault="00DB7DE6" w:rsidP="00DB7DE6">
      <w:pPr>
        <w:numPr>
          <w:ilvl w:val="0"/>
          <w:numId w:val="2"/>
        </w:numPr>
      </w:pPr>
      <w:r w:rsidRPr="00DB7DE6">
        <w:t>Le vendeur peut-il résoudre le contrat ?</w:t>
      </w:r>
    </w:p>
    <w:p w14:paraId="6EDDF666" w14:textId="77777777" w:rsidR="00DB7DE6" w:rsidRPr="00DB7DE6" w:rsidRDefault="00DB7DE6" w:rsidP="00DB7DE6">
      <w:pPr>
        <w:numPr>
          <w:ilvl w:val="0"/>
          <w:numId w:val="2"/>
        </w:numPr>
      </w:pPr>
      <w:r w:rsidRPr="00DB7DE6">
        <w:t>Quels sont les autres recours possibles pour le vendeur ?</w:t>
      </w:r>
    </w:p>
    <w:p w14:paraId="544295DF" w14:textId="77777777" w:rsidR="00DB7DE6" w:rsidRPr="00DB7DE6" w:rsidRDefault="00DB7DE6" w:rsidP="00DB7DE6">
      <w:pPr>
        <w:numPr>
          <w:ilvl w:val="0"/>
          <w:numId w:val="2"/>
        </w:numPr>
      </w:pPr>
      <w:r w:rsidRPr="00DB7DE6">
        <w:t>Qu’en est-il des intérêts de retard ?</w:t>
      </w:r>
    </w:p>
    <w:p w14:paraId="39BAB43C" w14:textId="77777777" w:rsidR="00856C6B" w:rsidRDefault="00856C6B"/>
    <w:sectPr w:rsidR="00856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75AD"/>
    <w:multiLevelType w:val="multilevel"/>
    <w:tmpl w:val="5CB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74959"/>
    <w:multiLevelType w:val="multilevel"/>
    <w:tmpl w:val="4886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463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692736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E6"/>
    <w:rsid w:val="000C588F"/>
    <w:rsid w:val="00844673"/>
    <w:rsid w:val="00856C6B"/>
    <w:rsid w:val="00DB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208D"/>
  <w15:chartTrackingRefBased/>
  <w15:docId w15:val="{17CDE8A7-C963-4388-AA23-B4E77BD9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D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D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D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D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D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D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D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D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D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D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1</cp:revision>
  <dcterms:created xsi:type="dcterms:W3CDTF">2025-11-12T20:38:00Z</dcterms:created>
  <dcterms:modified xsi:type="dcterms:W3CDTF">2025-11-12T20:38:00Z</dcterms:modified>
</cp:coreProperties>
</file>