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34" w:rsidRDefault="009B2534">
      <w:pPr>
        <w:rPr>
          <w:u w:val="single"/>
        </w:rPr>
      </w:pPr>
      <w:r>
        <w:rPr>
          <w:u w:val="single"/>
        </w:rPr>
        <w:t>Package DANA (</w:t>
      </w:r>
      <w:proofErr w:type="spellStart"/>
      <w:r>
        <w:rPr>
          <w:u w:val="single"/>
        </w:rPr>
        <w:t>Diploid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Amplicon</w:t>
      </w:r>
      <w:proofErr w:type="spellEnd"/>
      <w:r>
        <w:rPr>
          <w:u w:val="single"/>
        </w:rPr>
        <w:t xml:space="preserve"> NGS </w:t>
      </w:r>
      <w:proofErr w:type="spellStart"/>
      <w:r>
        <w:rPr>
          <w:u w:val="single"/>
        </w:rPr>
        <w:t>Analysis</w:t>
      </w:r>
      <w:proofErr w:type="spellEnd"/>
      <w:r>
        <w:rPr>
          <w:u w:val="single"/>
        </w:rPr>
        <w:t>)</w:t>
      </w:r>
      <w:r w:rsidRPr="009B2534">
        <w:rPr>
          <w:sz w:val="18"/>
        </w:rPr>
        <w:t xml:space="preserve">  (</w:t>
      </w:r>
      <w:r w:rsidR="006236DF">
        <w:rPr>
          <w:sz w:val="18"/>
        </w:rPr>
        <w:t xml:space="preserve">Pas mal </w:t>
      </w:r>
      <w:r w:rsidRPr="009B2534">
        <w:rPr>
          <w:sz w:val="18"/>
        </w:rPr>
        <w:t>le nom DANA…</w:t>
      </w:r>
      <w:r w:rsidR="006236DF">
        <w:rPr>
          <w:sz w:val="18"/>
        </w:rPr>
        <w:t> ?</w:t>
      </w:r>
      <w:r w:rsidRPr="009B2534">
        <w:rPr>
          <w:sz w:val="18"/>
        </w:rPr>
        <w:t>)</w:t>
      </w:r>
    </w:p>
    <w:p w:rsidR="000F7706" w:rsidRPr="009B2534" w:rsidRDefault="009B2534">
      <w:pPr>
        <w:rPr>
          <w:i/>
        </w:rPr>
      </w:pPr>
      <w:r>
        <w:rPr>
          <w:i/>
        </w:rPr>
        <w:t>T</w:t>
      </w:r>
      <w:r w:rsidR="00F863D5" w:rsidRPr="009B2534">
        <w:rPr>
          <w:i/>
        </w:rPr>
        <w:t xml:space="preserve">raitement données MISEQ </w:t>
      </w:r>
      <w:proofErr w:type="spellStart"/>
      <w:r w:rsidR="00F863D5" w:rsidRPr="009B2534">
        <w:rPr>
          <w:i/>
        </w:rPr>
        <w:t>P</w:t>
      </w:r>
      <w:r>
        <w:rPr>
          <w:i/>
        </w:rPr>
        <w:t>aired</w:t>
      </w:r>
      <w:proofErr w:type="spellEnd"/>
      <w:r>
        <w:rPr>
          <w:i/>
        </w:rPr>
        <w:t>-</w:t>
      </w:r>
      <w:r w:rsidR="00F863D5" w:rsidRPr="009B2534">
        <w:rPr>
          <w:i/>
        </w:rPr>
        <w:t>E</w:t>
      </w:r>
      <w:r>
        <w:rPr>
          <w:i/>
        </w:rPr>
        <w:t>nd,</w:t>
      </w:r>
      <w:r w:rsidR="00F863D5" w:rsidRPr="009B2534">
        <w:rPr>
          <w:i/>
        </w:rPr>
        <w:t xml:space="preserve"> locus </w:t>
      </w:r>
      <w:r>
        <w:rPr>
          <w:i/>
        </w:rPr>
        <w:t>diploïde</w:t>
      </w:r>
      <w:r w:rsidR="00F863D5" w:rsidRPr="009B2534">
        <w:rPr>
          <w:i/>
        </w:rPr>
        <w:t xml:space="preserve">s </w:t>
      </w:r>
      <w:r>
        <w:rPr>
          <w:i/>
        </w:rPr>
        <w:t xml:space="preserve">avec </w:t>
      </w:r>
      <w:r w:rsidR="00F863D5" w:rsidRPr="009B2534">
        <w:rPr>
          <w:i/>
        </w:rPr>
        <w:t xml:space="preserve">potentiels </w:t>
      </w:r>
      <w:proofErr w:type="spellStart"/>
      <w:r w:rsidR="00F863D5" w:rsidRPr="009B2534">
        <w:rPr>
          <w:i/>
        </w:rPr>
        <w:t>paralogues</w:t>
      </w:r>
      <w:proofErr w:type="spellEnd"/>
    </w:p>
    <w:p w:rsidR="000F7706" w:rsidRDefault="000F7706"/>
    <w:p w:rsidR="004C6A5D" w:rsidRDefault="004C6A5D">
      <w:r>
        <w:t xml:space="preserve">Ce que sont les données : Des données de sortie de </w:t>
      </w:r>
      <w:proofErr w:type="spellStart"/>
      <w:r>
        <w:t>miseq</w:t>
      </w:r>
      <w:proofErr w:type="spellEnd"/>
      <w:r>
        <w:t xml:space="preserve"> (séquences </w:t>
      </w:r>
      <w:proofErr w:type="spellStart"/>
      <w:r>
        <w:t>paired</w:t>
      </w:r>
      <w:proofErr w:type="spellEnd"/>
      <w:r>
        <w:t xml:space="preserve">-ends) </w:t>
      </w:r>
      <w:proofErr w:type="gramStart"/>
      <w:r w:rsidR="001F16BB">
        <w:t>…(</w:t>
      </w:r>
      <w:proofErr w:type="gramEnd"/>
      <w:r w:rsidR="001F16BB">
        <w:t xml:space="preserve">Illumina, librairies </w:t>
      </w:r>
      <w:proofErr w:type="spellStart"/>
      <w:r w:rsidR="001F16BB">
        <w:t>nextseq</w:t>
      </w:r>
      <w:proofErr w:type="spellEnd"/>
      <w:r w:rsidR="001F16BB">
        <w:t>)</w:t>
      </w:r>
      <w:r>
        <w:t>.</w:t>
      </w:r>
    </w:p>
    <w:p w:rsidR="003800AA" w:rsidRDefault="004C6A5D">
      <w:r>
        <w:t xml:space="preserve">Le type de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miseq</w:t>
      </w:r>
      <w:proofErr w:type="spellEnd"/>
      <w:r>
        <w:t xml:space="preserve"> pour lequel on a besoin de réaliser ce package informatique contient, en général, entre 96 et 285 librairies d’</w:t>
      </w:r>
      <w:proofErr w:type="spellStart"/>
      <w:r>
        <w:t>amplicons</w:t>
      </w:r>
      <w:proofErr w:type="spellEnd"/>
      <w:r>
        <w:t xml:space="preserve">. GENOTOUL </w:t>
      </w:r>
      <w:r w:rsidR="001F16BB">
        <w:t xml:space="preserve">(la plate-forme qui l’a fait) </w:t>
      </w:r>
      <w:r>
        <w:t xml:space="preserve">nous </w:t>
      </w:r>
      <w:r w:rsidR="001F16BB">
        <w:t xml:space="preserve">fournit </w:t>
      </w:r>
      <w:r w:rsidR="00F45D28">
        <w:t xml:space="preserve">des </w:t>
      </w:r>
      <w:r>
        <w:t>fichier</w:t>
      </w:r>
      <w:r w:rsidR="00F45D28">
        <w:t>s</w:t>
      </w:r>
      <w:r>
        <w:t xml:space="preserve"> pour chacune des librairies </w:t>
      </w:r>
      <w:r w:rsidRPr="005E729E">
        <w:rPr>
          <w:color w:val="808080" w:themeColor="background1" w:themeShade="80"/>
        </w:rPr>
        <w:t>(car ils ont réalisé une étape de démultiplexage</w:t>
      </w:r>
      <w:r w:rsidR="005E729E" w:rsidRPr="005E729E">
        <w:rPr>
          <w:color w:val="808080" w:themeColor="background1" w:themeShade="80"/>
        </w:rPr>
        <w:t>,</w:t>
      </w:r>
      <w:r w:rsidRPr="005E729E">
        <w:rPr>
          <w:color w:val="808080" w:themeColor="background1" w:themeShade="80"/>
        </w:rPr>
        <w:t xml:space="preserve"> utilisant les </w:t>
      </w:r>
      <w:r w:rsidR="005E729E" w:rsidRPr="005E729E">
        <w:rPr>
          <w:color w:val="808080" w:themeColor="background1" w:themeShade="80"/>
        </w:rPr>
        <w:t xml:space="preserve">séquences des </w:t>
      </w:r>
      <w:proofErr w:type="spellStart"/>
      <w:r w:rsidRPr="005E729E">
        <w:rPr>
          <w:color w:val="808080" w:themeColor="background1" w:themeShade="80"/>
        </w:rPr>
        <w:t>indexs</w:t>
      </w:r>
      <w:proofErr w:type="spellEnd"/>
      <w:r w:rsidRPr="005E729E">
        <w:rPr>
          <w:color w:val="808080" w:themeColor="background1" w:themeShade="80"/>
        </w:rPr>
        <w:t xml:space="preserve"> en bordure de séquence</w:t>
      </w:r>
      <w:r w:rsidR="005E729E" w:rsidRPr="005E729E">
        <w:rPr>
          <w:color w:val="808080" w:themeColor="background1" w:themeShade="80"/>
        </w:rPr>
        <w:t xml:space="preserve">, insérés avant le </w:t>
      </w:r>
      <w:proofErr w:type="spellStart"/>
      <w:r w:rsidR="005E729E" w:rsidRPr="005E729E">
        <w:rPr>
          <w:color w:val="808080" w:themeColor="background1" w:themeShade="80"/>
        </w:rPr>
        <w:t>run</w:t>
      </w:r>
      <w:proofErr w:type="spellEnd"/>
      <w:r w:rsidR="005E729E" w:rsidRPr="005E729E">
        <w:rPr>
          <w:color w:val="808080" w:themeColor="background1" w:themeShade="80"/>
        </w:rPr>
        <w:t xml:space="preserve"> avant de </w:t>
      </w:r>
      <w:proofErr w:type="spellStart"/>
      <w:r w:rsidR="005E729E" w:rsidRPr="005E729E">
        <w:rPr>
          <w:color w:val="808080" w:themeColor="background1" w:themeShade="80"/>
        </w:rPr>
        <w:t>pooler</w:t>
      </w:r>
      <w:proofErr w:type="spellEnd"/>
      <w:r w:rsidR="005E729E" w:rsidRPr="005E729E">
        <w:rPr>
          <w:color w:val="808080" w:themeColor="background1" w:themeShade="80"/>
        </w:rPr>
        <w:t xml:space="preserve"> les librairies, à cette fin</w:t>
      </w:r>
      <w:r w:rsidRPr="005E729E">
        <w:rPr>
          <w:color w:val="808080" w:themeColor="background1" w:themeShade="80"/>
        </w:rPr>
        <w:t>)</w:t>
      </w:r>
      <w:r>
        <w:t>.</w:t>
      </w:r>
      <w:r w:rsidR="001F16BB">
        <w:t xml:space="preserve"> Tout fournisseur donnera les mêmes données brutes.</w:t>
      </w:r>
      <w:r>
        <w:t xml:space="preserve"> </w:t>
      </w:r>
    </w:p>
    <w:p w:rsidR="004C6A5D" w:rsidRPr="003800AA" w:rsidRDefault="003800AA">
      <w:pPr>
        <w:rPr>
          <w:color w:val="808080" w:themeColor="background1" w:themeShade="80"/>
        </w:rPr>
      </w:pPr>
      <w:r w:rsidRPr="003800AA">
        <w:rPr>
          <w:color w:val="808080" w:themeColor="background1" w:themeShade="80"/>
        </w:rPr>
        <w:t xml:space="preserve">Info </w:t>
      </w:r>
      <w:r>
        <w:rPr>
          <w:color w:val="808080" w:themeColor="background1" w:themeShade="80"/>
        </w:rPr>
        <w:t xml:space="preserve">peut-être </w:t>
      </w:r>
      <w:r w:rsidRPr="003800AA">
        <w:rPr>
          <w:color w:val="808080" w:themeColor="background1" w:themeShade="80"/>
        </w:rPr>
        <w:t xml:space="preserve">utile pour non-familiers des NGS : Un </w:t>
      </w:r>
      <w:proofErr w:type="spellStart"/>
      <w:r w:rsidRPr="003800AA">
        <w:rPr>
          <w:color w:val="808080" w:themeColor="background1" w:themeShade="80"/>
        </w:rPr>
        <w:t>run</w:t>
      </w:r>
      <w:proofErr w:type="spellEnd"/>
      <w:r w:rsidRPr="003800AA">
        <w:rPr>
          <w:color w:val="808080" w:themeColor="background1" w:themeShade="80"/>
        </w:rPr>
        <w:t xml:space="preserve"> MISEQ typique donne de l’ordre de 10-20 millions de </w:t>
      </w:r>
      <w:proofErr w:type="spellStart"/>
      <w:r w:rsidRPr="003800AA">
        <w:rPr>
          <w:color w:val="808080" w:themeColor="background1" w:themeShade="80"/>
        </w:rPr>
        <w:t>reads</w:t>
      </w:r>
      <w:proofErr w:type="spellEnd"/>
      <w:r w:rsidRPr="003800AA">
        <w:rPr>
          <w:color w:val="808080" w:themeColor="background1" w:themeShade="80"/>
        </w:rPr>
        <w:t xml:space="preserve"> au total (parfois moins : nano-</w:t>
      </w:r>
      <w:proofErr w:type="spellStart"/>
      <w:r w:rsidRPr="003800AA">
        <w:rPr>
          <w:color w:val="808080" w:themeColor="background1" w:themeShade="80"/>
        </w:rPr>
        <w:t>run</w:t>
      </w:r>
      <w:proofErr w:type="spellEnd"/>
      <w:r w:rsidR="00874659">
        <w:rPr>
          <w:color w:val="808080" w:themeColor="background1" w:themeShade="80"/>
        </w:rPr>
        <w:t>= 1 million)</w:t>
      </w:r>
      <w:r w:rsidRPr="003800AA">
        <w:rPr>
          <w:color w:val="808080" w:themeColor="background1" w:themeShade="80"/>
        </w:rPr>
        <w:t>. Il f</w:t>
      </w:r>
      <w:r w:rsidR="00874659">
        <w:rPr>
          <w:color w:val="808080" w:themeColor="background1" w:themeShade="80"/>
        </w:rPr>
        <w:t>a</w:t>
      </w:r>
      <w:r w:rsidRPr="003800AA">
        <w:rPr>
          <w:color w:val="808080" w:themeColor="background1" w:themeShade="80"/>
        </w:rPr>
        <w:t xml:space="preserve">ut avoir de nombreuses copies d’une « séquence unique » identiques pour la valider dans un individu car la qualité n’est jamais excellente…elle doit être attestée par la quantité de </w:t>
      </w:r>
      <w:proofErr w:type="spellStart"/>
      <w:r w:rsidRPr="003800AA">
        <w:rPr>
          <w:color w:val="808080" w:themeColor="background1" w:themeShade="80"/>
        </w:rPr>
        <w:t>reads</w:t>
      </w:r>
      <w:proofErr w:type="spellEnd"/>
      <w:r w:rsidRPr="003800AA">
        <w:rPr>
          <w:color w:val="808080" w:themeColor="background1" w:themeShade="80"/>
        </w:rPr>
        <w:t xml:space="preserve"> identiques… </w:t>
      </w:r>
      <w:r w:rsidR="00874659">
        <w:rPr>
          <w:color w:val="808080" w:themeColor="background1" w:themeShade="80"/>
        </w:rPr>
        <w:t xml:space="preserve">On utilise souvent des </w:t>
      </w:r>
      <w:proofErr w:type="spellStart"/>
      <w:r w:rsidR="00874659">
        <w:rPr>
          <w:color w:val="808080" w:themeColor="background1" w:themeShade="80"/>
        </w:rPr>
        <w:t>Paired</w:t>
      </w:r>
      <w:proofErr w:type="spellEnd"/>
      <w:r w:rsidR="00874659">
        <w:rPr>
          <w:color w:val="808080" w:themeColor="background1" w:themeShade="80"/>
        </w:rPr>
        <w:t xml:space="preserve">-Ends (un </w:t>
      </w:r>
      <w:proofErr w:type="spellStart"/>
      <w:r w:rsidR="00874659">
        <w:rPr>
          <w:color w:val="808080" w:themeColor="background1" w:themeShade="80"/>
        </w:rPr>
        <w:t>read</w:t>
      </w:r>
      <w:proofErr w:type="spellEnd"/>
      <w:r w:rsidR="00874659">
        <w:rPr>
          <w:color w:val="808080" w:themeColor="background1" w:themeShade="80"/>
        </w:rPr>
        <w:t xml:space="preserve"> part de chaque côté de chaque fragment). La longueur de </w:t>
      </w:r>
      <w:proofErr w:type="spellStart"/>
      <w:r w:rsidR="00874659">
        <w:rPr>
          <w:color w:val="808080" w:themeColor="background1" w:themeShade="80"/>
        </w:rPr>
        <w:t>read</w:t>
      </w:r>
      <w:proofErr w:type="spellEnd"/>
      <w:r w:rsidR="00874659">
        <w:rPr>
          <w:color w:val="808080" w:themeColor="background1" w:themeShade="80"/>
        </w:rPr>
        <w:t xml:space="preserve"> est choisie </w:t>
      </w:r>
      <w:proofErr w:type="gramStart"/>
      <w:r w:rsidR="00874659">
        <w:rPr>
          <w:color w:val="808080" w:themeColor="background1" w:themeShade="80"/>
        </w:rPr>
        <w:t>au départ</w:t>
      </w:r>
      <w:proofErr w:type="gramEnd"/>
      <w:r w:rsidR="00874659">
        <w:rPr>
          <w:color w:val="808080" w:themeColor="background1" w:themeShade="80"/>
        </w:rPr>
        <w:t xml:space="preserve"> –souvent 150, ou 200 ou bien 300bp, mais soucis techniques apparus donc abandon de cette </w:t>
      </w:r>
      <w:proofErr w:type="spellStart"/>
      <w:r w:rsidR="00874659">
        <w:rPr>
          <w:color w:val="808080" w:themeColor="background1" w:themeShade="80"/>
        </w:rPr>
        <w:t>longueur là</w:t>
      </w:r>
      <w:proofErr w:type="spellEnd"/>
      <w:r w:rsidR="00874659">
        <w:rPr>
          <w:color w:val="808080" w:themeColor="background1" w:themeShade="80"/>
        </w:rPr>
        <w:t>)</w:t>
      </w:r>
    </w:p>
    <w:p w:rsidR="004C6A5D" w:rsidRDefault="004C6A5D">
      <w:r>
        <w:t>Pour chacune de ces librairies (correspondant en fait à un individu) on avait réalisé l’</w:t>
      </w:r>
      <w:r w:rsidR="005E729E">
        <w:t>amplification par PCR à partir de plusieurs paires d’amorces</w:t>
      </w:r>
      <w:r w:rsidR="00F45D28">
        <w:t xml:space="preserve"> différentes</w:t>
      </w:r>
      <w:r w:rsidR="005E729E">
        <w:t xml:space="preserve">, </w:t>
      </w:r>
      <w:r>
        <w:t>de plusieurs régions d’ADN</w:t>
      </w:r>
      <w:r w:rsidR="005E729E">
        <w:t xml:space="preserve">, </w:t>
      </w:r>
      <w:r w:rsidR="005E729E" w:rsidRPr="005E729E">
        <w:rPr>
          <w:color w:val="808080" w:themeColor="background1" w:themeShade="80"/>
        </w:rPr>
        <w:t>amplification</w:t>
      </w:r>
      <w:r>
        <w:t xml:space="preserve"> </w:t>
      </w:r>
      <w:r w:rsidRPr="005E729E">
        <w:rPr>
          <w:color w:val="808080" w:themeColor="background1" w:themeShade="80"/>
        </w:rPr>
        <w:t xml:space="preserve">qui donnait </w:t>
      </w:r>
      <w:r w:rsidR="005E729E">
        <w:rPr>
          <w:color w:val="808080" w:themeColor="background1" w:themeShade="80"/>
        </w:rPr>
        <w:t>des fragments</w:t>
      </w:r>
      <w:r w:rsidRPr="005E729E">
        <w:rPr>
          <w:color w:val="808080" w:themeColor="background1" w:themeShade="80"/>
        </w:rPr>
        <w:t xml:space="preserve"> selon le marqueur</w:t>
      </w:r>
      <w:r w:rsidR="005E729E" w:rsidRPr="005E729E">
        <w:rPr>
          <w:color w:val="808080" w:themeColor="background1" w:themeShade="80"/>
        </w:rPr>
        <w:t xml:space="preserve"> </w:t>
      </w:r>
      <w:r w:rsidR="005E729E">
        <w:rPr>
          <w:color w:val="808080" w:themeColor="background1" w:themeShade="80"/>
        </w:rPr>
        <w:t xml:space="preserve">faisant </w:t>
      </w:r>
      <w:r w:rsidR="005E729E" w:rsidRPr="005E729E">
        <w:rPr>
          <w:color w:val="808080" w:themeColor="background1" w:themeShade="80"/>
        </w:rPr>
        <w:t xml:space="preserve">entre 350 et 800 </w:t>
      </w:r>
      <w:proofErr w:type="spellStart"/>
      <w:r w:rsidR="005E729E" w:rsidRPr="005E729E">
        <w:rPr>
          <w:color w:val="808080" w:themeColor="background1" w:themeShade="80"/>
        </w:rPr>
        <w:t>bp</w:t>
      </w:r>
      <w:proofErr w:type="spellEnd"/>
      <w:r w:rsidR="005E729E" w:rsidRPr="005E729E">
        <w:rPr>
          <w:color w:val="808080" w:themeColor="background1" w:themeShade="80"/>
        </w:rPr>
        <w:t xml:space="preserve"> dans le cas présent</w:t>
      </w:r>
      <w:r>
        <w:t>. Les organismes sont diploïdes et on veut reconstituer les « deux » séquences de chaque individu à chaque locus</w:t>
      </w:r>
      <w:r w:rsidR="00F45D28">
        <w:t xml:space="preserve"> lorsque c’est possible. Parfois, une paire d’amorces amplifie en fait plusieurs locus (</w:t>
      </w:r>
      <w:proofErr w:type="spellStart"/>
      <w:r>
        <w:t>paralogues</w:t>
      </w:r>
      <w:proofErr w:type="spellEnd"/>
      <w:r w:rsidR="00F45D28">
        <w:t xml:space="preserve">). On ne le sait pas à l’avance car on travaille sur des espèces non modèles et ces paires d’amorces sont définies à partir de données fragmentaires. </w:t>
      </w:r>
      <w:r>
        <w:t xml:space="preserve"> </w:t>
      </w:r>
      <w:r w:rsidR="005E729E">
        <w:t>Apparemment il y a souvent de tels locus multiples (</w:t>
      </w:r>
      <w:proofErr w:type="spellStart"/>
      <w:r w:rsidR="005E729E">
        <w:t>cf</w:t>
      </w:r>
      <w:proofErr w:type="spellEnd"/>
      <w:r w:rsidR="005E729E">
        <w:t xml:space="preserve"> Alexandra Weber, qui avait </w:t>
      </w:r>
      <w:r w:rsidR="00F45D28">
        <w:t xml:space="preserve">aussi </w:t>
      </w:r>
      <w:r w:rsidR="005E729E">
        <w:t xml:space="preserve">défini des locus à partir de données de séquences de </w:t>
      </w:r>
      <w:proofErr w:type="spellStart"/>
      <w:r w:rsidR="005E729E">
        <w:t>transcriptomes</w:t>
      </w:r>
      <w:proofErr w:type="spellEnd"/>
      <w:r w:rsidR="005E729E">
        <w:t xml:space="preserve"> d’espèces non modèles…).</w:t>
      </w:r>
    </w:p>
    <w:p w:rsidR="00F45D28" w:rsidRDefault="003800AA">
      <w:r>
        <w:t>On part</w:t>
      </w:r>
      <w:r w:rsidR="00F45D28">
        <w:t xml:space="preserve"> donc pour chaque individu </w:t>
      </w:r>
      <w:r>
        <w:t>d’</w:t>
      </w:r>
      <w:r w:rsidR="00F45D28">
        <w:t xml:space="preserve">un fichier contenant tous les </w:t>
      </w:r>
      <w:proofErr w:type="spellStart"/>
      <w:r w:rsidR="00F45D28">
        <w:t>reads</w:t>
      </w:r>
      <w:proofErr w:type="spellEnd"/>
      <w:r w:rsidR="00F45D28">
        <w:t xml:space="preserve"> (séquences) côté </w:t>
      </w:r>
      <w:proofErr w:type="spellStart"/>
      <w:r w:rsidR="00F45D28">
        <w:t>For</w:t>
      </w:r>
      <w:r>
        <w:t>w</w:t>
      </w:r>
      <w:r w:rsidR="00F45D28">
        <w:t>ard</w:t>
      </w:r>
      <w:proofErr w:type="spellEnd"/>
      <w:r w:rsidR="00F45D28">
        <w:t xml:space="preserve"> (R1) et un fichier contenant tous les </w:t>
      </w:r>
      <w:proofErr w:type="spellStart"/>
      <w:r w:rsidR="00F45D28">
        <w:t>reads</w:t>
      </w:r>
      <w:proofErr w:type="spellEnd"/>
      <w:r w:rsidR="00F45D28">
        <w:t xml:space="preserve"> côté reverse (R2), pour toutes les paires d’</w:t>
      </w:r>
      <w:r w:rsidR="00884D41">
        <w:t>amorces si plusieur</w:t>
      </w:r>
      <w:r w:rsidR="00F45D28">
        <w:t>s ont été utilisées.</w:t>
      </w:r>
      <w:r>
        <w:t xml:space="preserve"> </w:t>
      </w:r>
      <w:r w:rsidR="00874659">
        <w:t>(A</w:t>
      </w:r>
      <w:r>
        <w:t>ttention R1 et R2 ne se rejoignent pas forcément, la longueur séquencée est fixe mais la qualité baisse vers la fin donc « l’utilisable » est un peu variable)</w:t>
      </w:r>
    </w:p>
    <w:p w:rsidR="00884D41" w:rsidRDefault="00884D41" w:rsidP="00884D41">
      <w:r>
        <w:t>Données brutes (</w:t>
      </w:r>
      <w:proofErr w:type="spellStart"/>
      <w:r>
        <w:t>Raw</w:t>
      </w:r>
      <w:proofErr w:type="spellEnd"/>
      <w:r>
        <w:t xml:space="preserve"> data) : contient deux fichiers </w:t>
      </w:r>
      <w:proofErr w:type="spellStart"/>
      <w:r>
        <w:t>fastq</w:t>
      </w:r>
      <w:proofErr w:type="spellEnd"/>
      <w:r>
        <w:t xml:space="preserve"> par puits (un </w:t>
      </w:r>
      <w:proofErr w:type="spellStart"/>
      <w:r>
        <w:t>forward</w:t>
      </w:r>
      <w:proofErr w:type="spellEnd"/>
      <w:r>
        <w:t xml:space="preserve"> R1 et un reverse R2).</w:t>
      </w:r>
    </w:p>
    <w:p w:rsidR="00884D41" w:rsidRDefault="00884D41" w:rsidP="00884D41">
      <w:r>
        <w:t xml:space="preserve">Les id des séquences du fichier </w:t>
      </w:r>
      <w:proofErr w:type="spellStart"/>
      <w:r>
        <w:t>forward</w:t>
      </w:r>
      <w:proofErr w:type="spellEnd"/>
      <w:r>
        <w:t xml:space="preserve"> (R1) ressemble</w:t>
      </w:r>
      <w:r w:rsidR="003800AA">
        <w:t>nt</w:t>
      </w:r>
      <w:r>
        <w:t xml:space="preserve"> à ça : @MISEQ3:7:xxxx-AFMxxxx1:N:0:GACGAT</w:t>
      </w:r>
    </w:p>
    <w:p w:rsidR="00884D41" w:rsidRDefault="00884D41" w:rsidP="00884D41">
      <w:r>
        <w:t>Les id des séquences du fichier reverse (R2) ressemble à ça : @MISEQ3:7:xxxx-AFMxxxx2:N:0:GACGAT</w:t>
      </w:r>
    </w:p>
    <w:p w:rsidR="00884D41" w:rsidRDefault="00884D41"/>
    <w:p w:rsidR="000F7706" w:rsidRDefault="000F7706"/>
    <w:p w:rsidR="000F7706" w:rsidRPr="00170CDC" w:rsidRDefault="00F863D5">
      <w:pPr>
        <w:rPr>
          <w:b/>
        </w:rPr>
      </w:pPr>
      <w:r w:rsidRPr="00170CDC">
        <w:rPr>
          <w:b/>
        </w:rPr>
        <w:t>I</w:t>
      </w:r>
      <w:r w:rsidR="00884D41" w:rsidRPr="00170CDC">
        <w:rPr>
          <w:b/>
        </w:rPr>
        <w:t xml:space="preserve"> </w:t>
      </w:r>
      <w:r w:rsidR="00170CDC">
        <w:rPr>
          <w:b/>
        </w:rPr>
        <w:t xml:space="preserve">_ Etapes </w:t>
      </w:r>
      <w:r w:rsidR="006E25ED">
        <w:rPr>
          <w:b/>
        </w:rPr>
        <w:t xml:space="preserve">préparatoires </w:t>
      </w:r>
      <w:r w:rsidR="00170CDC">
        <w:rPr>
          <w:b/>
        </w:rPr>
        <w:t>(filtrer/qualité, recoller, aligner, filtrer/couverture)</w:t>
      </w:r>
    </w:p>
    <w:p w:rsidR="00F863D5" w:rsidRDefault="00F863D5">
      <w:pPr>
        <w:pStyle w:val="Paragraphedeliste"/>
        <w:numPr>
          <w:ilvl w:val="0"/>
          <w:numId w:val="1"/>
        </w:numPr>
      </w:pPr>
      <w:r w:rsidRPr="00F863D5">
        <w:t>Démultiplexage préliminaire à faire</w:t>
      </w:r>
      <w:r>
        <w:t xml:space="preserve"> (sépare toutes les paires d’amorces)</w:t>
      </w:r>
      <w:r w:rsidRPr="00F863D5">
        <w:t>!</w:t>
      </w:r>
    </w:p>
    <w:p w:rsidR="00F863D5" w:rsidRDefault="00F863D5" w:rsidP="00F863D5">
      <w:r>
        <w:lastRenderedPageBreak/>
        <w:t xml:space="preserve">- Une première étape consiste à </w:t>
      </w:r>
      <w:proofErr w:type="spellStart"/>
      <w:r>
        <w:t>démultiplexer</w:t>
      </w:r>
      <w:proofErr w:type="spellEnd"/>
      <w:r>
        <w:t xml:space="preserve"> entre « paires d’amorces » : MOTHUR permet de le faire car on lui fournit la liste des amorces. Cela permet donc de séparer par « paire d’amorce » : </w:t>
      </w:r>
    </w:p>
    <w:p w:rsidR="00F863D5" w:rsidRPr="00F863D5" w:rsidRDefault="00F863D5" w:rsidP="00F863D5">
      <w:pPr>
        <w:rPr>
          <w:color w:val="FF0000"/>
        </w:rPr>
      </w:pPr>
      <w:r>
        <w:t>Dans MOTHUR cela peut se faire ainsi :</w:t>
      </w:r>
    </w:p>
    <w:p w:rsidR="00F863D5" w:rsidRDefault="00F863D5" w:rsidP="00F863D5">
      <w:r>
        <w:t>-</w:t>
      </w:r>
      <w:proofErr w:type="spellStart"/>
      <w:r>
        <w:t>Demultiplexage</w:t>
      </w:r>
      <w:proofErr w:type="spellEnd"/>
      <w:r>
        <w:t xml:space="preserve"> : séparation des différents marqueurs. Fonction </w:t>
      </w:r>
      <w:proofErr w:type="spellStart"/>
      <w:r>
        <w:rPr>
          <w:b/>
          <w:bCs/>
        </w:rPr>
        <w:t>split.groups</w:t>
      </w:r>
      <w:proofErr w:type="spellEnd"/>
      <w:r>
        <w:rPr>
          <w:b/>
          <w:bCs/>
        </w:rPr>
        <w:t xml:space="preserve"> </w:t>
      </w:r>
      <w:r w:rsidRPr="007F5870">
        <w:rPr>
          <w:bCs/>
        </w:rPr>
        <w:t>(apparemment</w:t>
      </w:r>
      <w:r>
        <w:rPr>
          <w:bCs/>
        </w:rPr>
        <w:t>,</w:t>
      </w:r>
      <w:r>
        <w:rPr>
          <w:b/>
          <w:bCs/>
        </w:rPr>
        <w:t xml:space="preserve"> </w:t>
      </w:r>
      <w:r w:rsidRPr="00667A94">
        <w:rPr>
          <w:bCs/>
        </w:rPr>
        <w:t>avant</w:t>
      </w:r>
      <w:r>
        <w:rPr>
          <w:bCs/>
        </w:rPr>
        <w:t>,</w:t>
      </w:r>
      <w:r w:rsidRPr="00667A94">
        <w:rPr>
          <w:bCs/>
        </w:rPr>
        <w:t xml:space="preserve"> il faut </w:t>
      </w:r>
      <w:r>
        <w:rPr>
          <w:bCs/>
        </w:rPr>
        <w:t xml:space="preserve">avoir </w:t>
      </w:r>
      <w:r w:rsidRPr="00667A94">
        <w:rPr>
          <w:bCs/>
        </w:rPr>
        <w:t>fai</w:t>
      </w:r>
      <w:r>
        <w:rPr>
          <w:bCs/>
        </w:rPr>
        <w:t>t</w:t>
      </w:r>
      <w:r>
        <w:rPr>
          <w:b/>
          <w:bCs/>
        </w:rPr>
        <w:t xml:space="preserve"> : fastq.info, </w:t>
      </w:r>
      <w:r>
        <w:t xml:space="preserve">cela crée un fichier </w:t>
      </w:r>
      <w:proofErr w:type="spellStart"/>
      <w:r>
        <w:t>fasta</w:t>
      </w:r>
      <w:proofErr w:type="spellEnd"/>
      <w:r>
        <w:t xml:space="preserve"> et un fichier de qualité à partir du fichier </w:t>
      </w:r>
      <w:proofErr w:type="spellStart"/>
      <w:r>
        <w:t>fastq</w:t>
      </w:r>
      <w:proofErr w:type="spellEnd"/>
      <w:r w:rsidRPr="007F5870">
        <w:rPr>
          <w:bCs/>
        </w:rPr>
        <w:t>)</w:t>
      </w:r>
    </w:p>
    <w:p w:rsidR="00F863D5" w:rsidRDefault="00F863D5" w:rsidP="00F863D5">
      <w:r>
        <w:t xml:space="preserve">On analyse les </w:t>
      </w:r>
      <w:proofErr w:type="spellStart"/>
      <w:r>
        <w:t>reads</w:t>
      </w:r>
      <w:proofErr w:type="spellEnd"/>
      <w:r>
        <w:t xml:space="preserve"> correspondant à une seule paire d’amorces, par la suite.</w:t>
      </w:r>
    </w:p>
    <w:p w:rsidR="00F863D5" w:rsidRDefault="00F863D5" w:rsidP="00F863D5"/>
    <w:p w:rsidR="00F863D5" w:rsidRPr="00F863D5" w:rsidRDefault="00F863D5" w:rsidP="00F863D5"/>
    <w:p w:rsidR="000F7706" w:rsidRPr="00884D41" w:rsidRDefault="00F863D5">
      <w:pPr>
        <w:pStyle w:val="Paragraphedeliste"/>
        <w:numPr>
          <w:ilvl w:val="0"/>
          <w:numId w:val="1"/>
        </w:numPr>
        <w:rPr>
          <w:lang w:val="en-US"/>
        </w:rPr>
      </w:pPr>
      <w:r w:rsidRPr="00884D41">
        <w:rPr>
          <w:lang w:val="en-US"/>
        </w:rPr>
        <w:t>Mapping reads F et R</w:t>
      </w:r>
    </w:p>
    <w:p w:rsidR="000F7706" w:rsidRPr="00884D41" w:rsidRDefault="000F7706">
      <w:pPr>
        <w:pStyle w:val="Paragraphedeliste"/>
        <w:rPr>
          <w:lang w:val="en-US"/>
        </w:rPr>
      </w:pPr>
    </w:p>
    <w:p w:rsidR="000F7706" w:rsidRDefault="00F863D5">
      <w:pPr>
        <w:ind w:left="360"/>
        <w:rPr>
          <w:b/>
          <w:bCs/>
        </w:rPr>
      </w:pPr>
      <w:r>
        <w:t>- choix du Seuil qualité /</w:t>
      </w:r>
      <w:proofErr w:type="spellStart"/>
      <w:r w:rsidRPr="009C3857">
        <w:rPr>
          <w:b/>
          <w:color w:val="2F5496" w:themeColor="accent5" w:themeShade="BF"/>
        </w:rPr>
        <w:t>phread</w:t>
      </w:r>
      <w:proofErr w:type="spellEnd"/>
      <w:r>
        <w:t xml:space="preserve"> (on doit pouvoir choisir</w:t>
      </w:r>
      <w:r w:rsidR="009C3857">
        <w:t xml:space="preserve">, ex: 30 ou mieux, 35 </w:t>
      </w:r>
      <w:r>
        <w:t>…</w:t>
      </w:r>
      <w:r w:rsidR="009C3857">
        <w:t>, calcule sur fenêtre glissante de 10..</w:t>
      </w:r>
      <w:r>
        <w:t xml:space="preserve">) </w:t>
      </w:r>
      <w:r>
        <w:rPr>
          <w:b/>
          <w:bCs/>
        </w:rPr>
        <w:t xml:space="preserve">fonction </w:t>
      </w:r>
      <w:proofErr w:type="spellStart"/>
      <w:r>
        <w:rPr>
          <w:b/>
          <w:bCs/>
        </w:rPr>
        <w:t>trim.seqs</w:t>
      </w:r>
      <w:proofErr w:type="spellEnd"/>
    </w:p>
    <w:p w:rsidR="000F7706" w:rsidRDefault="00F863D5">
      <w:pPr>
        <w:ind w:left="360"/>
      </w:pPr>
      <w:r>
        <w:t>-Avant de recoller il faut reverse transcrire le reverse (R2)</w:t>
      </w:r>
    </w:p>
    <w:p w:rsidR="000F7706" w:rsidRDefault="00F863D5">
      <w:pPr>
        <w:ind w:left="360"/>
      </w:pPr>
      <w:r>
        <w:t>- choix du seuil de chevauchement minimal (ex </w:t>
      </w:r>
      <w:r w:rsidRPr="009C3857">
        <w:rPr>
          <w:b/>
          <w:color w:val="2F5496" w:themeColor="accent5" w:themeShade="BF"/>
        </w:rPr>
        <w:t>: m</w:t>
      </w:r>
      <w:r>
        <w:t xml:space="preserve"> </w:t>
      </w:r>
      <w:proofErr w:type="spellStart"/>
      <w:r>
        <w:t>nucleotides</w:t>
      </w:r>
      <w:proofErr w:type="spellEnd"/>
      <w:r>
        <w:t>)</w:t>
      </w:r>
    </w:p>
    <w:p w:rsidR="000F7706" w:rsidRDefault="00F863D5">
      <w:pPr>
        <w:ind w:left="360"/>
      </w:pPr>
      <w:r>
        <w:tab/>
        <w:t>Si chevauchement inférieur (c &lt; m), couper d’un côté les c dernières bases (là où la qualité est moins bonne, ou bien, toujours du même côté plutôt : F, ou R à choisir), (ajouter une base notée X après cette troncation serait pratique et pas gênant ?)</w:t>
      </w:r>
    </w:p>
    <w:p w:rsidR="000F7706" w:rsidRDefault="00F863D5">
      <w:pPr>
        <w:ind w:left="360"/>
      </w:pPr>
      <w:r>
        <w:t xml:space="preserve">-Recoller </w:t>
      </w:r>
      <w:proofErr w:type="spellStart"/>
      <w:r>
        <w:t>F</w:t>
      </w:r>
      <w:r w:rsidR="00884D41">
        <w:t>orward</w:t>
      </w:r>
      <w:proofErr w:type="spellEnd"/>
      <w:r w:rsidR="00884D41">
        <w:t xml:space="preserve"> (R1)</w:t>
      </w:r>
      <w:r>
        <w:t xml:space="preserve"> et R</w:t>
      </w:r>
      <w:r w:rsidR="00884D41">
        <w:t>everse (R2)</w:t>
      </w:r>
      <w:r>
        <w:t xml:space="preserve"> (en faisant </w:t>
      </w:r>
      <w:proofErr w:type="spellStart"/>
      <w:r>
        <w:t>compl</w:t>
      </w:r>
      <w:proofErr w:type="spellEnd"/>
      <w:r>
        <w:t xml:space="preserve">. inv. d’un côté) et en mettant, si ne chevauche pas, au moins un N </w:t>
      </w:r>
      <w:r w:rsidR="003A1636">
        <w:t>à chaque bout</w:t>
      </w:r>
      <w:r>
        <w:t xml:space="preserve"> pour qu'on sache qu'ils ne se ch</w:t>
      </w:r>
      <w:r w:rsidR="00884D41">
        <w:t>e</w:t>
      </w:r>
      <w:r>
        <w:t>vauchent pas.</w:t>
      </w:r>
    </w:p>
    <w:p w:rsidR="000F7706" w:rsidRDefault="00F863D5">
      <w:pPr>
        <w:ind w:left="360"/>
      </w:pPr>
      <w:r>
        <w:t>-On a</w:t>
      </w:r>
      <w:r w:rsidR="00915B70">
        <w:t xml:space="preserve"> donc</w:t>
      </w:r>
      <w:r>
        <w:t xml:space="preserve"> un fichier </w:t>
      </w:r>
      <w:proofErr w:type="spellStart"/>
      <w:r>
        <w:t>fasta</w:t>
      </w:r>
      <w:proofErr w:type="spellEnd"/>
      <w:r>
        <w:t xml:space="preserve"> par locus par puits (</w:t>
      </w:r>
      <w:r w:rsidR="00915B70">
        <w:t>=</w:t>
      </w:r>
      <w:r>
        <w:t>par individu) contenant toutes les séquences (</w:t>
      </w:r>
      <w:proofErr w:type="spellStart"/>
      <w:r>
        <w:t>readF</w:t>
      </w:r>
      <w:proofErr w:type="spellEnd"/>
      <w:r>
        <w:t>-N-</w:t>
      </w:r>
      <w:proofErr w:type="spellStart"/>
      <w:proofErr w:type="gramStart"/>
      <w:r>
        <w:t>reversecomp</w:t>
      </w:r>
      <w:proofErr w:type="spellEnd"/>
      <w:r>
        <w:t>(</w:t>
      </w:r>
      <w:proofErr w:type="spellStart"/>
      <w:proofErr w:type="gramEnd"/>
      <w:r>
        <w:t>readR</w:t>
      </w:r>
      <w:proofErr w:type="spellEnd"/>
      <w:r>
        <w:t>)) ayant passé le contrôle qualité.</w:t>
      </w:r>
    </w:p>
    <w:p w:rsidR="000F7706" w:rsidRDefault="00F863D5">
      <w:pPr>
        <w:ind w:left="360"/>
      </w:pPr>
      <w:r>
        <w:t xml:space="preserve">-On regroupe toutes les séquences pour un même marqueur et une même espèce dans un fichier </w:t>
      </w:r>
      <w:proofErr w:type="spellStart"/>
      <w:r>
        <w:t>fasta</w:t>
      </w:r>
      <w:proofErr w:type="spellEnd"/>
      <w:r>
        <w:t>. Il faudra peut</w:t>
      </w:r>
      <w:r w:rsidR="003A1636">
        <w:t>-</w:t>
      </w:r>
      <w:r>
        <w:t xml:space="preserve">être modifier les noms des séquences en ajoutant le nom </w:t>
      </w:r>
      <w:r w:rsidR="00915B70">
        <w:t>du puits pour ne pas perdre l'i</w:t>
      </w:r>
      <w:r>
        <w:t>d</w:t>
      </w:r>
      <w:r w:rsidR="00915B70">
        <w:t>en</w:t>
      </w:r>
      <w:r>
        <w:t>tification des individus.</w:t>
      </w:r>
    </w:p>
    <w:p w:rsidR="000F7706" w:rsidRDefault="000F7706">
      <w:pPr>
        <w:ind w:left="360"/>
      </w:pPr>
    </w:p>
    <w:p w:rsidR="000F7706" w:rsidRDefault="00F863D5">
      <w:pPr>
        <w:ind w:left="360"/>
      </w:pPr>
      <w:r>
        <w:t xml:space="preserve">3)  Alignement automatique de tous les </w:t>
      </w:r>
      <w:proofErr w:type="spellStart"/>
      <w:r>
        <w:t>reads</w:t>
      </w:r>
      <w:proofErr w:type="spellEnd"/>
      <w:r>
        <w:t xml:space="preserve"> (idée d’utiliser information extérieure </w:t>
      </w:r>
      <w:r w:rsidR="00915B70">
        <w:t>disponibles préalablement</w:t>
      </w:r>
      <w:r>
        <w:t> </w:t>
      </w:r>
      <w:r w:rsidR="00915B70">
        <w:t xml:space="preserve">(par séquences Sanger ou contigs de </w:t>
      </w:r>
      <w:proofErr w:type="spellStart"/>
      <w:r w:rsidR="00915B70">
        <w:t>transcriptomes</w:t>
      </w:r>
      <w:proofErr w:type="spellEnd"/>
      <w:r w:rsidR="00915B70">
        <w:t xml:space="preserve">, donc prévoir si un fichier de séquences alignées référence peut-être fourni ou pas): résultat : un </w:t>
      </w:r>
      <w:r>
        <w:t xml:space="preserve">fichier de séquences </w:t>
      </w:r>
      <w:r w:rsidR="00915B70">
        <w:t>alignées.</w:t>
      </w:r>
    </w:p>
    <w:p w:rsidR="000F7706" w:rsidRDefault="000F7706">
      <w:pPr>
        <w:ind w:left="360"/>
      </w:pPr>
    </w:p>
    <w:p w:rsidR="000F7706" w:rsidRDefault="00F863D5">
      <w:pPr>
        <w:ind w:left="360"/>
      </w:pPr>
      <w:r>
        <w:t>4) Avant d’identifier les « </w:t>
      </w:r>
      <w:proofErr w:type="spellStart"/>
      <w:r>
        <w:t>haplotypes</w:t>
      </w:r>
      <w:proofErr w:type="spellEnd"/>
      <w:r>
        <w:t xml:space="preserve"> différents », il faut se rapporter aux mêmes limites de fragment exactement. Pour</w:t>
      </w:r>
      <w:r w:rsidR="00FE09FB">
        <w:t xml:space="preserve"> bien choisir ces limites, il faut </w:t>
      </w:r>
      <w:r>
        <w:t xml:space="preserve">connaitre la distribution des longueurs de </w:t>
      </w:r>
      <w:proofErr w:type="spellStart"/>
      <w:r>
        <w:t>reads</w:t>
      </w:r>
      <w:proofErr w:type="spellEnd"/>
      <w:r>
        <w:t xml:space="preserve"> avant l’éventuelle partie non chevauchante et après, etc… : calculer donc ces statistiques pour pouvoir en déduire une longueur exacte: pas simple diverses situations peuvent survenir ;</w:t>
      </w:r>
    </w:p>
    <w:p w:rsidR="000F7706" w:rsidRDefault="00F863D5">
      <w:pPr>
        <w:ind w:left="360"/>
      </w:pPr>
      <w:r>
        <w:t xml:space="preserve">Pour les </w:t>
      </w:r>
      <w:proofErr w:type="spellStart"/>
      <w:r>
        <w:t>forward</w:t>
      </w:r>
      <w:proofErr w:type="spellEnd"/>
      <w:r>
        <w:t xml:space="preserve"> </w:t>
      </w:r>
      <w:r w:rsidR="009C3857">
        <w:t xml:space="preserve">(R1) </w:t>
      </w:r>
      <w:r>
        <w:t>on trace la distribution de la pos</w:t>
      </w:r>
      <w:r w:rsidR="00915B70">
        <w:t>i</w:t>
      </w:r>
      <w:r>
        <w:t>tion dans l'alignement de la dernière base avant le N</w:t>
      </w:r>
      <w:r w:rsidR="00FE09FB">
        <w:t xml:space="preserve"> (</w:t>
      </w:r>
      <w:r w:rsidR="00FE09FB" w:rsidRPr="00FE09FB">
        <w:rPr>
          <w:color w:val="2F5496" w:themeColor="accent5" w:themeShade="BF"/>
        </w:rPr>
        <w:t>ce qui serait encore mieux : faire la distribution cumulée</w:t>
      </w:r>
      <w:r w:rsidR="00FE09FB">
        <w:rPr>
          <w:color w:val="2F5496" w:themeColor="accent5" w:themeShade="BF"/>
        </w:rPr>
        <w:t xml:space="preserve"> en partant de petit vers </w:t>
      </w:r>
      <w:r w:rsidR="00FE09FB">
        <w:rPr>
          <w:color w:val="2F5496" w:themeColor="accent5" w:themeShade="BF"/>
        </w:rPr>
        <w:lastRenderedPageBreak/>
        <w:t>grand</w:t>
      </w:r>
      <w:r w:rsidR="00FE09FB" w:rsidRPr="00FE09FB">
        <w:rPr>
          <w:color w:val="2F5496" w:themeColor="accent5" w:themeShade="BF"/>
        </w:rPr>
        <w:t xml:space="preserve">… donnera plus l’idée de tous les </w:t>
      </w:r>
      <w:proofErr w:type="spellStart"/>
      <w:r w:rsidR="00FE09FB" w:rsidRPr="00FE09FB">
        <w:rPr>
          <w:color w:val="2F5496" w:themeColor="accent5" w:themeShade="BF"/>
        </w:rPr>
        <w:t>reads</w:t>
      </w:r>
      <w:proofErr w:type="spellEnd"/>
      <w:r w:rsidR="00FE09FB" w:rsidRPr="00FE09FB">
        <w:rPr>
          <w:color w:val="2F5496" w:themeColor="accent5" w:themeShade="BF"/>
        </w:rPr>
        <w:t xml:space="preserve"> exploitables potentiels</w:t>
      </w:r>
      <w:r w:rsidR="003A1636">
        <w:rPr>
          <w:color w:val="2F5496" w:themeColor="accent5" w:themeShade="BF"/>
        </w:rPr>
        <w:t>. La figure actuelle n’est pas une distribution cumulée</w:t>
      </w:r>
      <w:r w:rsidR="00FE09FB">
        <w:t>)</w:t>
      </w:r>
      <w:r>
        <w:t>.</w:t>
      </w:r>
    </w:p>
    <w:p w:rsidR="000F7706" w:rsidRDefault="00F863D5">
      <w:pPr>
        <w:ind w:left="360"/>
      </w:pPr>
      <w:r>
        <w:t xml:space="preserve">Exemple : </w:t>
      </w:r>
    </w:p>
    <w:p w:rsidR="000F7706" w:rsidRDefault="00F863D5">
      <w:pPr>
        <w:ind w:left="360"/>
      </w:pPr>
      <w:r>
        <w:t>12345678910</w:t>
      </w:r>
    </w:p>
    <w:p w:rsidR="000F7706" w:rsidRDefault="00F863D5">
      <w:pPr>
        <w:ind w:left="360"/>
      </w:pPr>
      <w:r>
        <w:t>ATCGTATCGN</w:t>
      </w:r>
    </w:p>
    <w:p w:rsidR="000F7706" w:rsidRDefault="00F863D5">
      <w:pPr>
        <w:ind w:left="360"/>
      </w:pPr>
      <w:r>
        <w:t>ATCGTATCN</w:t>
      </w:r>
    </w:p>
    <w:p w:rsidR="000F7706" w:rsidRDefault="00F863D5">
      <w:r>
        <w:t xml:space="preserve">Dans cet alignement à deux séquences on aurait le graph suivant : </w:t>
      </w:r>
    </w:p>
    <w:p w:rsidR="000F7706" w:rsidRDefault="000F7706"/>
    <w:p w:rsidR="000F7706" w:rsidRDefault="00F863D5">
      <w:pPr>
        <w:ind w:left="360"/>
      </w:pPr>
      <w:r>
        <w:rPr>
          <w:noProof/>
          <w:lang w:eastAsia="fr-FR"/>
        </w:rPr>
        <w:drawing>
          <wp:anchor distT="0" distB="101600" distL="0" distR="0" simplePos="0" relativeHeight="251658240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-60960</wp:posOffset>
            </wp:positionV>
            <wp:extent cx="3601085" cy="19894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706" w:rsidRDefault="000F7706">
      <w:pPr>
        <w:ind w:left="360"/>
      </w:pPr>
    </w:p>
    <w:p w:rsidR="000F7706" w:rsidRDefault="000F7706">
      <w:pPr>
        <w:ind w:left="360"/>
      </w:pPr>
    </w:p>
    <w:p w:rsidR="009C3857" w:rsidRDefault="009C3857">
      <w:pPr>
        <w:ind w:left="360"/>
      </w:pPr>
    </w:p>
    <w:p w:rsidR="009C3857" w:rsidRDefault="009C3857">
      <w:pPr>
        <w:ind w:left="360"/>
      </w:pPr>
    </w:p>
    <w:p w:rsidR="009C3857" w:rsidRDefault="009C3857">
      <w:pPr>
        <w:ind w:left="360"/>
      </w:pPr>
    </w:p>
    <w:p w:rsidR="009C3857" w:rsidRDefault="009C3857">
      <w:pPr>
        <w:ind w:left="360"/>
      </w:pPr>
    </w:p>
    <w:p w:rsidR="009C3857" w:rsidRDefault="009C3857">
      <w:pPr>
        <w:ind w:left="360"/>
      </w:pPr>
    </w:p>
    <w:p w:rsidR="000F7706" w:rsidRDefault="00915B70">
      <w:pPr>
        <w:ind w:left="360"/>
      </w:pPr>
      <w:r>
        <w:t>P</w:t>
      </w:r>
      <w:r w:rsidR="00F863D5">
        <w:t xml:space="preserve">our les reverse </w:t>
      </w:r>
      <w:r w:rsidR="009C3857">
        <w:t xml:space="preserve">(R2) </w:t>
      </w:r>
      <w:r w:rsidR="00F863D5">
        <w:t>on fait pareil mais on prend la position juste après le dernier N.</w:t>
      </w:r>
    </w:p>
    <w:p w:rsidR="000F7706" w:rsidRDefault="00FE09FB">
      <w:pPr>
        <w:ind w:left="360"/>
      </w:pPr>
      <w:r>
        <w:t>Pour les séquences n’ayant aucun N (celles avec chevauchement du R1 et R2, les mettre dans la classe la plus grande, soit la longueur de l’alignement)</w:t>
      </w:r>
    </w:p>
    <w:p w:rsidR="00FE09FB" w:rsidRDefault="00FE09FB">
      <w:pPr>
        <w:ind w:left="360"/>
      </w:pPr>
      <w:r>
        <w:t xml:space="preserve">A l’aide de ces distributions, choisir les paramètres de position dans l’alignement à considérer : noter LR1, LR2 les deux limites si on accepte les </w:t>
      </w:r>
      <w:proofErr w:type="spellStart"/>
      <w:r>
        <w:t>reads</w:t>
      </w:r>
      <w:proofErr w:type="spellEnd"/>
      <w:r>
        <w:t xml:space="preserve"> non chevauchants, </w:t>
      </w:r>
      <w:r w:rsidR="003A1636">
        <w:t xml:space="preserve">et prévoir que l’on puisse indiquer </w:t>
      </w:r>
      <w:r>
        <w:t xml:space="preserve">si </w:t>
      </w:r>
      <w:r w:rsidR="003A1636">
        <w:t>l’</w:t>
      </w:r>
      <w:r>
        <w:t>on souhai</w:t>
      </w:r>
      <w:r w:rsidR="003A1636">
        <w:t xml:space="preserve">te ne conserver que les </w:t>
      </w:r>
      <w:proofErr w:type="spellStart"/>
      <w:r w:rsidR="003A1636">
        <w:t>reads</w:t>
      </w:r>
      <w:proofErr w:type="spellEnd"/>
      <w:r w:rsidR="003A1636">
        <w:t xml:space="preserve"> sans partie manquante (chevauchants).</w:t>
      </w:r>
    </w:p>
    <w:p w:rsidR="000F7706" w:rsidRDefault="00FE09FB">
      <w:pPr>
        <w:ind w:left="360"/>
      </w:pPr>
      <w:r>
        <w:t xml:space="preserve">Ensuite, </w:t>
      </w:r>
      <w:r w:rsidR="00F863D5">
        <w:t>ne considérer que les séquences à ces limites exactes, éventuellement disjointes</w:t>
      </w:r>
      <w:r w:rsidR="00915B70">
        <w:t xml:space="preserve">. (bien-sûr : ne pas « jeter » les plus longues, mais les tronquer ou ne traiter que la partie exactement identique pour tous les </w:t>
      </w:r>
      <w:proofErr w:type="spellStart"/>
      <w:r w:rsidR="00915B70">
        <w:t>reads</w:t>
      </w:r>
      <w:proofErr w:type="spellEnd"/>
      <w:r w:rsidR="00915B70">
        <w:t xml:space="preserve"> recollés)</w:t>
      </w:r>
    </w:p>
    <w:p w:rsidR="000F7706" w:rsidRDefault="009C3857">
      <w:pPr>
        <w:ind w:left="360"/>
      </w:pPr>
      <w:r>
        <w:t xml:space="preserve">Il faut avoir une idée de l’effet de ces limites sur le nb de </w:t>
      </w:r>
      <w:proofErr w:type="spellStart"/>
      <w:r>
        <w:t>reads</w:t>
      </w:r>
      <w:proofErr w:type="spellEnd"/>
      <w:r>
        <w:t xml:space="preserve"> </w:t>
      </w:r>
      <w:r w:rsidR="00FE09FB">
        <w:t>qui reste</w:t>
      </w:r>
      <w:r>
        <w:t xml:space="preserve">nt </w:t>
      </w:r>
      <w:r w:rsidR="00FE09FB">
        <w:t>exploitables</w:t>
      </w:r>
      <w:r>
        <w:t xml:space="preserve"> pour chaque individu</w:t>
      </w:r>
      <w:r w:rsidR="00FE09FB">
        <w:t>..</w:t>
      </w:r>
      <w:r>
        <w:t>.</w:t>
      </w:r>
      <w:r w:rsidR="003A1636">
        <w:t xml:space="preserve"> Je propose qu’on puisse </w:t>
      </w:r>
      <w:r w:rsidR="00FE09FB">
        <w:t xml:space="preserve">choisir un paramètre </w:t>
      </w:r>
      <w:r w:rsidR="003A1636">
        <w:t>« </w:t>
      </w:r>
      <w:r w:rsidR="00FE09FB" w:rsidRPr="003A1636">
        <w:rPr>
          <w:b/>
          <w:color w:val="2F5496" w:themeColor="accent5" w:themeShade="BF"/>
        </w:rPr>
        <w:t xml:space="preserve">nb </w:t>
      </w:r>
      <w:proofErr w:type="spellStart"/>
      <w:r w:rsidR="00FE09FB" w:rsidRPr="003A1636">
        <w:rPr>
          <w:b/>
          <w:color w:val="2F5496" w:themeColor="accent5" w:themeShade="BF"/>
        </w:rPr>
        <w:t>read</w:t>
      </w:r>
      <w:proofErr w:type="spellEnd"/>
      <w:r w:rsidR="00FE09FB" w:rsidRPr="003A1636">
        <w:rPr>
          <w:b/>
          <w:color w:val="2F5496" w:themeColor="accent5" w:themeShade="BF"/>
        </w:rPr>
        <w:t xml:space="preserve"> mini</w:t>
      </w:r>
      <w:r w:rsidR="003A1636">
        <w:rPr>
          <w:b/>
          <w:color w:val="2F5496" w:themeColor="accent5" w:themeShade="BF"/>
        </w:rPr>
        <w:t>/</w:t>
      </w:r>
      <w:proofErr w:type="spellStart"/>
      <w:r w:rsidR="003A1636">
        <w:rPr>
          <w:b/>
          <w:color w:val="2F5496" w:themeColor="accent5" w:themeShade="BF"/>
        </w:rPr>
        <w:t>indiv</w:t>
      </w:r>
      <w:proofErr w:type="spellEnd"/>
      <w:r w:rsidR="003A1636" w:rsidRPr="003A1636">
        <w:rPr>
          <w:color w:val="2F5496" w:themeColor="accent5" w:themeShade="BF"/>
        </w:rPr>
        <w:t> </w:t>
      </w:r>
      <w:r w:rsidR="003A1636">
        <w:t>»</w:t>
      </w:r>
      <w:r w:rsidR="00FE09FB">
        <w:t xml:space="preserve"> par individu, et </w:t>
      </w:r>
      <w:r w:rsidR="003A1636">
        <w:t xml:space="preserve">que le programme donne en retour </w:t>
      </w:r>
      <w:r w:rsidR="00FE09FB">
        <w:t>le nb d’individus n’atteignant pas ce seuil</w:t>
      </w:r>
      <w:r w:rsidR="003A1636">
        <w:t xml:space="preserve"> étant donné les limites (</w:t>
      </w:r>
      <w:r w:rsidR="003A1636" w:rsidRPr="003A1636">
        <w:rPr>
          <w:b/>
          <w:color w:val="2F5496" w:themeColor="accent5" w:themeShade="BF"/>
        </w:rPr>
        <w:t>LR1</w:t>
      </w:r>
      <w:proofErr w:type="gramStart"/>
      <w:r w:rsidR="003A1636" w:rsidRPr="003A1636">
        <w:rPr>
          <w:b/>
          <w:color w:val="2F5496" w:themeColor="accent5" w:themeShade="BF"/>
        </w:rPr>
        <w:t>,LR2</w:t>
      </w:r>
      <w:proofErr w:type="gramEnd"/>
      <w:r w:rsidR="003A1636">
        <w:t>)</w:t>
      </w:r>
      <w:r w:rsidR="00FE09FB">
        <w:t>.</w:t>
      </w:r>
      <w:r w:rsidR="00F863D5">
        <w:t xml:space="preserve"> S</w:t>
      </w:r>
      <w:r w:rsidR="00915B70">
        <w:t>i</w:t>
      </w:r>
      <w:r w:rsidR="00F863D5">
        <w:t xml:space="preserve"> </w:t>
      </w:r>
      <w:r w:rsidR="003A1636">
        <w:t xml:space="preserve">ce </w:t>
      </w:r>
      <w:proofErr w:type="spellStart"/>
      <w:r w:rsidR="003A1636">
        <w:t>nbre</w:t>
      </w:r>
      <w:proofErr w:type="spellEnd"/>
      <w:r w:rsidR="003A1636">
        <w:t xml:space="preserve"> d’individus</w:t>
      </w:r>
      <w:r>
        <w:t xml:space="preserve"> </w:t>
      </w:r>
      <w:r w:rsidR="00915B70">
        <w:t xml:space="preserve">nous semble </w:t>
      </w:r>
      <w:r w:rsidR="003A1636">
        <w:t>trop important</w:t>
      </w:r>
      <w:r w:rsidR="00915B70">
        <w:t xml:space="preserve">, </w:t>
      </w:r>
      <w:r w:rsidR="00F863D5">
        <w:t xml:space="preserve">on </w:t>
      </w:r>
      <w:r w:rsidR="00915B70">
        <w:t xml:space="preserve">peut </w:t>
      </w:r>
      <w:r w:rsidR="00F863D5">
        <w:t>change</w:t>
      </w:r>
      <w:r w:rsidR="00915B70">
        <w:t>r en proposant d’autres valeurs pour certains paramètres (</w:t>
      </w:r>
      <w:r w:rsidR="00F863D5">
        <w:t xml:space="preserve">en remontant </w:t>
      </w:r>
      <w:proofErr w:type="spellStart"/>
      <w:r w:rsidR="00F863D5">
        <w:t>éventt</w:t>
      </w:r>
      <w:proofErr w:type="spellEnd"/>
      <w:r w:rsidR="00F863D5">
        <w:t xml:space="preserve"> à </w:t>
      </w:r>
      <w:r w:rsidR="00915B70">
        <w:t xml:space="preserve">la qualité </w:t>
      </w:r>
      <w:proofErr w:type="spellStart"/>
      <w:r w:rsidR="00F863D5" w:rsidRPr="009C3857">
        <w:rPr>
          <w:b/>
          <w:color w:val="2F5496" w:themeColor="accent5" w:themeShade="BF"/>
        </w:rPr>
        <w:t>phred</w:t>
      </w:r>
      <w:proofErr w:type="spellEnd"/>
      <w:r w:rsidR="00915B70">
        <w:t xml:space="preserve">, ou </w:t>
      </w:r>
      <w:r>
        <w:t xml:space="preserve">au chevauchement </w:t>
      </w:r>
      <w:r w:rsidRPr="009C3857">
        <w:rPr>
          <w:b/>
          <w:color w:val="2F5496" w:themeColor="accent5" w:themeShade="BF"/>
        </w:rPr>
        <w:t>m</w:t>
      </w:r>
      <w:r>
        <w:t xml:space="preserve">, </w:t>
      </w:r>
      <w:r w:rsidRPr="009C3857">
        <w:rPr>
          <w:b/>
          <w:color w:val="2F5496" w:themeColor="accent5" w:themeShade="BF"/>
        </w:rPr>
        <w:t>LR1, LR2,</w:t>
      </w:r>
      <w:r w:rsidRPr="009C3857">
        <w:rPr>
          <w:color w:val="2F5496" w:themeColor="accent5" w:themeShade="BF"/>
        </w:rPr>
        <w:t xml:space="preserve"> </w:t>
      </w:r>
      <w:r>
        <w:t xml:space="preserve">et </w:t>
      </w:r>
      <w:r w:rsidR="00915B70">
        <w:t xml:space="preserve">au </w:t>
      </w:r>
      <w:proofErr w:type="spellStart"/>
      <w:r w:rsidR="00915B70" w:rsidRPr="009C3857">
        <w:rPr>
          <w:b/>
          <w:color w:val="2F5496" w:themeColor="accent5" w:themeShade="BF"/>
        </w:rPr>
        <w:t>NbRMin</w:t>
      </w:r>
      <w:proofErr w:type="spellEnd"/>
      <w:r w:rsidR="00915B70">
        <w:t>)</w:t>
      </w:r>
      <w:r w:rsidR="00F863D5">
        <w:t xml:space="preserve">. </w:t>
      </w:r>
      <w:r w:rsidR="003A1636">
        <w:t>Pouvoir c</w:t>
      </w:r>
      <w:r w:rsidR="00F863D5">
        <w:t>hanger paramètres, tâtonner.</w:t>
      </w:r>
    </w:p>
    <w:p w:rsidR="000F7706" w:rsidRDefault="000F7706">
      <w:pPr>
        <w:ind w:left="360"/>
      </w:pPr>
    </w:p>
    <w:p w:rsidR="006E25ED" w:rsidRDefault="00F863D5">
      <w:pPr>
        <w:ind w:left="360"/>
        <w:rPr>
          <w:b/>
        </w:rPr>
      </w:pPr>
      <w:r w:rsidRPr="00170CDC">
        <w:rPr>
          <w:b/>
        </w:rPr>
        <w:t>II</w:t>
      </w:r>
      <w:r w:rsidR="00170CDC">
        <w:rPr>
          <w:b/>
        </w:rPr>
        <w:t xml:space="preserve">- Identification des séquences uniques et construction des </w:t>
      </w:r>
      <w:proofErr w:type="spellStart"/>
      <w:r w:rsidR="006E25ED">
        <w:rPr>
          <w:b/>
        </w:rPr>
        <w:t>majoritary</w:t>
      </w:r>
      <w:proofErr w:type="spellEnd"/>
      <w:r w:rsidR="006E25ED">
        <w:rPr>
          <w:b/>
        </w:rPr>
        <w:t xml:space="preserve"> </w:t>
      </w:r>
      <w:r w:rsidR="00170CDC">
        <w:rPr>
          <w:b/>
        </w:rPr>
        <w:t xml:space="preserve">count-tables </w:t>
      </w:r>
    </w:p>
    <w:p w:rsidR="001C3B04" w:rsidRDefault="00F863D5">
      <w:pPr>
        <w:ind w:left="360"/>
      </w:pPr>
      <w:r>
        <w:t xml:space="preserve">5) Identifier chaque </w:t>
      </w:r>
      <w:proofErr w:type="spellStart"/>
      <w:r>
        <w:t>haplotype</w:t>
      </w:r>
      <w:proofErr w:type="spellEnd"/>
      <w:r>
        <w:t xml:space="preserve"> différent (appelé dans MOTHUR</w:t>
      </w:r>
      <w:r w:rsidR="00915B70">
        <w:t> :</w:t>
      </w:r>
      <w:r>
        <w:t> </w:t>
      </w:r>
      <w:proofErr w:type="spellStart"/>
      <w:r>
        <w:rPr>
          <w:b/>
          <w:bCs/>
        </w:rPr>
        <w:t>Unique.seqs</w:t>
      </w:r>
      <w:proofErr w:type="spellEnd"/>
      <w:r>
        <w:t xml:space="preserve">) pour ces limites précises choisies sur l’alignement (ne pas tenir compte de ce qui est en dehors). Calculer le </w:t>
      </w:r>
      <w:r>
        <w:lastRenderedPageBreak/>
        <w:t xml:space="preserve">tableau (count table) du </w:t>
      </w:r>
      <w:proofErr w:type="spellStart"/>
      <w:r>
        <w:t>nbre</w:t>
      </w:r>
      <w:proofErr w:type="spellEnd"/>
      <w:r>
        <w:t xml:space="preserve"> de copies de chacun de ces </w:t>
      </w:r>
      <w:proofErr w:type="spellStart"/>
      <w:r>
        <w:t>haplotypes</w:t>
      </w:r>
      <w:proofErr w:type="spellEnd"/>
      <w:r>
        <w:t xml:space="preserve"> pour chaque individu, à partir des fich</w:t>
      </w:r>
      <w:r w:rsidR="001B6375">
        <w:t>i</w:t>
      </w:r>
      <w:r>
        <w:t xml:space="preserve">ers de </w:t>
      </w:r>
      <w:proofErr w:type="spellStart"/>
      <w:r>
        <w:t>reads</w:t>
      </w:r>
      <w:proofErr w:type="spellEnd"/>
      <w:r>
        <w:t xml:space="preserve"> recollés et alignés… tronqués L</w:t>
      </w:r>
      <w:r w:rsidR="001B6375">
        <w:t>R1, LR2</w:t>
      </w:r>
      <w:r>
        <w:t>.</w:t>
      </w:r>
      <w:r w:rsidR="001C3B04">
        <w:t xml:space="preserve"> </w:t>
      </w:r>
    </w:p>
    <w:p w:rsidR="000F7706" w:rsidRDefault="001C3B04">
      <w:pPr>
        <w:ind w:left="360"/>
      </w:pPr>
      <w:r>
        <w:t>L’utilisateur est ensuite censé regarder ces count-tables, au moins pour quelques individus pour orienter le choix de paramètre de l’étape suivante.</w:t>
      </w:r>
      <w:r w:rsidRPr="001C3B04">
        <w:t xml:space="preserve"> </w:t>
      </w:r>
      <w:r>
        <w:t xml:space="preserve">On a souvent une multitude de </w:t>
      </w:r>
      <w:proofErr w:type="spellStart"/>
      <w:r>
        <w:t>variants</w:t>
      </w:r>
      <w:proofErr w:type="spellEnd"/>
      <w:r>
        <w:t xml:space="preserve"> rares probablement des erreurs de séquençage ou PCR… Pour faire le tri du bon et du mauvais, il est utile de privilégier « l’info » qui se retrouve au niveau de tous les individus …</w:t>
      </w:r>
      <w:r w:rsidR="00170CDC">
        <w:t xml:space="preserve"> Donc :</w:t>
      </w:r>
    </w:p>
    <w:p w:rsidR="002D660C" w:rsidRDefault="00F863D5">
      <w:pPr>
        <w:ind w:left="360"/>
      </w:pPr>
      <w:r>
        <w:t xml:space="preserve">6) Pour chaque individu, </w:t>
      </w:r>
      <w:r w:rsidR="002D660C">
        <w:t xml:space="preserve">il faut ensuite sélectionner seulement les </w:t>
      </w:r>
      <w:proofErr w:type="spellStart"/>
      <w:r w:rsidR="002D660C">
        <w:t>haplotypes</w:t>
      </w:r>
      <w:proofErr w:type="spellEnd"/>
      <w:r w:rsidR="002D660C">
        <w:t xml:space="preserve"> </w:t>
      </w:r>
      <w:r w:rsidR="00170CDC">
        <w:t>(unique-</w:t>
      </w:r>
      <w:proofErr w:type="spellStart"/>
      <w:r w:rsidR="00170CDC">
        <w:t>seqs</w:t>
      </w:r>
      <w:proofErr w:type="spellEnd"/>
      <w:r w:rsidR="00170CDC">
        <w:t xml:space="preserve">) </w:t>
      </w:r>
      <w:r w:rsidR="002D660C">
        <w:t xml:space="preserve">majoritaires (car..) : cela permet de regarder tous les </w:t>
      </w:r>
      <w:proofErr w:type="spellStart"/>
      <w:r w:rsidR="002D660C">
        <w:t>haplotypes</w:t>
      </w:r>
      <w:proofErr w:type="spellEnd"/>
      <w:r w:rsidR="002D660C">
        <w:t xml:space="preserve"> ensemble au niveau de tous les individus et d’identifier éventuellement des groupes de </w:t>
      </w:r>
      <w:proofErr w:type="spellStart"/>
      <w:r w:rsidR="002D660C">
        <w:t>paralogie</w:t>
      </w:r>
      <w:proofErr w:type="spellEnd"/>
      <w:r w:rsidR="002D660C">
        <w:t>.</w:t>
      </w:r>
    </w:p>
    <w:p w:rsidR="002D660C" w:rsidRDefault="009909A9" w:rsidP="00C44A67">
      <w:pPr>
        <w:ind w:left="360"/>
      </w:pPr>
      <w:r>
        <w:t xml:space="preserve">J’ai pensé à </w:t>
      </w:r>
      <w:r w:rsidR="002D660C">
        <w:t>deux</w:t>
      </w:r>
      <w:r w:rsidR="001C3B04">
        <w:t xml:space="preserve"> ou trois</w:t>
      </w:r>
      <w:r w:rsidR="002D660C">
        <w:t xml:space="preserve"> façons d’extraire ces </w:t>
      </w:r>
      <w:proofErr w:type="spellStart"/>
      <w:r w:rsidR="002D660C">
        <w:t>haplotypes</w:t>
      </w:r>
      <w:proofErr w:type="spellEnd"/>
      <w:r w:rsidR="002D660C">
        <w:t xml:space="preserve"> </w:t>
      </w:r>
      <w:r w:rsidR="00170CDC">
        <w:t>(unique-</w:t>
      </w:r>
      <w:proofErr w:type="spellStart"/>
      <w:r w:rsidR="00170CDC">
        <w:t>seqs</w:t>
      </w:r>
      <w:proofErr w:type="spellEnd"/>
      <w:r w:rsidR="00170CDC">
        <w:t xml:space="preserve">) </w:t>
      </w:r>
      <w:r w:rsidR="002D660C">
        <w:t xml:space="preserve">non rares des différents individus </w:t>
      </w:r>
      <w:r w:rsidR="00C44A67">
        <w:t>pour les examiner de façon globale</w:t>
      </w:r>
      <w:r w:rsidR="002D660C">
        <w:t>…</w:t>
      </w:r>
      <w:r w:rsidR="00D15063">
        <w:t xml:space="preserve"> (</w:t>
      </w:r>
      <w:proofErr w:type="gramStart"/>
      <w:r w:rsidR="00D15063">
        <w:t>au</w:t>
      </w:r>
      <w:proofErr w:type="gramEnd"/>
      <w:r w:rsidR="00D15063">
        <w:t xml:space="preserve"> choix méthode a, b ou c)</w:t>
      </w:r>
    </w:p>
    <w:p w:rsidR="002D660C" w:rsidRDefault="002D660C">
      <w:pPr>
        <w:ind w:left="360"/>
      </w:pPr>
      <w:r>
        <w:t xml:space="preserve">-a) sélectionner </w:t>
      </w:r>
      <w:r w:rsidR="00F863D5">
        <w:t xml:space="preserve">les R </w:t>
      </w:r>
      <w:r>
        <w:t>« </w:t>
      </w:r>
      <w:proofErr w:type="spellStart"/>
      <w:r>
        <w:t>unique.seqs</w:t>
      </w:r>
      <w:proofErr w:type="spellEnd"/>
      <w:r>
        <w:t> »</w:t>
      </w:r>
      <w:r w:rsidR="00F863D5">
        <w:t xml:space="preserve"> majoritaires (les R les plus représentés </w:t>
      </w:r>
      <w:r>
        <w:t>de chaque individu). (</w:t>
      </w:r>
      <w:proofErr w:type="gramStart"/>
      <w:r>
        <w:t>l’utilisateur</w:t>
      </w:r>
      <w:proofErr w:type="gramEnd"/>
      <w:r>
        <w:t xml:space="preserve"> doit pouvoir choisir </w:t>
      </w:r>
      <w:r w:rsidRPr="001B6375">
        <w:rPr>
          <w:b/>
          <w:color w:val="0070C0"/>
        </w:rPr>
        <w:t>R</w:t>
      </w:r>
      <w:r>
        <w:t>).</w:t>
      </w:r>
      <w:r w:rsidR="00170CDC">
        <w:t xml:space="preserve"> </w:t>
      </w:r>
    </w:p>
    <w:p w:rsidR="002D660C" w:rsidRDefault="002D660C">
      <w:pPr>
        <w:ind w:left="360"/>
      </w:pPr>
      <w:r>
        <w:t xml:space="preserve">-b) sélectionner les </w:t>
      </w:r>
      <w:proofErr w:type="spellStart"/>
      <w:r>
        <w:t>unique.seqs</w:t>
      </w:r>
      <w:proofErr w:type="spellEnd"/>
      <w:r>
        <w:t xml:space="preserve"> les plus fréquents </w:t>
      </w:r>
      <w:r w:rsidR="00C44A67">
        <w:t>pour</w:t>
      </w:r>
      <w:r>
        <w:t xml:space="preserve"> chaque individu </w:t>
      </w:r>
      <w:r w:rsidR="001C3B04">
        <w:t>jusqu’à</w:t>
      </w:r>
      <w:r>
        <w:t xml:space="preserve"> atteindre </w:t>
      </w:r>
      <w:r w:rsidR="001C3B04">
        <w:t xml:space="preserve">au moins </w:t>
      </w:r>
      <w:r>
        <w:t xml:space="preserve">la proportion P de tous </w:t>
      </w:r>
      <w:r w:rsidR="00C44A67">
        <w:t>l</w:t>
      </w:r>
      <w:r>
        <w:t xml:space="preserve">es </w:t>
      </w:r>
      <w:proofErr w:type="spellStart"/>
      <w:r>
        <w:t>reads</w:t>
      </w:r>
      <w:proofErr w:type="spellEnd"/>
      <w:r>
        <w:t xml:space="preserve"> </w:t>
      </w:r>
      <w:r w:rsidR="00C44A67">
        <w:t xml:space="preserve">de l’individu </w:t>
      </w:r>
      <w:r>
        <w:t xml:space="preserve">(l’utilisateur doit pouvoir choisir </w:t>
      </w:r>
      <w:r w:rsidRPr="002D660C">
        <w:rPr>
          <w:b/>
          <w:color w:val="0070C0"/>
        </w:rPr>
        <w:t>P</w:t>
      </w:r>
      <w:r>
        <w:t>).</w:t>
      </w:r>
    </w:p>
    <w:p w:rsidR="001C3B04" w:rsidRDefault="001C3B04">
      <w:pPr>
        <w:ind w:left="360"/>
      </w:pPr>
      <w:r>
        <w:t xml:space="preserve">-c) sélectionner les </w:t>
      </w:r>
      <w:proofErr w:type="spellStart"/>
      <w:r w:rsidR="00D15063">
        <w:t>unique.seqs</w:t>
      </w:r>
      <w:proofErr w:type="spellEnd"/>
      <w:r>
        <w:t xml:space="preserve"> présents à plus de X exemplaires dans chaque individu (choisir </w:t>
      </w:r>
      <w:r w:rsidRPr="001C3B04">
        <w:rPr>
          <w:b/>
          <w:color w:val="0070C0"/>
        </w:rPr>
        <w:t>X</w:t>
      </w:r>
      <w:r>
        <w:t>).</w:t>
      </w:r>
    </w:p>
    <w:p w:rsidR="001C3B04" w:rsidRDefault="001C3B04">
      <w:pPr>
        <w:ind w:left="360"/>
      </w:pPr>
    </w:p>
    <w:p w:rsidR="00170CDC" w:rsidRDefault="00F863D5">
      <w:pPr>
        <w:ind w:left="360"/>
      </w:pPr>
      <w:r>
        <w:t xml:space="preserve">7) Identifier </w:t>
      </w:r>
      <w:r w:rsidRPr="00170CDC">
        <w:rPr>
          <w:b/>
        </w:rPr>
        <w:t>tous</w:t>
      </w:r>
      <w:r>
        <w:t xml:space="preserve"> ces </w:t>
      </w:r>
      <w:proofErr w:type="spellStart"/>
      <w:r w:rsidR="00C44A67">
        <w:t>unique.seqs</w:t>
      </w:r>
      <w:proofErr w:type="spellEnd"/>
      <w:r>
        <w:t xml:space="preserve"> </w:t>
      </w:r>
      <w:r w:rsidRPr="00170CDC">
        <w:rPr>
          <w:b/>
        </w:rPr>
        <w:t>majoritaires</w:t>
      </w:r>
      <w:r>
        <w:t xml:space="preserve">, et remplir le tableau de leur </w:t>
      </w:r>
      <w:proofErr w:type="spellStart"/>
      <w:r>
        <w:t>nbre</w:t>
      </w:r>
      <w:proofErr w:type="spellEnd"/>
      <w:r>
        <w:t xml:space="preserve"> pour chacun des individus (</w:t>
      </w:r>
      <w:r w:rsidR="00170CDC">
        <w:t xml:space="preserve">attention : on doit bien </w:t>
      </w:r>
      <w:r>
        <w:t xml:space="preserve">mettre aussi les </w:t>
      </w:r>
      <w:proofErr w:type="spellStart"/>
      <w:r>
        <w:t>nbres</w:t>
      </w:r>
      <w:proofErr w:type="spellEnd"/>
      <w:r>
        <w:t xml:space="preserve"> </w:t>
      </w:r>
      <w:r w:rsidR="00C44A67">
        <w:t xml:space="preserve">de </w:t>
      </w:r>
      <w:proofErr w:type="spellStart"/>
      <w:r w:rsidR="00C44A67">
        <w:t>reads</w:t>
      </w:r>
      <w:proofErr w:type="spellEnd"/>
      <w:r w:rsidR="00C44A67">
        <w:t xml:space="preserve"> </w:t>
      </w:r>
      <w:r>
        <w:t xml:space="preserve">pour les </w:t>
      </w:r>
      <w:proofErr w:type="spellStart"/>
      <w:r w:rsidR="00C44A67">
        <w:t>unique.seqs</w:t>
      </w:r>
      <w:proofErr w:type="spellEnd"/>
      <w:r w:rsidR="00C44A67">
        <w:t xml:space="preserve"> </w:t>
      </w:r>
      <w:r>
        <w:t xml:space="preserve">qui ne sont pas </w:t>
      </w:r>
      <w:r w:rsidR="00170CDC">
        <w:t xml:space="preserve">sortis comme </w:t>
      </w:r>
      <w:r>
        <w:t>majoritaires chez un individu, mais qui le sont chez l’un ou l’autre, puisque dans ce tableau</w:t>
      </w:r>
      <w:r w:rsidR="00170CDC">
        <w:t>…</w:t>
      </w:r>
      <w:r>
        <w:t>)</w:t>
      </w:r>
      <w:r w:rsidR="00170CDC">
        <w:t xml:space="preserve">. </w:t>
      </w:r>
      <w:r w:rsidR="00FE743A">
        <w:t>Ce fichier pourrait s’appeler la « </w:t>
      </w:r>
      <w:proofErr w:type="spellStart"/>
      <w:r w:rsidR="00FE743A">
        <w:t>majoritary</w:t>
      </w:r>
      <w:proofErr w:type="spellEnd"/>
      <w:r w:rsidR="00FE743A">
        <w:t>-count-table »</w:t>
      </w:r>
      <w:r w:rsidR="006E25ED">
        <w:t xml:space="preserve"> (il diffère donc de la count-table donnée par MOTHUR qui n’analyse qu’au niveau d’un individu)</w:t>
      </w:r>
      <w:r w:rsidR="00FE743A">
        <w:t xml:space="preserve">. </w:t>
      </w:r>
    </w:p>
    <w:p w:rsidR="000F7706" w:rsidRDefault="00170CDC">
      <w:pPr>
        <w:ind w:left="360"/>
      </w:pPr>
      <w:r>
        <w:t xml:space="preserve">NB : ainsi, même avec une limite à R=2 (à l’étape </w:t>
      </w:r>
      <w:r w:rsidR="00F863D5">
        <w:t>6</w:t>
      </w:r>
      <w:r>
        <w:t xml:space="preserve">), il est donc tout à fait possible d’identifier quand même la présence de deux locus </w:t>
      </w:r>
      <w:proofErr w:type="spellStart"/>
      <w:r>
        <w:t>paralogues</w:t>
      </w:r>
      <w:proofErr w:type="spellEnd"/>
      <w:r>
        <w:t xml:space="preserve"> car cette count table peut ensuite montrer qu’un individu contient 3 ou 4 (par ex !) </w:t>
      </w:r>
      <w:proofErr w:type="spellStart"/>
      <w:r>
        <w:t>haplotypes</w:t>
      </w:r>
      <w:proofErr w:type="spellEnd"/>
      <w:r>
        <w:t xml:space="preserve"> en proportions correctes.</w:t>
      </w:r>
    </w:p>
    <w:p w:rsidR="000F7706" w:rsidRDefault="00F863D5">
      <w:pPr>
        <w:ind w:left="360"/>
      </w:pPr>
      <w:r>
        <w:t xml:space="preserve">8) Calculer les totaux </w:t>
      </w:r>
      <w:r w:rsidR="00684FFE">
        <w:t xml:space="preserve">marginaux </w:t>
      </w:r>
      <w:r>
        <w:t xml:space="preserve">(voir </w:t>
      </w:r>
      <w:r w:rsidR="00871C19">
        <w:t xml:space="preserve">autre </w:t>
      </w:r>
      <w:r>
        <w:t>fichier</w:t>
      </w:r>
      <w:r w:rsidR="00871C19">
        <w:t xml:space="preserve"> </w:t>
      </w:r>
      <w:proofErr w:type="spellStart"/>
      <w:r w:rsidR="00871C19">
        <w:t>word</w:t>
      </w:r>
      <w:proofErr w:type="spellEnd"/>
      <w:r w:rsidR="00684FFE">
        <w:t> pour détails</w:t>
      </w:r>
      <w:r>
        <w:t>)</w:t>
      </w:r>
      <w:r w:rsidR="00871C19">
        <w:t xml:space="preserve"> nb</w:t>
      </w:r>
      <w:r>
        <w:t xml:space="preserve"> cases non vides par individu</w:t>
      </w:r>
      <w:r w:rsidR="00871C19">
        <w:t xml:space="preserve">, </w:t>
      </w:r>
      <w:r w:rsidR="00684FFE">
        <w:t xml:space="preserve">nb individus présentant tel </w:t>
      </w:r>
      <w:proofErr w:type="spellStart"/>
      <w:r w:rsidR="00684FFE">
        <w:t>haplotype</w:t>
      </w:r>
      <w:proofErr w:type="spellEnd"/>
      <w:r w:rsidR="00684FFE">
        <w:t xml:space="preserve">, </w:t>
      </w:r>
      <w:r w:rsidR="00871C19">
        <w:t>etc…</w:t>
      </w:r>
    </w:p>
    <w:p w:rsidR="000F7706" w:rsidRPr="00170CDC" w:rsidRDefault="00F863D5">
      <w:pPr>
        <w:ind w:left="360"/>
        <w:rPr>
          <w:b/>
        </w:rPr>
      </w:pPr>
      <w:r w:rsidRPr="00170CDC">
        <w:rPr>
          <w:b/>
        </w:rPr>
        <w:t>III</w:t>
      </w:r>
      <w:r w:rsidR="00170CDC" w:rsidRPr="00170CDC">
        <w:rPr>
          <w:b/>
        </w:rPr>
        <w:t xml:space="preserve">_ </w:t>
      </w:r>
      <w:r w:rsidR="00170CDC">
        <w:rPr>
          <w:b/>
        </w:rPr>
        <w:t>A</w:t>
      </w:r>
      <w:r w:rsidR="00170CDC" w:rsidRPr="00170CDC">
        <w:rPr>
          <w:b/>
        </w:rPr>
        <w:t>nalyse des réseaux d’</w:t>
      </w:r>
      <w:proofErr w:type="spellStart"/>
      <w:r w:rsidR="00170CDC" w:rsidRPr="00170CDC">
        <w:rPr>
          <w:b/>
        </w:rPr>
        <w:t>haplotypes</w:t>
      </w:r>
      <w:proofErr w:type="spellEnd"/>
      <w:r w:rsidR="00170CDC" w:rsidRPr="00170CDC">
        <w:rPr>
          <w:b/>
        </w:rPr>
        <w:t xml:space="preserve"> (unique-</w:t>
      </w:r>
      <w:proofErr w:type="spellStart"/>
      <w:r w:rsidR="00170CDC" w:rsidRPr="00170CDC">
        <w:rPr>
          <w:b/>
        </w:rPr>
        <w:t>seqs</w:t>
      </w:r>
      <w:proofErr w:type="spellEnd"/>
      <w:r w:rsidR="00170CDC" w:rsidRPr="00170CDC">
        <w:rPr>
          <w:b/>
        </w:rPr>
        <w:t>)</w:t>
      </w:r>
      <w:r w:rsidR="00B2518D">
        <w:rPr>
          <w:b/>
        </w:rPr>
        <w:t xml:space="preserve"> et recherche de </w:t>
      </w:r>
      <w:proofErr w:type="spellStart"/>
      <w:r w:rsidR="00B2518D">
        <w:rPr>
          <w:b/>
        </w:rPr>
        <w:t>paralogues</w:t>
      </w:r>
      <w:proofErr w:type="spellEnd"/>
      <w:r w:rsidR="00B2518D">
        <w:rPr>
          <w:b/>
        </w:rPr>
        <w:t xml:space="preserve">/groupes d’allèles </w:t>
      </w:r>
    </w:p>
    <w:p w:rsidR="000F7706" w:rsidRDefault="00F863D5">
      <w:pPr>
        <w:ind w:left="360"/>
      </w:pPr>
      <w:r>
        <w:t>9) réseaux d’</w:t>
      </w:r>
      <w:proofErr w:type="spellStart"/>
      <w:r w:rsidR="00C44A67">
        <w:t>unique.seqs</w:t>
      </w:r>
      <w:bookmarkStart w:id="0" w:name="_GoBack"/>
      <w:bookmarkEnd w:id="0"/>
      <w:proofErr w:type="spellEnd"/>
      <w:r w:rsidR="00C44A67">
        <w:t xml:space="preserve"> </w:t>
      </w:r>
      <w:r>
        <w:t xml:space="preserve">majoritaires, identification de clusters, recherche de clusters pouvant représenter un locus mendélien (les </w:t>
      </w:r>
      <w:r w:rsidR="00C44A67">
        <w:t xml:space="preserve">regrouper </w:t>
      </w:r>
      <w:r>
        <w:t xml:space="preserve">ou splitter pour tenter…), en jouant sur le tableau (avoir 1 à 2 </w:t>
      </w:r>
      <w:proofErr w:type="spellStart"/>
      <w:r w:rsidR="00C44A67">
        <w:t>unique.seqs</w:t>
      </w:r>
      <w:proofErr w:type="spellEnd"/>
      <w:r w:rsidR="00C44A67">
        <w:t xml:space="preserve"> </w:t>
      </w:r>
      <w:r>
        <w:t xml:space="preserve">différents par individu, si plus, ne pas jeter trop </w:t>
      </w:r>
      <w:r w:rsidR="00C44A67">
        <w:t>v</w:t>
      </w:r>
      <w:r>
        <w:t xml:space="preserve">ite mais envisager </w:t>
      </w:r>
      <w:r w:rsidR="00C44A67">
        <w:t>différentes types d’erreurs …</w:t>
      </w:r>
      <w:proofErr w:type="spellStart"/>
      <w:r>
        <w:t>cf</w:t>
      </w:r>
      <w:proofErr w:type="spellEnd"/>
      <w:r>
        <w:t xml:space="preserve"> </w:t>
      </w:r>
      <w:r w:rsidR="00C44A67">
        <w:t xml:space="preserve">autre </w:t>
      </w:r>
      <w:r>
        <w:t>fichier</w:t>
      </w:r>
      <w:r w:rsidR="00C44A67">
        <w:t xml:space="preserve"> </w:t>
      </w:r>
      <w:proofErr w:type="spellStart"/>
      <w:r w:rsidR="00C44A67">
        <w:t>word</w:t>
      </w:r>
      <w:proofErr w:type="spellEnd"/>
      <w:r>
        <w:t>)</w:t>
      </w:r>
    </w:p>
    <w:p w:rsidR="000F7706" w:rsidRDefault="00F863D5">
      <w:pPr>
        <w:ind w:left="360"/>
      </w:pPr>
      <w:r w:rsidRPr="001B6375">
        <w:rPr>
          <w:color w:val="44546A" w:themeColor="text2"/>
        </w:rPr>
        <w:t xml:space="preserve">Envoyer les fichiers de données à OC ? </w:t>
      </w:r>
      <w:proofErr w:type="gramStart"/>
      <w:r w:rsidRPr="001B6375">
        <w:rPr>
          <w:color w:val="44546A" w:themeColor="text2"/>
        </w:rPr>
        <w:t>et</w:t>
      </w:r>
      <w:proofErr w:type="gramEnd"/>
      <w:r w:rsidRPr="001B6375">
        <w:rPr>
          <w:color w:val="44546A" w:themeColor="text2"/>
        </w:rPr>
        <w:t xml:space="preserve"> pourquoi pas les scr</w:t>
      </w:r>
      <w:r w:rsidR="001B6375" w:rsidRPr="001B6375">
        <w:rPr>
          <w:color w:val="44546A" w:themeColor="text2"/>
        </w:rPr>
        <w:t>ipts déjà écrits. On en parle l</w:t>
      </w:r>
      <w:r w:rsidRPr="001B6375">
        <w:rPr>
          <w:color w:val="44546A" w:themeColor="text2"/>
        </w:rPr>
        <w:t xml:space="preserve">undi avec Aurélien. OC a vu que TCS et </w:t>
      </w:r>
      <w:proofErr w:type="spellStart"/>
      <w:r w:rsidRPr="001B6375">
        <w:rPr>
          <w:color w:val="44546A" w:themeColor="text2"/>
        </w:rPr>
        <w:t>HaploNet</w:t>
      </w:r>
      <w:proofErr w:type="spellEnd"/>
      <w:r w:rsidRPr="001B6375">
        <w:rPr>
          <w:color w:val="44546A" w:themeColor="text2"/>
        </w:rPr>
        <w:t xml:space="preserve"> étaient en code source dispo… Il regarde un peu MOTHUR</w:t>
      </w:r>
      <w:r>
        <w:t>…</w:t>
      </w:r>
    </w:p>
    <w:sectPr w:rsidR="000F7706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0163"/>
    <w:multiLevelType w:val="multilevel"/>
    <w:tmpl w:val="B61E26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016E3"/>
    <w:multiLevelType w:val="multilevel"/>
    <w:tmpl w:val="7A4637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06"/>
    <w:rsid w:val="000832B4"/>
    <w:rsid w:val="000F7706"/>
    <w:rsid w:val="00170CDC"/>
    <w:rsid w:val="001B6375"/>
    <w:rsid w:val="001C3B04"/>
    <w:rsid w:val="001F16BB"/>
    <w:rsid w:val="002D660C"/>
    <w:rsid w:val="003800AA"/>
    <w:rsid w:val="003A1636"/>
    <w:rsid w:val="004C6A5D"/>
    <w:rsid w:val="005144E4"/>
    <w:rsid w:val="005E729E"/>
    <w:rsid w:val="006236DF"/>
    <w:rsid w:val="00667A94"/>
    <w:rsid w:val="00684FFE"/>
    <w:rsid w:val="006C1CA3"/>
    <w:rsid w:val="006E25ED"/>
    <w:rsid w:val="007F5870"/>
    <w:rsid w:val="00871C19"/>
    <w:rsid w:val="00874659"/>
    <w:rsid w:val="00884D41"/>
    <w:rsid w:val="00915B70"/>
    <w:rsid w:val="009909A9"/>
    <w:rsid w:val="009B2534"/>
    <w:rsid w:val="009C3857"/>
    <w:rsid w:val="00A3046E"/>
    <w:rsid w:val="00A51A51"/>
    <w:rsid w:val="00B2518D"/>
    <w:rsid w:val="00C252AB"/>
    <w:rsid w:val="00C44A67"/>
    <w:rsid w:val="00D15063"/>
    <w:rsid w:val="00F45D28"/>
    <w:rsid w:val="00F863D5"/>
    <w:rsid w:val="00FE09FB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37781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45D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5D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5D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5D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5D2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D2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18D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37781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45D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5D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5D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5D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5D2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D2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18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1585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chenuil</dc:creator>
  <cp:lastModifiedBy>CHENUIL Anne</cp:lastModifiedBy>
  <cp:revision>7</cp:revision>
  <dcterms:created xsi:type="dcterms:W3CDTF">2015-12-01T12:57:00Z</dcterms:created>
  <dcterms:modified xsi:type="dcterms:W3CDTF">2016-02-05T14:36:00Z</dcterms:modified>
  <dc:language>fr-FR</dc:language>
</cp:coreProperties>
</file>