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bottomFromText="70" w:vertAnchor="text"/>
        <w:tblW w:w="10792" w:type="dxa"/>
        <w:tblCellMar>
          <w:left w:w="0" w:type="dxa"/>
          <w:right w:w="0" w:type="dxa"/>
        </w:tblCellMar>
        <w:tblLook w:val="04A0" w:firstRow="1" w:lastRow="0" w:firstColumn="1" w:lastColumn="0" w:noHBand="0" w:noVBand="1"/>
      </w:tblPr>
      <w:tblGrid>
        <w:gridCol w:w="271"/>
        <w:gridCol w:w="5132"/>
        <w:gridCol w:w="5044"/>
        <w:gridCol w:w="345"/>
      </w:tblGrid>
      <w:tr w:rsidR="00955300" w14:paraId="55F1C772" w14:textId="77777777" w:rsidTr="00955300">
        <w:trPr>
          <w:trHeight w:val="239"/>
        </w:trPr>
        <w:tc>
          <w:tcPr>
            <w:tcW w:w="271" w:type="dxa"/>
            <w:tcMar>
              <w:top w:w="0" w:type="dxa"/>
              <w:left w:w="108" w:type="dxa"/>
              <w:bottom w:w="0" w:type="dxa"/>
              <w:right w:w="108" w:type="dxa"/>
            </w:tcMar>
            <w:hideMark/>
          </w:tcPr>
          <w:p w14:paraId="3EC813EB" w14:textId="77777777" w:rsidR="00955300" w:rsidRDefault="00955300"/>
        </w:tc>
        <w:tc>
          <w:tcPr>
            <w:tcW w:w="10176" w:type="dxa"/>
            <w:gridSpan w:val="2"/>
            <w:tcMar>
              <w:top w:w="0" w:type="dxa"/>
              <w:left w:w="108" w:type="dxa"/>
              <w:bottom w:w="0" w:type="dxa"/>
              <w:right w:w="108" w:type="dxa"/>
            </w:tcMar>
            <w:hideMark/>
          </w:tcPr>
          <w:p w14:paraId="1CB0FAD6" w14:textId="77777777" w:rsidR="00955300" w:rsidRDefault="00955300">
            <w:pPr>
              <w:spacing w:line="252" w:lineRule="auto"/>
              <w:rPr>
                <w:b/>
                <w:bCs/>
                <w:color w:val="222A35"/>
                <w:sz w:val="24"/>
                <w:szCs w:val="24"/>
              </w:rPr>
            </w:pPr>
            <w:r>
              <w:rPr>
                <w:b/>
                <w:bCs/>
                <w:color w:val="222A35"/>
                <w:sz w:val="24"/>
                <w:szCs w:val="24"/>
              </w:rPr>
              <w:t> </w:t>
            </w:r>
          </w:p>
        </w:tc>
        <w:tc>
          <w:tcPr>
            <w:tcW w:w="345" w:type="dxa"/>
            <w:vAlign w:val="center"/>
            <w:hideMark/>
          </w:tcPr>
          <w:p w14:paraId="4C939CC3" w14:textId="77777777" w:rsidR="00955300" w:rsidRDefault="00955300">
            <w:pPr>
              <w:spacing w:line="252" w:lineRule="auto"/>
              <w:rPr>
                <w:b/>
                <w:bCs/>
                <w:color w:val="222A35"/>
                <w:sz w:val="24"/>
                <w:szCs w:val="24"/>
              </w:rPr>
            </w:pPr>
            <w:r>
              <w:rPr>
                <w:b/>
                <w:bCs/>
                <w:color w:val="222A35"/>
                <w:sz w:val="24"/>
                <w:szCs w:val="24"/>
              </w:rPr>
              <w:t> </w:t>
            </w:r>
          </w:p>
        </w:tc>
      </w:tr>
      <w:tr w:rsidR="00955300" w14:paraId="12AB6AEE" w14:textId="77777777" w:rsidTr="00955300">
        <w:trPr>
          <w:trHeight w:val="1944"/>
        </w:trPr>
        <w:tc>
          <w:tcPr>
            <w:tcW w:w="271" w:type="dxa"/>
            <w:tcMar>
              <w:top w:w="0" w:type="dxa"/>
              <w:left w:w="108" w:type="dxa"/>
              <w:bottom w:w="0" w:type="dxa"/>
              <w:right w:w="108" w:type="dxa"/>
            </w:tcMar>
            <w:hideMark/>
          </w:tcPr>
          <w:p w14:paraId="377D3BC1" w14:textId="77777777" w:rsidR="00955300" w:rsidRDefault="00955300">
            <w:pPr>
              <w:spacing w:line="252" w:lineRule="auto"/>
              <w:rPr>
                <w:b/>
                <w:bCs/>
                <w:color w:val="222A35"/>
                <w:sz w:val="24"/>
                <w:szCs w:val="24"/>
              </w:rPr>
            </w:pPr>
            <w:r>
              <w:rPr>
                <w:b/>
                <w:bCs/>
                <w:color w:val="222A35"/>
                <w:sz w:val="24"/>
                <w:szCs w:val="24"/>
              </w:rPr>
              <w:t> </w:t>
            </w:r>
          </w:p>
        </w:tc>
        <w:tc>
          <w:tcPr>
            <w:tcW w:w="10176" w:type="dxa"/>
            <w:gridSpan w:val="2"/>
            <w:tcMar>
              <w:top w:w="0" w:type="dxa"/>
              <w:left w:w="108" w:type="dxa"/>
              <w:bottom w:w="0" w:type="dxa"/>
              <w:right w:w="108" w:type="dxa"/>
            </w:tcMar>
            <w:vAlign w:val="center"/>
            <w:hideMark/>
          </w:tcPr>
          <w:p w14:paraId="5A6A1EB3" w14:textId="70C6BAC6" w:rsidR="00955300" w:rsidRDefault="00955300">
            <w:pPr>
              <w:spacing w:line="252" w:lineRule="auto"/>
              <w:jc w:val="center"/>
              <w:rPr>
                <w:b/>
                <w:bCs/>
                <w:color w:val="222A35"/>
                <w:sz w:val="24"/>
                <w:szCs w:val="24"/>
              </w:rPr>
            </w:pPr>
            <w:r>
              <w:rPr>
                <w:b/>
                <w:noProof/>
                <w:color w:val="222A35"/>
                <w:sz w:val="24"/>
                <w:szCs w:val="24"/>
              </w:rPr>
              <w:drawing>
                <wp:inline distT="0" distB="0" distL="0" distR="0" wp14:anchorId="5C10BF90" wp14:editId="5DDFE0FA">
                  <wp:extent cx="5943600" cy="1000760"/>
                  <wp:effectExtent l="0" t="0" r="0" b="8890"/>
                  <wp:docPr id="6" name="Picture 6" descr="Text: Friday SLO Tal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xt: Friday SLO Talk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000760"/>
                          </a:xfrm>
                          <a:prstGeom prst="rect">
                            <a:avLst/>
                          </a:prstGeom>
                          <a:noFill/>
                          <a:ln>
                            <a:noFill/>
                          </a:ln>
                        </pic:spPr>
                      </pic:pic>
                    </a:graphicData>
                  </a:graphic>
                </wp:inline>
              </w:drawing>
            </w:r>
          </w:p>
        </w:tc>
        <w:tc>
          <w:tcPr>
            <w:tcW w:w="345" w:type="dxa"/>
            <w:tcMar>
              <w:top w:w="0" w:type="dxa"/>
              <w:left w:w="108" w:type="dxa"/>
              <w:bottom w:w="0" w:type="dxa"/>
              <w:right w:w="108" w:type="dxa"/>
            </w:tcMar>
            <w:hideMark/>
          </w:tcPr>
          <w:p w14:paraId="34288CB9" w14:textId="77777777" w:rsidR="00955300" w:rsidRDefault="00955300">
            <w:pPr>
              <w:spacing w:line="252" w:lineRule="auto"/>
              <w:rPr>
                <w:b/>
                <w:bCs/>
                <w:color w:val="222A35"/>
                <w:sz w:val="24"/>
                <w:szCs w:val="24"/>
              </w:rPr>
            </w:pPr>
            <w:r>
              <w:rPr>
                <w:b/>
                <w:bCs/>
                <w:color w:val="222A35"/>
                <w:sz w:val="24"/>
                <w:szCs w:val="24"/>
              </w:rPr>
              <w:t> </w:t>
            </w:r>
          </w:p>
        </w:tc>
      </w:tr>
      <w:tr w:rsidR="00955300" w14:paraId="0A5C7890" w14:textId="77777777" w:rsidTr="00955300">
        <w:trPr>
          <w:trHeight w:val="1174"/>
        </w:trPr>
        <w:tc>
          <w:tcPr>
            <w:tcW w:w="271" w:type="dxa"/>
            <w:tcMar>
              <w:top w:w="0" w:type="dxa"/>
              <w:left w:w="108" w:type="dxa"/>
              <w:bottom w:w="0" w:type="dxa"/>
              <w:right w:w="108" w:type="dxa"/>
            </w:tcMar>
            <w:hideMark/>
          </w:tcPr>
          <w:p w14:paraId="5531D825" w14:textId="77777777" w:rsidR="00955300" w:rsidRDefault="00955300">
            <w:pPr>
              <w:spacing w:line="252" w:lineRule="auto"/>
              <w:rPr>
                <w:b/>
                <w:bCs/>
                <w:color w:val="222A35"/>
                <w:sz w:val="24"/>
                <w:szCs w:val="24"/>
              </w:rPr>
            </w:pPr>
            <w:r>
              <w:rPr>
                <w:b/>
                <w:bCs/>
                <w:color w:val="222A35"/>
                <w:sz w:val="24"/>
                <w:szCs w:val="24"/>
              </w:rPr>
              <w:t> </w:t>
            </w:r>
          </w:p>
        </w:tc>
        <w:tc>
          <w:tcPr>
            <w:tcW w:w="10176" w:type="dxa"/>
            <w:gridSpan w:val="2"/>
            <w:tcMar>
              <w:top w:w="0" w:type="dxa"/>
              <w:left w:w="108" w:type="dxa"/>
              <w:bottom w:w="0" w:type="dxa"/>
              <w:right w:w="108" w:type="dxa"/>
            </w:tcMar>
          </w:tcPr>
          <w:p w14:paraId="743DD94E" w14:textId="77777777" w:rsidR="00955300" w:rsidRDefault="00955300">
            <w:pPr>
              <w:spacing w:line="252" w:lineRule="auto"/>
              <w:jc w:val="center"/>
              <w:rPr>
                <w:b/>
                <w:bCs/>
                <w:color w:val="222A35"/>
                <w:sz w:val="24"/>
                <w:szCs w:val="24"/>
              </w:rPr>
            </w:pPr>
          </w:p>
          <w:p w14:paraId="03C68BB0" w14:textId="77777777" w:rsidR="00955300" w:rsidRDefault="00955300">
            <w:pPr>
              <w:spacing w:line="252" w:lineRule="auto"/>
              <w:jc w:val="center"/>
              <w:rPr>
                <w:rFonts w:ascii="Arial" w:hAnsi="Arial" w:cs="Arial"/>
                <w:b/>
                <w:bCs/>
                <w:sz w:val="40"/>
                <w:szCs w:val="40"/>
              </w:rPr>
            </w:pPr>
            <w:r>
              <w:rPr>
                <w:rFonts w:ascii="Arial" w:hAnsi="Arial" w:cs="Arial"/>
                <w:b/>
                <w:bCs/>
                <w:sz w:val="40"/>
                <w:szCs w:val="40"/>
              </w:rPr>
              <w:t xml:space="preserve">Step 2: Bloom’s Taxonomy </w:t>
            </w:r>
          </w:p>
          <w:p w14:paraId="72E98646" w14:textId="77777777" w:rsidR="00955300" w:rsidRDefault="00955300">
            <w:pPr>
              <w:spacing w:line="252" w:lineRule="auto"/>
              <w:jc w:val="center"/>
              <w:rPr>
                <w:rFonts w:ascii="Arial" w:hAnsi="Arial" w:cs="Arial"/>
                <w:b/>
                <w:bCs/>
                <w:sz w:val="40"/>
                <w:szCs w:val="40"/>
              </w:rPr>
            </w:pPr>
            <w:r>
              <w:rPr>
                <w:rFonts w:ascii="Arial" w:hAnsi="Arial" w:cs="Arial"/>
                <w:b/>
                <w:bCs/>
                <w:sz w:val="40"/>
                <w:szCs w:val="40"/>
              </w:rPr>
              <w:t>and SLO Statement Design</w:t>
            </w:r>
          </w:p>
          <w:p w14:paraId="03D11322" w14:textId="77777777" w:rsidR="00955300" w:rsidRDefault="00955300">
            <w:pPr>
              <w:spacing w:line="252" w:lineRule="auto"/>
              <w:jc w:val="center"/>
              <w:rPr>
                <w:rFonts w:ascii="Arial" w:hAnsi="Arial" w:cs="Arial"/>
                <w:b/>
                <w:bCs/>
                <w:sz w:val="24"/>
                <w:szCs w:val="24"/>
              </w:rPr>
            </w:pPr>
          </w:p>
          <w:p w14:paraId="06D7C1D1" w14:textId="77777777" w:rsidR="00955300" w:rsidRDefault="00955300">
            <w:pPr>
              <w:spacing w:line="252" w:lineRule="auto"/>
              <w:jc w:val="center"/>
              <w:rPr>
                <w:rFonts w:ascii="Arial" w:hAnsi="Arial" w:cs="Arial"/>
                <w:sz w:val="36"/>
                <w:szCs w:val="36"/>
              </w:rPr>
            </w:pPr>
            <w:r>
              <w:rPr>
                <w:rFonts w:ascii="Arial" w:hAnsi="Arial" w:cs="Arial"/>
                <w:sz w:val="36"/>
                <w:szCs w:val="36"/>
              </w:rPr>
              <w:t>September 30</w:t>
            </w:r>
            <w:r>
              <w:rPr>
                <w:rFonts w:ascii="Arial" w:hAnsi="Arial" w:cs="Arial"/>
                <w:color w:val="222A35"/>
                <w:sz w:val="36"/>
                <w:szCs w:val="36"/>
              </w:rPr>
              <w:t>, 2022</w:t>
            </w:r>
          </w:p>
          <w:p w14:paraId="1E3326D3" w14:textId="77777777" w:rsidR="00955300" w:rsidRDefault="00955300">
            <w:pPr>
              <w:spacing w:line="252" w:lineRule="auto"/>
              <w:jc w:val="center"/>
              <w:rPr>
                <w:rFonts w:ascii="Arial" w:hAnsi="Arial" w:cs="Arial"/>
                <w:color w:val="222A35"/>
                <w:sz w:val="36"/>
                <w:szCs w:val="36"/>
              </w:rPr>
            </w:pPr>
            <w:r>
              <w:rPr>
                <w:rFonts w:ascii="Arial" w:hAnsi="Arial" w:cs="Arial"/>
                <w:color w:val="222A35"/>
                <w:sz w:val="36"/>
                <w:szCs w:val="36"/>
              </w:rPr>
              <w:t>10am – 12noon PDT</w:t>
            </w:r>
          </w:p>
          <w:p w14:paraId="2B653376" w14:textId="77777777" w:rsidR="00955300" w:rsidRDefault="00955300">
            <w:pPr>
              <w:spacing w:line="252" w:lineRule="auto"/>
              <w:rPr>
                <w:b/>
                <w:bCs/>
                <w:color w:val="222A35"/>
                <w:sz w:val="24"/>
                <w:szCs w:val="24"/>
              </w:rPr>
            </w:pPr>
          </w:p>
          <w:p w14:paraId="6474024B" w14:textId="77777777" w:rsidR="00955300" w:rsidRDefault="00955300">
            <w:pPr>
              <w:spacing w:line="252" w:lineRule="auto"/>
              <w:jc w:val="center"/>
              <w:rPr>
                <w:b/>
                <w:bCs/>
                <w:color w:val="222A35"/>
                <w:sz w:val="36"/>
                <w:szCs w:val="36"/>
              </w:rPr>
            </w:pPr>
            <w:hyperlink r:id="rId5" w:history="1">
              <w:r>
                <w:rPr>
                  <w:rStyle w:val="Hyperlink"/>
                  <w:rFonts w:ascii="Arial" w:hAnsi="Arial" w:cs="Arial"/>
                  <w:b/>
                  <w:bCs/>
                  <w:sz w:val="36"/>
                  <w:szCs w:val="36"/>
                </w:rPr>
                <w:t>REGISTRATION</w:t>
              </w:r>
            </w:hyperlink>
          </w:p>
        </w:tc>
        <w:tc>
          <w:tcPr>
            <w:tcW w:w="345" w:type="dxa"/>
            <w:tcMar>
              <w:top w:w="0" w:type="dxa"/>
              <w:left w:w="108" w:type="dxa"/>
              <w:bottom w:w="0" w:type="dxa"/>
              <w:right w:w="108" w:type="dxa"/>
            </w:tcMar>
            <w:hideMark/>
          </w:tcPr>
          <w:p w14:paraId="5188DB93" w14:textId="77777777" w:rsidR="00955300" w:rsidRDefault="00955300">
            <w:pPr>
              <w:spacing w:line="252" w:lineRule="auto"/>
              <w:rPr>
                <w:b/>
                <w:bCs/>
                <w:color w:val="222A35"/>
                <w:sz w:val="24"/>
                <w:szCs w:val="24"/>
              </w:rPr>
            </w:pPr>
            <w:r>
              <w:rPr>
                <w:b/>
                <w:bCs/>
                <w:color w:val="222A35"/>
                <w:sz w:val="24"/>
                <w:szCs w:val="24"/>
              </w:rPr>
              <w:t> </w:t>
            </w:r>
          </w:p>
        </w:tc>
      </w:tr>
      <w:tr w:rsidR="00955300" w14:paraId="1D72455A" w14:textId="77777777" w:rsidTr="00955300">
        <w:trPr>
          <w:trHeight w:val="382"/>
        </w:trPr>
        <w:tc>
          <w:tcPr>
            <w:tcW w:w="271" w:type="dxa"/>
            <w:tcMar>
              <w:top w:w="0" w:type="dxa"/>
              <w:left w:w="108" w:type="dxa"/>
              <w:bottom w:w="0" w:type="dxa"/>
              <w:right w:w="108" w:type="dxa"/>
            </w:tcMar>
            <w:hideMark/>
          </w:tcPr>
          <w:p w14:paraId="1889DDD8" w14:textId="77777777" w:rsidR="00955300" w:rsidRDefault="00955300">
            <w:pPr>
              <w:spacing w:before="240" w:line="252" w:lineRule="auto"/>
              <w:rPr>
                <w:b/>
                <w:bCs/>
                <w:color w:val="222A35"/>
                <w:sz w:val="24"/>
                <w:szCs w:val="24"/>
              </w:rPr>
            </w:pPr>
            <w:r>
              <w:rPr>
                <w:b/>
                <w:bCs/>
                <w:color w:val="222A35"/>
                <w:sz w:val="24"/>
                <w:szCs w:val="24"/>
              </w:rPr>
              <w:t> </w:t>
            </w:r>
          </w:p>
        </w:tc>
        <w:tc>
          <w:tcPr>
            <w:tcW w:w="10176" w:type="dxa"/>
            <w:gridSpan w:val="2"/>
            <w:tcMar>
              <w:top w:w="0" w:type="dxa"/>
              <w:left w:w="108" w:type="dxa"/>
              <w:bottom w:w="0" w:type="dxa"/>
              <w:right w:w="108" w:type="dxa"/>
            </w:tcMar>
            <w:hideMark/>
          </w:tcPr>
          <w:p w14:paraId="7C105D6A" w14:textId="77777777" w:rsidR="00955300" w:rsidRDefault="00955300">
            <w:pPr>
              <w:spacing w:before="240" w:line="252" w:lineRule="auto"/>
              <w:ind w:left="-104"/>
              <w:jc w:val="center"/>
              <w:rPr>
                <w:b/>
                <w:bCs/>
                <w:color w:val="222A35"/>
                <w:sz w:val="40"/>
                <w:szCs w:val="40"/>
              </w:rPr>
            </w:pPr>
            <w:r>
              <w:rPr>
                <w:rFonts w:ascii="Arial" w:hAnsi="Arial" w:cs="Arial"/>
                <w:b/>
                <w:bCs/>
                <w:color w:val="222A35"/>
                <w:sz w:val="40"/>
                <w:szCs w:val="40"/>
              </w:rPr>
              <w:t>P</w:t>
            </w:r>
            <w:r>
              <w:rPr>
                <w:rFonts w:ascii="Arial" w:hAnsi="Arial" w:cs="Arial"/>
                <w:b/>
                <w:bCs/>
                <w:sz w:val="40"/>
                <w:szCs w:val="40"/>
              </w:rPr>
              <w:t>anelists</w:t>
            </w:r>
            <w:r>
              <w:rPr>
                <w:rFonts w:ascii="Arial" w:hAnsi="Arial" w:cs="Arial"/>
                <w:b/>
                <w:bCs/>
                <w:color w:val="222A35"/>
                <w:sz w:val="40"/>
                <w:szCs w:val="40"/>
              </w:rPr>
              <w:t>:</w:t>
            </w:r>
          </w:p>
        </w:tc>
        <w:tc>
          <w:tcPr>
            <w:tcW w:w="345" w:type="dxa"/>
            <w:tcMar>
              <w:top w:w="0" w:type="dxa"/>
              <w:left w:w="108" w:type="dxa"/>
              <w:bottom w:w="0" w:type="dxa"/>
              <w:right w:w="108" w:type="dxa"/>
            </w:tcMar>
            <w:hideMark/>
          </w:tcPr>
          <w:p w14:paraId="1ADCA352" w14:textId="77777777" w:rsidR="00955300" w:rsidRDefault="00955300">
            <w:pPr>
              <w:spacing w:before="240" w:line="252" w:lineRule="auto"/>
              <w:rPr>
                <w:b/>
                <w:bCs/>
                <w:color w:val="222A35"/>
                <w:sz w:val="24"/>
                <w:szCs w:val="24"/>
              </w:rPr>
            </w:pPr>
            <w:r>
              <w:rPr>
                <w:b/>
                <w:bCs/>
                <w:color w:val="222A35"/>
                <w:sz w:val="24"/>
                <w:szCs w:val="24"/>
              </w:rPr>
              <w:t> </w:t>
            </w:r>
          </w:p>
        </w:tc>
      </w:tr>
      <w:tr w:rsidR="00955300" w14:paraId="33C54AFA" w14:textId="77777777" w:rsidTr="00955300">
        <w:trPr>
          <w:trHeight w:val="1979"/>
        </w:trPr>
        <w:tc>
          <w:tcPr>
            <w:tcW w:w="271" w:type="dxa"/>
            <w:tcMar>
              <w:top w:w="0" w:type="dxa"/>
              <w:left w:w="108" w:type="dxa"/>
              <w:bottom w:w="0" w:type="dxa"/>
              <w:right w:w="108" w:type="dxa"/>
            </w:tcMar>
          </w:tcPr>
          <w:p w14:paraId="43DB48E4" w14:textId="77777777" w:rsidR="00955300" w:rsidRDefault="00955300">
            <w:pPr>
              <w:spacing w:line="252" w:lineRule="auto"/>
              <w:rPr>
                <w:b/>
                <w:bCs/>
                <w:color w:val="222A35"/>
                <w:sz w:val="24"/>
                <w:szCs w:val="24"/>
              </w:rPr>
            </w:pPr>
          </w:p>
        </w:tc>
        <w:tc>
          <w:tcPr>
            <w:tcW w:w="5132" w:type="dxa"/>
            <w:tcMar>
              <w:top w:w="0" w:type="dxa"/>
              <w:left w:w="108" w:type="dxa"/>
              <w:bottom w:w="0" w:type="dxa"/>
              <w:right w:w="108" w:type="dxa"/>
            </w:tcMar>
          </w:tcPr>
          <w:p w14:paraId="4E881956" w14:textId="77777777" w:rsidR="00955300" w:rsidRDefault="00955300">
            <w:pPr>
              <w:spacing w:line="252" w:lineRule="auto"/>
              <w:jc w:val="center"/>
              <w:rPr>
                <w:rFonts w:ascii="Arial" w:hAnsi="Arial" w:cs="Arial"/>
                <w:color w:val="222A35"/>
                <w:sz w:val="24"/>
                <w:szCs w:val="24"/>
              </w:rPr>
            </w:pPr>
          </w:p>
          <w:p w14:paraId="5640CF28" w14:textId="0F768956" w:rsidR="00955300" w:rsidRDefault="00955300">
            <w:pPr>
              <w:spacing w:line="252" w:lineRule="auto"/>
              <w:jc w:val="center"/>
              <w:rPr>
                <w:rFonts w:ascii="Arial" w:hAnsi="Arial" w:cs="Arial"/>
                <w:color w:val="222A35"/>
                <w:sz w:val="24"/>
                <w:szCs w:val="24"/>
              </w:rPr>
            </w:pPr>
            <w:r>
              <w:rPr>
                <w:rFonts w:ascii="Arial" w:hAnsi="Arial" w:cs="Arial"/>
                <w:noProof/>
                <w:color w:val="222A35"/>
                <w:sz w:val="24"/>
                <w:szCs w:val="24"/>
              </w:rPr>
              <w:drawing>
                <wp:inline distT="0" distB="0" distL="0" distR="0" wp14:anchorId="0991DBB8" wp14:editId="31CFE44F">
                  <wp:extent cx="1497330" cy="1828800"/>
                  <wp:effectExtent l="0" t="0" r="7620" b="0"/>
                  <wp:docPr id="5" name="Picture 5" descr="A person smiling for the camer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erson smiling for the camera&#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97330" cy="1828800"/>
                          </a:xfrm>
                          <a:prstGeom prst="rect">
                            <a:avLst/>
                          </a:prstGeom>
                          <a:noFill/>
                          <a:ln>
                            <a:noFill/>
                          </a:ln>
                        </pic:spPr>
                      </pic:pic>
                    </a:graphicData>
                  </a:graphic>
                </wp:inline>
              </w:drawing>
            </w:r>
          </w:p>
          <w:p w14:paraId="0F582659" w14:textId="77777777" w:rsidR="00955300" w:rsidRDefault="00955300">
            <w:pPr>
              <w:spacing w:line="252" w:lineRule="auto"/>
              <w:rPr>
                <w:rFonts w:ascii="Arial" w:hAnsi="Arial" w:cs="Arial"/>
                <w:color w:val="222A35"/>
                <w:sz w:val="24"/>
                <w:szCs w:val="24"/>
              </w:rPr>
            </w:pPr>
            <w:r>
              <w:rPr>
                <w:rFonts w:ascii="Arial" w:hAnsi="Arial" w:cs="Arial"/>
                <w:color w:val="222A35"/>
                <w:sz w:val="24"/>
                <w:szCs w:val="24"/>
              </w:rPr>
              <w:t xml:space="preserve">          </w:t>
            </w:r>
          </w:p>
          <w:p w14:paraId="43C3DEA0" w14:textId="77777777" w:rsidR="00955300" w:rsidRDefault="00955300">
            <w:pPr>
              <w:spacing w:line="252" w:lineRule="auto"/>
              <w:rPr>
                <w:rFonts w:ascii="Arial" w:hAnsi="Arial" w:cs="Arial"/>
                <w:sz w:val="24"/>
                <w:szCs w:val="24"/>
              </w:rPr>
            </w:pPr>
            <w:r>
              <w:rPr>
                <w:rFonts w:ascii="Arial" w:hAnsi="Arial" w:cs="Arial"/>
                <w:sz w:val="24"/>
                <w:szCs w:val="24"/>
              </w:rPr>
              <w:t>Bethany Tasaka</w:t>
            </w:r>
          </w:p>
          <w:p w14:paraId="4C40861A" w14:textId="77777777" w:rsidR="00955300" w:rsidRDefault="00955300">
            <w:pPr>
              <w:spacing w:line="252" w:lineRule="auto"/>
              <w:rPr>
                <w:rFonts w:ascii="Arial" w:hAnsi="Arial" w:cs="Arial"/>
                <w:sz w:val="24"/>
                <w:szCs w:val="24"/>
              </w:rPr>
            </w:pPr>
          </w:p>
          <w:p w14:paraId="62657573" w14:textId="77777777" w:rsidR="00955300" w:rsidRDefault="00955300">
            <w:pPr>
              <w:spacing w:line="252" w:lineRule="auto"/>
              <w:rPr>
                <w:rFonts w:ascii="Arial" w:hAnsi="Arial" w:cs="Arial"/>
                <w:sz w:val="24"/>
                <w:szCs w:val="24"/>
              </w:rPr>
            </w:pPr>
            <w:r>
              <w:rPr>
                <w:rFonts w:ascii="Arial" w:hAnsi="Arial" w:cs="Arial"/>
                <w:sz w:val="24"/>
                <w:szCs w:val="24"/>
              </w:rPr>
              <w:t>Associate professor of mathematics at San Bernardino Valley College (SBVC). She is also the Outcomes Faculty Lead and Curriculum Faculty Co-Chair at SBVC. She is the President of the Asian and Pacific Islander Association at SBVC and the Asian Pacific Islander Caucus Chair for the statewide Academic Senate for California Community Colleges.</w:t>
            </w:r>
          </w:p>
          <w:p w14:paraId="6957AD18" w14:textId="77777777" w:rsidR="00955300" w:rsidRDefault="00955300">
            <w:pPr>
              <w:spacing w:line="252" w:lineRule="auto"/>
              <w:rPr>
                <w:rFonts w:ascii="Arial" w:hAnsi="Arial" w:cs="Arial"/>
                <w:sz w:val="24"/>
                <w:szCs w:val="24"/>
              </w:rPr>
            </w:pPr>
            <w:r>
              <w:rPr>
                <w:rFonts w:ascii="Arial" w:hAnsi="Arial" w:cs="Arial"/>
                <w:sz w:val="24"/>
                <w:szCs w:val="24"/>
              </w:rPr>
              <w:lastRenderedPageBreak/>
              <w:t>Bethany is passionate about advocating for API voices, lifting the stories of women, and breaking down silos in institutions.</w:t>
            </w:r>
          </w:p>
          <w:p w14:paraId="63985645" w14:textId="77777777" w:rsidR="00955300" w:rsidRDefault="00955300">
            <w:pPr>
              <w:spacing w:line="252" w:lineRule="auto"/>
              <w:rPr>
                <w:rFonts w:ascii="Arial" w:hAnsi="Arial" w:cs="Arial"/>
                <w:sz w:val="24"/>
                <w:szCs w:val="24"/>
              </w:rPr>
            </w:pPr>
          </w:p>
          <w:p w14:paraId="66328C20" w14:textId="77777777" w:rsidR="00955300" w:rsidRDefault="00955300">
            <w:pPr>
              <w:spacing w:line="252" w:lineRule="auto"/>
              <w:rPr>
                <w:rFonts w:ascii="Arial" w:hAnsi="Arial" w:cs="Arial"/>
                <w:sz w:val="24"/>
                <w:szCs w:val="24"/>
              </w:rPr>
            </w:pPr>
          </w:p>
          <w:p w14:paraId="3C369984" w14:textId="77777777" w:rsidR="00955300" w:rsidRDefault="00955300">
            <w:pPr>
              <w:rPr>
                <w:rFonts w:ascii="Georgia" w:hAnsi="Georgia"/>
                <w:sz w:val="24"/>
                <w:szCs w:val="24"/>
              </w:rPr>
            </w:pPr>
          </w:p>
          <w:p w14:paraId="15AC3A64" w14:textId="77777777" w:rsidR="00955300" w:rsidRDefault="00955300">
            <w:pPr>
              <w:jc w:val="center"/>
              <w:rPr>
                <w:rFonts w:ascii="Arial" w:hAnsi="Arial" w:cs="Arial"/>
                <w:sz w:val="24"/>
                <w:szCs w:val="24"/>
              </w:rPr>
            </w:pPr>
          </w:p>
          <w:p w14:paraId="0B48D537" w14:textId="58D01BD8" w:rsidR="00955300" w:rsidRDefault="00955300">
            <w:pPr>
              <w:jc w:val="center"/>
              <w:rPr>
                <w:rFonts w:ascii="Arial" w:hAnsi="Arial" w:cs="Arial"/>
                <w:sz w:val="24"/>
                <w:szCs w:val="24"/>
              </w:rPr>
            </w:pPr>
            <w:r>
              <w:rPr>
                <w:rFonts w:ascii="Arial" w:hAnsi="Arial" w:cs="Arial"/>
                <w:noProof/>
                <w:sz w:val="24"/>
                <w:szCs w:val="24"/>
              </w:rPr>
              <w:drawing>
                <wp:inline distT="0" distB="0" distL="0" distR="0" wp14:anchorId="3BA6E49B" wp14:editId="721633DA">
                  <wp:extent cx="1326515" cy="1828800"/>
                  <wp:effectExtent l="0" t="0" r="6985" b="0"/>
                  <wp:docPr id="4" name="Picture 4" descr="A picture containing cloth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clothing, perso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6515" cy="1828800"/>
                          </a:xfrm>
                          <a:prstGeom prst="rect">
                            <a:avLst/>
                          </a:prstGeom>
                          <a:noFill/>
                          <a:ln>
                            <a:noFill/>
                          </a:ln>
                        </pic:spPr>
                      </pic:pic>
                    </a:graphicData>
                  </a:graphic>
                </wp:inline>
              </w:drawing>
            </w:r>
          </w:p>
          <w:p w14:paraId="04284C04" w14:textId="77777777" w:rsidR="00955300" w:rsidRDefault="00955300">
            <w:pPr>
              <w:spacing w:line="252" w:lineRule="auto"/>
              <w:rPr>
                <w:rFonts w:ascii="Arial" w:hAnsi="Arial" w:cs="Arial"/>
                <w:sz w:val="24"/>
                <w:szCs w:val="24"/>
              </w:rPr>
            </w:pPr>
          </w:p>
          <w:p w14:paraId="18F8EF4D" w14:textId="77777777" w:rsidR="00955300" w:rsidRDefault="00955300">
            <w:pPr>
              <w:spacing w:line="252" w:lineRule="auto"/>
              <w:rPr>
                <w:rFonts w:ascii="Arial" w:hAnsi="Arial" w:cs="Arial"/>
                <w:sz w:val="24"/>
                <w:szCs w:val="24"/>
              </w:rPr>
            </w:pPr>
            <w:r>
              <w:rPr>
                <w:rFonts w:ascii="Arial" w:hAnsi="Arial" w:cs="Arial"/>
                <w:sz w:val="24"/>
                <w:szCs w:val="24"/>
              </w:rPr>
              <w:t xml:space="preserve">Melinda </w:t>
            </w:r>
            <w:proofErr w:type="spellStart"/>
            <w:r>
              <w:rPr>
                <w:rFonts w:ascii="Arial" w:hAnsi="Arial" w:cs="Arial"/>
                <w:sz w:val="24"/>
                <w:szCs w:val="24"/>
              </w:rPr>
              <w:t>Manlowe</w:t>
            </w:r>
            <w:proofErr w:type="spellEnd"/>
          </w:p>
          <w:p w14:paraId="21011924" w14:textId="77777777" w:rsidR="00955300" w:rsidRDefault="00955300">
            <w:pPr>
              <w:spacing w:line="252" w:lineRule="auto"/>
              <w:rPr>
                <w:rFonts w:ascii="Arial" w:hAnsi="Arial" w:cs="Arial"/>
                <w:sz w:val="24"/>
                <w:szCs w:val="24"/>
              </w:rPr>
            </w:pPr>
          </w:p>
          <w:p w14:paraId="422E4E73" w14:textId="77777777" w:rsidR="00955300" w:rsidRDefault="00955300">
            <w:pPr>
              <w:spacing w:line="252" w:lineRule="auto"/>
              <w:rPr>
                <w:rFonts w:ascii="Arial" w:hAnsi="Arial" w:cs="Arial"/>
                <w:sz w:val="24"/>
                <w:szCs w:val="24"/>
              </w:rPr>
            </w:pPr>
            <w:r>
              <w:rPr>
                <w:rFonts w:ascii="Arial" w:hAnsi="Arial" w:cs="Arial"/>
                <w:sz w:val="24"/>
                <w:szCs w:val="24"/>
              </w:rPr>
              <w:t>Professor of Communication Studies, Departmental Student Learning Outcome Facilitator, and ASLO committee member.     In addition to teaching courses such as Intercultural and Interpersonal Communication, Melinda serves on the ASLO committee contributing to the design, assessment, and alignment of Course SLOs and Institutional SLOs. She is honored to be part of a team that supports faculty and helps foster student success.</w:t>
            </w:r>
          </w:p>
          <w:p w14:paraId="0584597D" w14:textId="77777777" w:rsidR="00955300" w:rsidRDefault="00955300">
            <w:pPr>
              <w:rPr>
                <w:rFonts w:ascii="Arial" w:hAnsi="Arial" w:cs="Arial"/>
                <w:sz w:val="24"/>
                <w:szCs w:val="24"/>
              </w:rPr>
            </w:pPr>
          </w:p>
        </w:tc>
        <w:tc>
          <w:tcPr>
            <w:tcW w:w="5044" w:type="dxa"/>
          </w:tcPr>
          <w:p w14:paraId="4169BD5E" w14:textId="77777777" w:rsidR="00955300" w:rsidRDefault="00955300">
            <w:pPr>
              <w:spacing w:line="252" w:lineRule="auto"/>
              <w:rPr>
                <w:rFonts w:ascii="Arial" w:hAnsi="Arial" w:cs="Arial"/>
                <w:sz w:val="24"/>
                <w:szCs w:val="24"/>
              </w:rPr>
            </w:pPr>
          </w:p>
          <w:p w14:paraId="10929864" w14:textId="2CDBC443" w:rsidR="00955300" w:rsidRDefault="00955300">
            <w:pPr>
              <w:spacing w:line="252" w:lineRule="auto"/>
              <w:jc w:val="center"/>
              <w:rPr>
                <w:rFonts w:ascii="Arial" w:hAnsi="Arial" w:cs="Arial"/>
                <w:sz w:val="24"/>
                <w:szCs w:val="24"/>
              </w:rPr>
            </w:pPr>
            <w:r>
              <w:rPr>
                <w:rFonts w:ascii="Arial" w:hAnsi="Arial" w:cs="Arial"/>
                <w:noProof/>
                <w:sz w:val="24"/>
                <w:szCs w:val="24"/>
              </w:rPr>
              <w:drawing>
                <wp:inline distT="0" distB="0" distL="0" distR="0" wp14:anchorId="0C9CE215" wp14:editId="13CCA4D2">
                  <wp:extent cx="1466850" cy="1828800"/>
                  <wp:effectExtent l="0" t="0" r="0" b="0"/>
                  <wp:docPr id="3" name="Picture 3" descr="A close-up of a person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person smiling&#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6850" cy="1828800"/>
                          </a:xfrm>
                          <a:prstGeom prst="rect">
                            <a:avLst/>
                          </a:prstGeom>
                          <a:noFill/>
                          <a:ln>
                            <a:noFill/>
                          </a:ln>
                        </pic:spPr>
                      </pic:pic>
                    </a:graphicData>
                  </a:graphic>
                </wp:inline>
              </w:drawing>
            </w:r>
          </w:p>
          <w:p w14:paraId="62ECF49D" w14:textId="77777777" w:rsidR="00955300" w:rsidRDefault="00955300">
            <w:pPr>
              <w:spacing w:line="252" w:lineRule="auto"/>
              <w:rPr>
                <w:rFonts w:ascii="Arial" w:hAnsi="Arial" w:cs="Arial"/>
                <w:sz w:val="24"/>
                <w:szCs w:val="24"/>
              </w:rPr>
            </w:pPr>
          </w:p>
          <w:p w14:paraId="37712565" w14:textId="77777777" w:rsidR="00955300" w:rsidRDefault="00955300">
            <w:pPr>
              <w:spacing w:line="252" w:lineRule="auto"/>
              <w:rPr>
                <w:rFonts w:ascii="Arial" w:hAnsi="Arial" w:cs="Arial"/>
                <w:sz w:val="24"/>
                <w:szCs w:val="24"/>
              </w:rPr>
            </w:pPr>
            <w:r>
              <w:rPr>
                <w:rFonts w:ascii="Arial" w:hAnsi="Arial" w:cs="Arial"/>
                <w:sz w:val="24"/>
                <w:szCs w:val="24"/>
              </w:rPr>
              <w:t>Trisha Wilging</w:t>
            </w:r>
          </w:p>
          <w:p w14:paraId="0AB45EEC" w14:textId="77777777" w:rsidR="00955300" w:rsidRDefault="00955300">
            <w:pPr>
              <w:spacing w:line="252" w:lineRule="auto"/>
              <w:rPr>
                <w:rFonts w:ascii="Arial" w:hAnsi="Arial" w:cs="Arial"/>
                <w:sz w:val="24"/>
                <w:szCs w:val="24"/>
              </w:rPr>
            </w:pPr>
          </w:p>
          <w:p w14:paraId="44AA454C" w14:textId="77777777" w:rsidR="00955300" w:rsidRDefault="00955300">
            <w:pPr>
              <w:spacing w:line="252" w:lineRule="auto"/>
              <w:rPr>
                <w:rFonts w:ascii="Arial" w:hAnsi="Arial" w:cs="Arial"/>
                <w:sz w:val="24"/>
                <w:szCs w:val="24"/>
              </w:rPr>
            </w:pPr>
            <w:r>
              <w:rPr>
                <w:rFonts w:ascii="Arial" w:hAnsi="Arial" w:cs="Arial"/>
                <w:sz w:val="24"/>
                <w:szCs w:val="24"/>
              </w:rPr>
              <w:t xml:space="preserve">Trisha Wilging teaches in the Reading and Teacher Preparation Department at Long Beach City College. She is the Student Learning Outcomes Coordinator and has served in this role since March 2020. Trisha enjoys assessment work and is thrilled by the potential to impact student learning in ways that extend beyond her own classroom. She </w:t>
            </w:r>
            <w:r>
              <w:rPr>
                <w:rFonts w:ascii="Arial" w:hAnsi="Arial" w:cs="Arial"/>
                <w:sz w:val="24"/>
                <w:szCs w:val="24"/>
              </w:rPr>
              <w:lastRenderedPageBreak/>
              <w:t>works to foster a culture of inquiry around SLOs and is committed to meaningful change.</w:t>
            </w:r>
          </w:p>
          <w:p w14:paraId="53314BFA" w14:textId="77777777" w:rsidR="00955300" w:rsidRDefault="00955300">
            <w:pPr>
              <w:spacing w:line="252" w:lineRule="auto"/>
              <w:rPr>
                <w:rFonts w:ascii="Arial" w:hAnsi="Arial" w:cs="Arial"/>
                <w:sz w:val="24"/>
                <w:szCs w:val="24"/>
              </w:rPr>
            </w:pPr>
          </w:p>
          <w:p w14:paraId="253C87B8" w14:textId="77777777" w:rsidR="00955300" w:rsidRDefault="00955300">
            <w:pPr>
              <w:spacing w:line="252" w:lineRule="auto"/>
              <w:rPr>
                <w:rFonts w:ascii="Arial" w:hAnsi="Arial" w:cs="Arial"/>
                <w:sz w:val="24"/>
                <w:szCs w:val="24"/>
              </w:rPr>
            </w:pPr>
          </w:p>
          <w:p w14:paraId="1E2F65C7" w14:textId="77777777" w:rsidR="00955300" w:rsidRDefault="00955300">
            <w:pPr>
              <w:spacing w:line="252" w:lineRule="auto"/>
              <w:rPr>
                <w:rFonts w:ascii="Arial" w:hAnsi="Arial" w:cs="Arial"/>
                <w:sz w:val="24"/>
                <w:szCs w:val="24"/>
              </w:rPr>
            </w:pPr>
          </w:p>
          <w:p w14:paraId="1B604528" w14:textId="77777777" w:rsidR="00955300" w:rsidRDefault="00955300">
            <w:pPr>
              <w:spacing w:line="252" w:lineRule="auto"/>
              <w:rPr>
                <w:rFonts w:ascii="Arial" w:hAnsi="Arial" w:cs="Arial"/>
                <w:sz w:val="24"/>
                <w:szCs w:val="24"/>
              </w:rPr>
            </w:pPr>
          </w:p>
          <w:p w14:paraId="5749DC68" w14:textId="77777777" w:rsidR="00955300" w:rsidRDefault="00955300">
            <w:pPr>
              <w:spacing w:line="252" w:lineRule="auto"/>
              <w:rPr>
                <w:rFonts w:ascii="Arial" w:hAnsi="Arial" w:cs="Arial"/>
                <w:sz w:val="24"/>
                <w:szCs w:val="24"/>
              </w:rPr>
            </w:pPr>
          </w:p>
          <w:p w14:paraId="4799698F" w14:textId="77777777" w:rsidR="00955300" w:rsidRDefault="00955300">
            <w:pPr>
              <w:spacing w:line="252" w:lineRule="auto"/>
              <w:rPr>
                <w:rFonts w:ascii="Arial" w:hAnsi="Arial" w:cs="Arial"/>
                <w:sz w:val="24"/>
                <w:szCs w:val="24"/>
              </w:rPr>
            </w:pPr>
          </w:p>
          <w:p w14:paraId="63735C61" w14:textId="249E1018" w:rsidR="00955300" w:rsidRDefault="00955300">
            <w:pPr>
              <w:spacing w:line="252" w:lineRule="auto"/>
              <w:jc w:val="center"/>
              <w:rPr>
                <w:rFonts w:ascii="Arial" w:hAnsi="Arial" w:cs="Arial"/>
                <w:sz w:val="24"/>
                <w:szCs w:val="24"/>
              </w:rPr>
            </w:pPr>
            <w:r>
              <w:rPr>
                <w:rFonts w:ascii="Arial" w:hAnsi="Arial" w:cs="Arial"/>
                <w:noProof/>
                <w:sz w:val="24"/>
                <w:szCs w:val="24"/>
              </w:rPr>
              <w:drawing>
                <wp:inline distT="0" distB="0" distL="0" distR="0" wp14:anchorId="7999F5F3" wp14:editId="1083A001">
                  <wp:extent cx="1326515" cy="1828800"/>
                  <wp:effectExtent l="0" t="0" r="6985" b="0"/>
                  <wp:docPr id="2" name="Picture 2" descr="A person with long hair smil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with long hair smiling&#10;&#10;Description automatically generated with low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6515" cy="1828800"/>
                          </a:xfrm>
                          <a:prstGeom prst="rect">
                            <a:avLst/>
                          </a:prstGeom>
                          <a:noFill/>
                          <a:ln>
                            <a:noFill/>
                          </a:ln>
                        </pic:spPr>
                      </pic:pic>
                    </a:graphicData>
                  </a:graphic>
                </wp:inline>
              </w:drawing>
            </w:r>
          </w:p>
          <w:p w14:paraId="5BABCF60" w14:textId="77777777" w:rsidR="00955300" w:rsidRDefault="00955300">
            <w:pPr>
              <w:spacing w:line="252" w:lineRule="auto"/>
              <w:rPr>
                <w:rFonts w:ascii="Arial" w:hAnsi="Arial" w:cs="Arial"/>
                <w:sz w:val="24"/>
                <w:szCs w:val="24"/>
              </w:rPr>
            </w:pPr>
          </w:p>
          <w:p w14:paraId="693F836B" w14:textId="77777777" w:rsidR="00955300" w:rsidRDefault="00955300">
            <w:pPr>
              <w:spacing w:line="252" w:lineRule="auto"/>
              <w:rPr>
                <w:rFonts w:ascii="Arial" w:hAnsi="Arial" w:cs="Arial"/>
                <w:sz w:val="24"/>
                <w:szCs w:val="24"/>
              </w:rPr>
            </w:pPr>
            <w:r>
              <w:rPr>
                <w:rFonts w:ascii="Arial" w:hAnsi="Arial" w:cs="Arial"/>
                <w:sz w:val="24"/>
                <w:szCs w:val="24"/>
              </w:rPr>
              <w:t>Darla Anderson</w:t>
            </w:r>
          </w:p>
          <w:p w14:paraId="44A18F24" w14:textId="77777777" w:rsidR="00955300" w:rsidRDefault="00955300">
            <w:pPr>
              <w:spacing w:line="252" w:lineRule="auto"/>
              <w:rPr>
                <w:rFonts w:ascii="Arial" w:hAnsi="Arial" w:cs="Arial"/>
                <w:sz w:val="24"/>
                <w:szCs w:val="24"/>
              </w:rPr>
            </w:pPr>
          </w:p>
          <w:p w14:paraId="04FD27CE" w14:textId="77777777" w:rsidR="00955300" w:rsidRDefault="00955300">
            <w:pPr>
              <w:spacing w:line="252" w:lineRule="auto"/>
              <w:rPr>
                <w:rFonts w:ascii="Arial" w:hAnsi="Arial" w:cs="Arial"/>
                <w:sz w:val="24"/>
                <w:szCs w:val="24"/>
              </w:rPr>
            </w:pPr>
            <w:r>
              <w:rPr>
                <w:rFonts w:ascii="Arial" w:hAnsi="Arial" w:cs="Arial"/>
                <w:sz w:val="24"/>
                <w:szCs w:val="24"/>
              </w:rPr>
              <w:t xml:space="preserve">Lecturer, Communication Studies, CSUN, </w:t>
            </w:r>
          </w:p>
          <w:p w14:paraId="7EECC780" w14:textId="77777777" w:rsidR="00955300" w:rsidRDefault="00955300">
            <w:pPr>
              <w:spacing w:line="252" w:lineRule="auto"/>
              <w:rPr>
                <w:rFonts w:ascii="Arial" w:hAnsi="Arial" w:cs="Arial"/>
                <w:sz w:val="24"/>
                <w:szCs w:val="24"/>
              </w:rPr>
            </w:pPr>
            <w:r>
              <w:rPr>
                <w:rFonts w:ascii="Arial" w:hAnsi="Arial" w:cs="Arial"/>
                <w:sz w:val="24"/>
                <w:szCs w:val="24"/>
              </w:rPr>
              <w:t xml:space="preserve">and Adjunct Instructor, Communication Studies, Oxnard College. Darla’s first assessment work was assessing the general education program at a private arts college. Later, she assisted with the annual assessment of program student learning outcomes for Communication Studies Department, CSUN. As a result of this work and accompanying trainings, she integrates Bloom’s Taxonomy into course curriculum. </w:t>
            </w:r>
          </w:p>
          <w:p w14:paraId="5CAE6625" w14:textId="77777777" w:rsidR="00955300" w:rsidRDefault="00955300">
            <w:pPr>
              <w:spacing w:line="252" w:lineRule="auto"/>
              <w:rPr>
                <w:rFonts w:ascii="Arial" w:hAnsi="Arial" w:cs="Arial"/>
                <w:sz w:val="24"/>
                <w:szCs w:val="24"/>
              </w:rPr>
            </w:pPr>
          </w:p>
          <w:p w14:paraId="299181F8" w14:textId="77777777" w:rsidR="00955300" w:rsidRDefault="00955300">
            <w:pPr>
              <w:spacing w:line="252" w:lineRule="auto"/>
              <w:rPr>
                <w:rFonts w:ascii="Arial" w:hAnsi="Arial" w:cs="Arial"/>
                <w:sz w:val="24"/>
                <w:szCs w:val="24"/>
              </w:rPr>
            </w:pPr>
          </w:p>
        </w:tc>
        <w:tc>
          <w:tcPr>
            <w:tcW w:w="345" w:type="dxa"/>
            <w:tcMar>
              <w:top w:w="0" w:type="dxa"/>
              <w:left w:w="108" w:type="dxa"/>
              <w:bottom w:w="0" w:type="dxa"/>
              <w:right w:w="108" w:type="dxa"/>
            </w:tcMar>
          </w:tcPr>
          <w:p w14:paraId="4E33C97B" w14:textId="77777777" w:rsidR="00955300" w:rsidRDefault="00955300">
            <w:pPr>
              <w:spacing w:line="252" w:lineRule="auto"/>
              <w:jc w:val="center"/>
              <w:rPr>
                <w:b/>
                <w:bCs/>
                <w:color w:val="222A35"/>
                <w:sz w:val="24"/>
                <w:szCs w:val="24"/>
              </w:rPr>
            </w:pPr>
          </w:p>
        </w:tc>
      </w:tr>
      <w:tr w:rsidR="00955300" w14:paraId="750ABF4E" w14:textId="77777777" w:rsidTr="00955300">
        <w:trPr>
          <w:trHeight w:val="829"/>
        </w:trPr>
        <w:tc>
          <w:tcPr>
            <w:tcW w:w="271" w:type="dxa"/>
            <w:tcMar>
              <w:top w:w="0" w:type="dxa"/>
              <w:left w:w="108" w:type="dxa"/>
              <w:bottom w:w="0" w:type="dxa"/>
              <w:right w:w="108" w:type="dxa"/>
            </w:tcMar>
            <w:hideMark/>
          </w:tcPr>
          <w:p w14:paraId="32DA23C0" w14:textId="77777777" w:rsidR="00955300" w:rsidRDefault="00955300">
            <w:pPr>
              <w:spacing w:line="252" w:lineRule="auto"/>
              <w:rPr>
                <w:b/>
                <w:bCs/>
                <w:color w:val="222A35"/>
                <w:sz w:val="24"/>
                <w:szCs w:val="24"/>
              </w:rPr>
            </w:pPr>
            <w:r>
              <w:rPr>
                <w:b/>
                <w:bCs/>
                <w:color w:val="222A35"/>
                <w:sz w:val="24"/>
                <w:szCs w:val="24"/>
              </w:rPr>
              <w:t> </w:t>
            </w:r>
          </w:p>
        </w:tc>
        <w:tc>
          <w:tcPr>
            <w:tcW w:w="10176" w:type="dxa"/>
            <w:gridSpan w:val="2"/>
            <w:tcMar>
              <w:top w:w="0" w:type="dxa"/>
              <w:left w:w="108" w:type="dxa"/>
              <w:bottom w:w="0" w:type="dxa"/>
              <w:right w:w="108" w:type="dxa"/>
            </w:tcMar>
          </w:tcPr>
          <w:p w14:paraId="759A48CD" w14:textId="77777777" w:rsidR="00955300" w:rsidRDefault="00955300">
            <w:pPr>
              <w:spacing w:line="252" w:lineRule="auto"/>
              <w:rPr>
                <w:rFonts w:ascii="Arial" w:hAnsi="Arial" w:cs="Arial"/>
                <w:b/>
                <w:bCs/>
                <w:color w:val="222A35"/>
                <w:sz w:val="24"/>
                <w:szCs w:val="24"/>
              </w:rPr>
            </w:pPr>
          </w:p>
          <w:p w14:paraId="3AE7C853" w14:textId="77777777" w:rsidR="00955300" w:rsidRDefault="00955300">
            <w:pPr>
              <w:spacing w:line="252" w:lineRule="auto"/>
              <w:ind w:left="-194"/>
              <w:jc w:val="center"/>
              <w:rPr>
                <w:rFonts w:ascii="Arial" w:hAnsi="Arial" w:cs="Arial"/>
                <w:b/>
                <w:bCs/>
                <w:color w:val="222A35"/>
                <w:sz w:val="24"/>
                <w:szCs w:val="24"/>
              </w:rPr>
            </w:pPr>
            <w:r>
              <w:rPr>
                <w:rFonts w:ascii="Arial" w:hAnsi="Arial" w:cs="Arial"/>
                <w:b/>
                <w:bCs/>
                <w:color w:val="222A35"/>
                <w:sz w:val="24"/>
                <w:szCs w:val="24"/>
              </w:rPr>
              <w:t xml:space="preserve">Discussion Moderators: </w:t>
            </w:r>
          </w:p>
          <w:p w14:paraId="68FCE8B3" w14:textId="77777777" w:rsidR="00955300" w:rsidRDefault="00955300">
            <w:pPr>
              <w:spacing w:line="252" w:lineRule="auto"/>
              <w:ind w:left="-194"/>
              <w:jc w:val="center"/>
              <w:rPr>
                <w:rFonts w:ascii="Arial" w:hAnsi="Arial" w:cs="Arial"/>
                <w:color w:val="222A35"/>
                <w:sz w:val="24"/>
                <w:szCs w:val="24"/>
              </w:rPr>
            </w:pPr>
            <w:r>
              <w:rPr>
                <w:rFonts w:ascii="Arial" w:hAnsi="Arial" w:cs="Arial"/>
                <w:color w:val="222A35"/>
                <w:sz w:val="24"/>
                <w:szCs w:val="24"/>
              </w:rPr>
              <w:t xml:space="preserve">Jarek Janio, </w:t>
            </w:r>
            <w:r>
              <w:rPr>
                <w:rFonts w:ascii="Arial" w:hAnsi="Arial" w:cs="Arial"/>
                <w:sz w:val="24"/>
                <w:szCs w:val="24"/>
              </w:rPr>
              <w:t xml:space="preserve">Ph.D. </w:t>
            </w:r>
            <w:r>
              <w:rPr>
                <w:rFonts w:ascii="Arial" w:hAnsi="Arial" w:cs="Arial"/>
                <w:color w:val="222A35"/>
                <w:sz w:val="24"/>
                <w:szCs w:val="24"/>
              </w:rPr>
              <w:t>Santa Ana College</w:t>
            </w:r>
          </w:p>
          <w:p w14:paraId="4977FEFB" w14:textId="77777777" w:rsidR="00955300" w:rsidRDefault="00955300">
            <w:pPr>
              <w:spacing w:line="252" w:lineRule="auto"/>
              <w:ind w:left="-194"/>
              <w:jc w:val="center"/>
              <w:rPr>
                <w:rFonts w:ascii="Arial" w:hAnsi="Arial" w:cs="Arial"/>
                <w:color w:val="222A35"/>
                <w:sz w:val="24"/>
                <w:szCs w:val="24"/>
              </w:rPr>
            </w:pPr>
            <w:r>
              <w:rPr>
                <w:rFonts w:ascii="Arial" w:hAnsi="Arial" w:cs="Arial"/>
                <w:color w:val="222A35"/>
                <w:sz w:val="24"/>
                <w:szCs w:val="24"/>
              </w:rPr>
              <w:t xml:space="preserve">Enrique Jauregui, Fresno City College </w:t>
            </w:r>
          </w:p>
          <w:p w14:paraId="1B7DC8DD" w14:textId="77777777" w:rsidR="00955300" w:rsidRDefault="00955300">
            <w:pPr>
              <w:spacing w:line="252" w:lineRule="auto"/>
              <w:ind w:left="-194"/>
              <w:jc w:val="center"/>
              <w:rPr>
                <w:rFonts w:ascii="Arial" w:hAnsi="Arial" w:cs="Arial"/>
                <w:b/>
                <w:bCs/>
                <w:color w:val="222A35"/>
                <w:sz w:val="24"/>
                <w:szCs w:val="24"/>
              </w:rPr>
            </w:pPr>
          </w:p>
        </w:tc>
        <w:tc>
          <w:tcPr>
            <w:tcW w:w="345" w:type="dxa"/>
            <w:vAlign w:val="center"/>
            <w:hideMark/>
          </w:tcPr>
          <w:p w14:paraId="438F8C6B" w14:textId="77777777" w:rsidR="00955300" w:rsidRDefault="00955300">
            <w:pPr>
              <w:rPr>
                <w:rFonts w:ascii="Arial" w:hAnsi="Arial" w:cs="Arial"/>
                <w:b/>
                <w:bCs/>
                <w:color w:val="222A35"/>
                <w:sz w:val="24"/>
                <w:szCs w:val="24"/>
              </w:rPr>
            </w:pPr>
          </w:p>
        </w:tc>
      </w:tr>
      <w:tr w:rsidR="00955300" w14:paraId="425C7729" w14:textId="77777777" w:rsidTr="00955300">
        <w:trPr>
          <w:trHeight w:val="1478"/>
        </w:trPr>
        <w:tc>
          <w:tcPr>
            <w:tcW w:w="271" w:type="dxa"/>
            <w:tcMar>
              <w:top w:w="0" w:type="dxa"/>
              <w:left w:w="108" w:type="dxa"/>
              <w:bottom w:w="0" w:type="dxa"/>
              <w:right w:w="108" w:type="dxa"/>
            </w:tcMar>
            <w:hideMark/>
          </w:tcPr>
          <w:p w14:paraId="385A1CC1" w14:textId="77777777" w:rsidR="00955300" w:rsidRDefault="00955300">
            <w:pPr>
              <w:spacing w:line="252" w:lineRule="auto"/>
              <w:rPr>
                <w:b/>
                <w:bCs/>
                <w:color w:val="222A35"/>
                <w:sz w:val="24"/>
                <w:szCs w:val="24"/>
              </w:rPr>
            </w:pPr>
            <w:r>
              <w:rPr>
                <w:b/>
                <w:bCs/>
                <w:color w:val="222A35"/>
                <w:sz w:val="24"/>
                <w:szCs w:val="24"/>
              </w:rPr>
              <w:t> </w:t>
            </w:r>
          </w:p>
        </w:tc>
        <w:tc>
          <w:tcPr>
            <w:tcW w:w="10176" w:type="dxa"/>
            <w:gridSpan w:val="2"/>
            <w:tcMar>
              <w:top w:w="0" w:type="dxa"/>
              <w:left w:w="108" w:type="dxa"/>
              <w:bottom w:w="0" w:type="dxa"/>
              <w:right w:w="108" w:type="dxa"/>
            </w:tcMar>
          </w:tcPr>
          <w:p w14:paraId="740DF70B" w14:textId="77777777" w:rsidR="00955300" w:rsidRDefault="00955300">
            <w:pPr>
              <w:jc w:val="center"/>
              <w:rPr>
                <w:rFonts w:ascii="Arial" w:hAnsi="Arial" w:cs="Arial"/>
                <w:b/>
                <w:bCs/>
                <w:sz w:val="24"/>
                <w:szCs w:val="24"/>
              </w:rPr>
            </w:pPr>
          </w:p>
          <w:p w14:paraId="56CB6684" w14:textId="77777777" w:rsidR="00955300" w:rsidRDefault="00955300">
            <w:pPr>
              <w:jc w:val="center"/>
              <w:rPr>
                <w:rFonts w:ascii="Arial" w:hAnsi="Arial" w:cs="Arial"/>
                <w:b/>
                <w:bCs/>
                <w:sz w:val="24"/>
                <w:szCs w:val="24"/>
              </w:rPr>
            </w:pPr>
          </w:p>
          <w:p w14:paraId="5428CA2A" w14:textId="77777777" w:rsidR="00955300" w:rsidRDefault="00955300">
            <w:pPr>
              <w:jc w:val="center"/>
              <w:rPr>
                <w:rFonts w:ascii="Arial" w:hAnsi="Arial" w:cs="Arial"/>
                <w:b/>
                <w:bCs/>
                <w:sz w:val="24"/>
                <w:szCs w:val="24"/>
              </w:rPr>
            </w:pPr>
            <w:r>
              <w:rPr>
                <w:rFonts w:ascii="Arial" w:hAnsi="Arial" w:cs="Arial"/>
                <w:b/>
                <w:bCs/>
                <w:sz w:val="24"/>
                <w:szCs w:val="24"/>
              </w:rPr>
              <w:t xml:space="preserve">Friday Student Learning Outcomes (SLO) Talk </w:t>
            </w:r>
          </w:p>
          <w:p w14:paraId="3BE0A2E5" w14:textId="77777777" w:rsidR="00955300" w:rsidRDefault="00955300">
            <w:pPr>
              <w:jc w:val="center"/>
              <w:rPr>
                <w:rFonts w:ascii="Arial" w:hAnsi="Arial" w:cs="Arial"/>
                <w:b/>
                <w:bCs/>
                <w:sz w:val="24"/>
                <w:szCs w:val="24"/>
              </w:rPr>
            </w:pPr>
            <w:r>
              <w:rPr>
                <w:rFonts w:ascii="Arial" w:hAnsi="Arial" w:cs="Arial"/>
                <w:b/>
                <w:bCs/>
                <w:sz w:val="24"/>
                <w:szCs w:val="24"/>
              </w:rPr>
              <w:t>Fall 2022 Schedule</w:t>
            </w:r>
          </w:p>
          <w:p w14:paraId="33D60BC6" w14:textId="77777777" w:rsidR="00955300" w:rsidRDefault="00955300">
            <w:pPr>
              <w:rPr>
                <w:rFonts w:ascii="Arial" w:hAnsi="Arial" w:cs="Arial"/>
                <w:b/>
                <w:bCs/>
                <w:sz w:val="24"/>
                <w:szCs w:val="24"/>
              </w:rPr>
            </w:pPr>
          </w:p>
          <w:p w14:paraId="358E89F1" w14:textId="77777777" w:rsidR="00955300" w:rsidRDefault="00955300">
            <w:pPr>
              <w:jc w:val="center"/>
              <w:rPr>
                <w:rFonts w:ascii="Arial" w:hAnsi="Arial" w:cs="Arial"/>
                <w:b/>
                <w:bCs/>
                <w:color w:val="FF0000"/>
                <w:sz w:val="24"/>
                <w:szCs w:val="24"/>
              </w:rPr>
            </w:pPr>
            <w:r>
              <w:rPr>
                <w:rFonts w:ascii="Arial" w:hAnsi="Arial" w:cs="Arial"/>
                <w:b/>
                <w:bCs/>
                <w:color w:val="FF0000"/>
                <w:sz w:val="24"/>
                <w:szCs w:val="24"/>
              </w:rPr>
              <w:t>All Talks are scheduled on Fridays between 10am and 12noon PST</w:t>
            </w:r>
          </w:p>
          <w:p w14:paraId="384EA251" w14:textId="77777777" w:rsidR="00955300" w:rsidRDefault="00955300">
            <w:pPr>
              <w:jc w:val="center"/>
              <w:rPr>
                <w:rFonts w:ascii="Arial" w:hAnsi="Arial" w:cs="Arial"/>
                <w:b/>
                <w:bCs/>
                <w:sz w:val="24"/>
                <w:szCs w:val="24"/>
              </w:rPr>
            </w:pPr>
          </w:p>
          <w:p w14:paraId="3BB5C702" w14:textId="77777777" w:rsidR="00955300" w:rsidRDefault="00955300">
            <w:pPr>
              <w:jc w:val="center"/>
              <w:rPr>
                <w:rFonts w:ascii="Arial" w:hAnsi="Arial" w:cs="Arial"/>
                <w:b/>
                <w:bCs/>
                <w:sz w:val="24"/>
                <w:szCs w:val="24"/>
              </w:rPr>
            </w:pPr>
            <w:hyperlink r:id="rId10" w:history="1">
              <w:r>
                <w:rPr>
                  <w:rStyle w:val="Hyperlink"/>
                  <w:rFonts w:ascii="Arial" w:hAnsi="Arial" w:cs="Arial"/>
                  <w:b/>
                  <w:bCs/>
                  <w:sz w:val="24"/>
                  <w:szCs w:val="24"/>
                </w:rPr>
                <w:t>Zoom Meeting Registration Link</w:t>
              </w:r>
            </w:hyperlink>
          </w:p>
          <w:p w14:paraId="47A05970" w14:textId="77777777" w:rsidR="00955300" w:rsidRDefault="00955300">
            <w:pPr>
              <w:rPr>
                <w:rFonts w:ascii="Arial" w:hAnsi="Arial" w:cs="Arial"/>
                <w:b/>
                <w:bCs/>
                <w:sz w:val="24"/>
                <w:szCs w:val="24"/>
              </w:rPr>
            </w:pPr>
          </w:p>
          <w:p w14:paraId="6D9402FD" w14:textId="77777777" w:rsidR="00955300" w:rsidRDefault="00955300">
            <w:pPr>
              <w:rPr>
                <w:rFonts w:ascii="Arial" w:hAnsi="Arial" w:cs="Arial"/>
                <w:b/>
                <w:bCs/>
                <w:sz w:val="24"/>
                <w:szCs w:val="24"/>
              </w:rPr>
            </w:pPr>
          </w:p>
          <w:p w14:paraId="624393ED" w14:textId="77777777" w:rsidR="00955300" w:rsidRDefault="00955300">
            <w:pPr>
              <w:rPr>
                <w:rFonts w:ascii="Arial" w:hAnsi="Arial" w:cs="Arial"/>
                <w:b/>
                <w:bCs/>
                <w:sz w:val="24"/>
                <w:szCs w:val="24"/>
              </w:rPr>
            </w:pPr>
          </w:p>
          <w:p w14:paraId="558EDA37" w14:textId="77777777" w:rsidR="00955300" w:rsidRDefault="00955300">
            <w:pPr>
              <w:rPr>
                <w:rFonts w:ascii="Arial" w:hAnsi="Arial" w:cs="Arial"/>
                <w:b/>
                <w:bCs/>
                <w:sz w:val="24"/>
                <w:szCs w:val="24"/>
              </w:rPr>
            </w:pPr>
            <w:r>
              <w:rPr>
                <w:rFonts w:ascii="Arial" w:hAnsi="Arial" w:cs="Arial"/>
                <w:b/>
                <w:bCs/>
                <w:sz w:val="24"/>
                <w:szCs w:val="24"/>
              </w:rPr>
              <w:t>October 7:                 Step 3: SLO Alignment to Program and Institution SLOs</w:t>
            </w:r>
          </w:p>
          <w:p w14:paraId="64565821" w14:textId="77777777" w:rsidR="00955300" w:rsidRDefault="00955300">
            <w:pPr>
              <w:rPr>
                <w:rFonts w:ascii="Arial" w:hAnsi="Arial" w:cs="Arial"/>
                <w:b/>
                <w:bCs/>
                <w:sz w:val="24"/>
                <w:szCs w:val="24"/>
              </w:rPr>
            </w:pPr>
          </w:p>
          <w:p w14:paraId="5F7FD642" w14:textId="77777777" w:rsidR="00955300" w:rsidRDefault="00955300">
            <w:pPr>
              <w:rPr>
                <w:rFonts w:ascii="Arial" w:hAnsi="Arial" w:cs="Arial"/>
                <w:b/>
                <w:bCs/>
                <w:sz w:val="24"/>
                <w:szCs w:val="24"/>
              </w:rPr>
            </w:pPr>
            <w:r>
              <w:rPr>
                <w:rFonts w:ascii="Arial" w:hAnsi="Arial" w:cs="Arial"/>
                <w:b/>
                <w:bCs/>
                <w:sz w:val="24"/>
                <w:szCs w:val="24"/>
              </w:rPr>
              <w:t>October 14:               Step 4: Direct Assessment/Rubric Design</w:t>
            </w:r>
          </w:p>
          <w:p w14:paraId="464B8DE0" w14:textId="77777777" w:rsidR="00955300" w:rsidRDefault="00955300">
            <w:pPr>
              <w:rPr>
                <w:rFonts w:ascii="Arial" w:hAnsi="Arial" w:cs="Arial"/>
                <w:b/>
                <w:bCs/>
                <w:sz w:val="24"/>
                <w:szCs w:val="24"/>
              </w:rPr>
            </w:pPr>
          </w:p>
          <w:p w14:paraId="5B8E936E" w14:textId="77777777" w:rsidR="00955300" w:rsidRDefault="00955300">
            <w:pPr>
              <w:rPr>
                <w:rFonts w:ascii="Arial" w:hAnsi="Arial" w:cs="Arial"/>
                <w:b/>
                <w:bCs/>
                <w:sz w:val="24"/>
                <w:szCs w:val="24"/>
              </w:rPr>
            </w:pPr>
            <w:r>
              <w:rPr>
                <w:rFonts w:ascii="Arial" w:hAnsi="Arial" w:cs="Arial"/>
                <w:b/>
                <w:bCs/>
                <w:sz w:val="24"/>
                <w:szCs w:val="24"/>
              </w:rPr>
              <w:t xml:space="preserve">October 21:               Step 5: SLO Assessment Data Analysis </w:t>
            </w:r>
          </w:p>
          <w:p w14:paraId="07BAC0A0" w14:textId="77777777" w:rsidR="00955300" w:rsidRDefault="00955300">
            <w:pPr>
              <w:rPr>
                <w:rFonts w:ascii="Arial" w:hAnsi="Arial" w:cs="Arial"/>
                <w:b/>
                <w:bCs/>
                <w:sz w:val="24"/>
                <w:szCs w:val="24"/>
              </w:rPr>
            </w:pPr>
          </w:p>
          <w:p w14:paraId="227C6F8D" w14:textId="77777777" w:rsidR="00955300" w:rsidRDefault="00955300">
            <w:pPr>
              <w:rPr>
                <w:rFonts w:ascii="Arial" w:hAnsi="Arial" w:cs="Arial"/>
                <w:b/>
                <w:bCs/>
                <w:sz w:val="24"/>
                <w:szCs w:val="24"/>
              </w:rPr>
            </w:pPr>
            <w:r>
              <w:rPr>
                <w:rFonts w:ascii="Arial" w:hAnsi="Arial" w:cs="Arial"/>
                <w:b/>
                <w:bCs/>
                <w:sz w:val="24"/>
                <w:szCs w:val="24"/>
              </w:rPr>
              <w:t>October 28:               Step 6: Closing of the Assessment Loop</w:t>
            </w:r>
          </w:p>
          <w:p w14:paraId="1AD03B42" w14:textId="77777777" w:rsidR="00955300" w:rsidRDefault="00955300">
            <w:pPr>
              <w:rPr>
                <w:rFonts w:ascii="Arial" w:hAnsi="Arial" w:cs="Arial"/>
                <w:b/>
                <w:bCs/>
                <w:sz w:val="24"/>
                <w:szCs w:val="24"/>
              </w:rPr>
            </w:pPr>
          </w:p>
          <w:p w14:paraId="417E0DF2" w14:textId="77777777" w:rsidR="00955300" w:rsidRDefault="00955300">
            <w:pPr>
              <w:rPr>
                <w:rFonts w:ascii="Arial" w:hAnsi="Arial" w:cs="Arial"/>
                <w:b/>
                <w:bCs/>
                <w:sz w:val="24"/>
                <w:szCs w:val="24"/>
              </w:rPr>
            </w:pPr>
            <w:r>
              <w:rPr>
                <w:rFonts w:ascii="Arial" w:hAnsi="Arial" w:cs="Arial"/>
                <w:b/>
                <w:bCs/>
                <w:sz w:val="24"/>
                <w:szCs w:val="24"/>
              </w:rPr>
              <w:t xml:space="preserve">November 4:             Canvas and record keeping </w:t>
            </w:r>
          </w:p>
          <w:p w14:paraId="1BE9D4E2" w14:textId="77777777" w:rsidR="00955300" w:rsidRDefault="00955300">
            <w:pPr>
              <w:rPr>
                <w:rFonts w:ascii="Arial" w:hAnsi="Arial" w:cs="Arial"/>
                <w:b/>
                <w:bCs/>
                <w:sz w:val="24"/>
                <w:szCs w:val="24"/>
              </w:rPr>
            </w:pPr>
          </w:p>
          <w:p w14:paraId="74989F04" w14:textId="77777777" w:rsidR="00955300" w:rsidRDefault="00955300">
            <w:pPr>
              <w:rPr>
                <w:rFonts w:ascii="Arial" w:hAnsi="Arial" w:cs="Arial"/>
                <w:b/>
                <w:bCs/>
                <w:sz w:val="24"/>
                <w:szCs w:val="24"/>
              </w:rPr>
            </w:pPr>
            <w:r>
              <w:rPr>
                <w:rFonts w:ascii="Arial" w:hAnsi="Arial" w:cs="Arial"/>
                <w:b/>
                <w:bCs/>
                <w:sz w:val="24"/>
                <w:szCs w:val="24"/>
              </w:rPr>
              <w:t xml:space="preserve">December 2:             Equity, course design and pedagogy </w:t>
            </w:r>
          </w:p>
          <w:p w14:paraId="1E195025" w14:textId="77777777" w:rsidR="00955300" w:rsidRDefault="00955300">
            <w:pPr>
              <w:rPr>
                <w:rFonts w:ascii="Arial" w:hAnsi="Arial" w:cs="Arial"/>
                <w:b/>
                <w:bCs/>
                <w:sz w:val="24"/>
                <w:szCs w:val="24"/>
              </w:rPr>
            </w:pPr>
          </w:p>
          <w:p w14:paraId="4C24604D" w14:textId="77777777" w:rsidR="00955300" w:rsidRDefault="00955300">
            <w:pPr>
              <w:rPr>
                <w:rFonts w:ascii="Arial" w:hAnsi="Arial" w:cs="Arial"/>
                <w:b/>
                <w:bCs/>
                <w:sz w:val="24"/>
                <w:szCs w:val="24"/>
              </w:rPr>
            </w:pPr>
            <w:r>
              <w:rPr>
                <w:rFonts w:ascii="Arial" w:hAnsi="Arial" w:cs="Arial"/>
                <w:b/>
                <w:bCs/>
                <w:sz w:val="24"/>
                <w:szCs w:val="24"/>
              </w:rPr>
              <w:t>December 9:             Grand Finale</w:t>
            </w:r>
          </w:p>
          <w:p w14:paraId="2A8F410A" w14:textId="77777777" w:rsidR="00955300" w:rsidRDefault="00955300">
            <w:pPr>
              <w:rPr>
                <w:rFonts w:ascii="Arial" w:hAnsi="Arial" w:cs="Arial"/>
                <w:b/>
                <w:bCs/>
                <w:sz w:val="24"/>
                <w:szCs w:val="24"/>
              </w:rPr>
            </w:pPr>
          </w:p>
          <w:p w14:paraId="54BEF905" w14:textId="77777777" w:rsidR="00955300" w:rsidRDefault="00955300">
            <w:pPr>
              <w:rPr>
                <w:rFonts w:ascii="Arial" w:hAnsi="Arial" w:cs="Arial"/>
                <w:b/>
                <w:bCs/>
                <w:sz w:val="24"/>
                <w:szCs w:val="24"/>
              </w:rPr>
            </w:pPr>
          </w:p>
        </w:tc>
        <w:tc>
          <w:tcPr>
            <w:tcW w:w="345" w:type="dxa"/>
            <w:vAlign w:val="center"/>
            <w:hideMark/>
          </w:tcPr>
          <w:p w14:paraId="3D640D3B" w14:textId="77777777" w:rsidR="00955300" w:rsidRDefault="00955300">
            <w:pPr>
              <w:rPr>
                <w:rFonts w:ascii="Arial" w:hAnsi="Arial" w:cs="Arial"/>
                <w:b/>
                <w:bCs/>
                <w:sz w:val="24"/>
                <w:szCs w:val="24"/>
              </w:rPr>
            </w:pPr>
          </w:p>
        </w:tc>
      </w:tr>
      <w:tr w:rsidR="00955300" w14:paraId="6C5CCF2F" w14:textId="77777777" w:rsidTr="00955300">
        <w:trPr>
          <w:trHeight w:val="1478"/>
        </w:trPr>
        <w:tc>
          <w:tcPr>
            <w:tcW w:w="271" w:type="dxa"/>
            <w:tcMar>
              <w:top w:w="0" w:type="dxa"/>
              <w:left w:w="108" w:type="dxa"/>
              <w:bottom w:w="0" w:type="dxa"/>
              <w:right w:w="108" w:type="dxa"/>
            </w:tcMar>
          </w:tcPr>
          <w:p w14:paraId="70543ADB" w14:textId="77777777" w:rsidR="00955300" w:rsidRDefault="00955300">
            <w:pPr>
              <w:spacing w:line="252" w:lineRule="auto"/>
              <w:rPr>
                <w:b/>
                <w:bCs/>
                <w:color w:val="222A35"/>
                <w:sz w:val="24"/>
                <w:szCs w:val="24"/>
              </w:rPr>
            </w:pPr>
          </w:p>
        </w:tc>
        <w:tc>
          <w:tcPr>
            <w:tcW w:w="10176" w:type="dxa"/>
            <w:gridSpan w:val="2"/>
            <w:tcMar>
              <w:top w:w="0" w:type="dxa"/>
              <w:left w:w="108" w:type="dxa"/>
              <w:bottom w:w="0" w:type="dxa"/>
              <w:right w:w="108" w:type="dxa"/>
            </w:tcMar>
            <w:hideMark/>
          </w:tcPr>
          <w:p w14:paraId="6A62D107" w14:textId="7CA30C2B" w:rsidR="00955300" w:rsidRDefault="00955300">
            <w:pPr>
              <w:spacing w:line="252" w:lineRule="auto"/>
              <w:jc w:val="center"/>
              <w:rPr>
                <w:rFonts w:ascii="Arial" w:hAnsi="Arial" w:cs="Arial"/>
                <w:b/>
                <w:bCs/>
                <w:color w:val="222A35"/>
                <w:sz w:val="24"/>
                <w:szCs w:val="24"/>
              </w:rPr>
            </w:pPr>
            <w:r>
              <w:rPr>
                <w:rFonts w:ascii="Arial" w:hAnsi="Arial" w:cs="Arial"/>
                <w:b/>
                <w:noProof/>
                <w:color w:val="222A35"/>
                <w:sz w:val="24"/>
                <w:szCs w:val="24"/>
              </w:rPr>
              <w:drawing>
                <wp:inline distT="0" distB="0" distL="0" distR="0" wp14:anchorId="227D5F91" wp14:editId="6AB6A9F5">
                  <wp:extent cx="5943600" cy="451485"/>
                  <wp:effectExtent l="0" t="0" r="0" b="5715"/>
                  <wp:docPr id="1" name="Picture 1" descr="COACH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ACHEs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1485"/>
                          </a:xfrm>
                          <a:prstGeom prst="rect">
                            <a:avLst/>
                          </a:prstGeom>
                          <a:noFill/>
                          <a:ln>
                            <a:noFill/>
                          </a:ln>
                        </pic:spPr>
                      </pic:pic>
                    </a:graphicData>
                  </a:graphic>
                </wp:inline>
              </w:drawing>
            </w:r>
          </w:p>
        </w:tc>
        <w:tc>
          <w:tcPr>
            <w:tcW w:w="345" w:type="dxa"/>
            <w:vAlign w:val="center"/>
          </w:tcPr>
          <w:p w14:paraId="6BF9E1EA" w14:textId="77777777" w:rsidR="00955300" w:rsidRDefault="00955300">
            <w:pPr>
              <w:rPr>
                <w:b/>
                <w:bCs/>
                <w:color w:val="222A35"/>
                <w:sz w:val="24"/>
                <w:szCs w:val="24"/>
              </w:rPr>
            </w:pPr>
          </w:p>
        </w:tc>
      </w:tr>
      <w:tr w:rsidR="00955300" w14:paraId="65EDFAB9" w14:textId="77777777" w:rsidTr="00955300">
        <w:tc>
          <w:tcPr>
            <w:tcW w:w="271" w:type="dxa"/>
            <w:vAlign w:val="center"/>
            <w:hideMark/>
          </w:tcPr>
          <w:p w14:paraId="3F851D9C" w14:textId="77777777" w:rsidR="00955300" w:rsidRDefault="00955300">
            <w:pPr>
              <w:rPr>
                <w:b/>
                <w:bCs/>
                <w:color w:val="222A35"/>
                <w:sz w:val="24"/>
                <w:szCs w:val="24"/>
              </w:rPr>
            </w:pPr>
          </w:p>
        </w:tc>
        <w:tc>
          <w:tcPr>
            <w:tcW w:w="5132" w:type="dxa"/>
            <w:vAlign w:val="center"/>
            <w:hideMark/>
          </w:tcPr>
          <w:p w14:paraId="70CDB3EC" w14:textId="77777777" w:rsidR="00955300" w:rsidRDefault="00955300">
            <w:pPr>
              <w:rPr>
                <w:rFonts w:ascii="Times New Roman" w:eastAsia="Times New Roman" w:hAnsi="Times New Roman" w:cs="Times New Roman"/>
                <w:sz w:val="20"/>
                <w:szCs w:val="20"/>
              </w:rPr>
            </w:pPr>
          </w:p>
        </w:tc>
        <w:tc>
          <w:tcPr>
            <w:tcW w:w="5044" w:type="dxa"/>
            <w:vAlign w:val="center"/>
            <w:hideMark/>
          </w:tcPr>
          <w:p w14:paraId="1E7C652A" w14:textId="77777777" w:rsidR="00955300" w:rsidRDefault="00955300">
            <w:pPr>
              <w:rPr>
                <w:rFonts w:ascii="Times New Roman" w:eastAsia="Times New Roman" w:hAnsi="Times New Roman" w:cs="Times New Roman"/>
                <w:sz w:val="20"/>
                <w:szCs w:val="20"/>
              </w:rPr>
            </w:pPr>
          </w:p>
        </w:tc>
        <w:tc>
          <w:tcPr>
            <w:tcW w:w="345" w:type="dxa"/>
            <w:vAlign w:val="center"/>
            <w:hideMark/>
          </w:tcPr>
          <w:p w14:paraId="2541BCA0" w14:textId="77777777" w:rsidR="00955300" w:rsidRDefault="00955300">
            <w:pPr>
              <w:rPr>
                <w:rFonts w:ascii="Times New Roman" w:eastAsia="Times New Roman" w:hAnsi="Times New Roman" w:cs="Times New Roman"/>
                <w:sz w:val="20"/>
                <w:szCs w:val="20"/>
              </w:rPr>
            </w:pPr>
          </w:p>
        </w:tc>
      </w:tr>
    </w:tbl>
    <w:p w14:paraId="4871DB13" w14:textId="77777777" w:rsidR="00B567C5" w:rsidRDefault="00B567C5"/>
    <w:sectPr w:rsidR="00B56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300"/>
    <w:rsid w:val="00955300"/>
    <w:rsid w:val="00B56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75377"/>
  <w15:chartTrackingRefBased/>
  <w15:docId w15:val="{383AF072-6DF8-4662-B71E-AC2E8F805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300"/>
    <w:pPr>
      <w:spacing w:after="0" w:line="240" w:lineRule="auto"/>
    </w:pPr>
    <w:rPr>
      <w:rFonts w:ascii="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5530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99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hyperlink" Target="https://nam10.safelinks.protection.outlook.com/?url=https%3A%2F%2Fus06web.zoom.us%2Fmeeting%2Fregister%2FtJEvd-ihpzwsHdOs8G-SD83DLS_nG9_CTcQm&amp;data=05%7C01%7Cenrique.jauregui%40fresnocitycollege.edu%7C9c3cb1824e8c4a677c7508da9f458b07%7C82cf0ca31c1c4685a3045b45ed171ea8%7C1%7C0%7C637997418438192292%7CUnknown%7CTWFpbGZsb3d8eyJWIjoiMC4wLjAwMDAiLCJQIjoiV2luMzIiLCJBTiI6Ik1haWwiLCJXVCI6Mn0%3D%7C1000%7C%7C%7C&amp;sdata=uWCoOR3aTpg1m%2Buxf5qcfvIdJpRRkV3WW3a9cPLY6aE%3D&amp;reserved=0" TargetMode="External"/><Relationship Id="rId10" Type="http://schemas.openxmlformats.org/officeDocument/2006/relationships/hyperlink" Target="https://nam10.safelinks.protection.outlook.com/?url=https%3A%2F%2Fcccconfer.zoom.us%2Fmeeting%2Fregister%2FtJEvd-ihpzwsHdOs8G-SD83DLS_nG9_CTcQm&amp;data=05%7C01%7Cenrique.jauregui%40fresnocitycollege.edu%7C9c3cb1824e8c4a677c7508da9f458b07%7C82cf0ca31c1c4685a3045b45ed171ea8%7C1%7C0%7C637997418438192292%7CUnknown%7CTWFpbGZsb3d8eyJWIjoiMC4wLjAwMDAiLCJQIjoiV2luMzIiLCJBTiI6Ik1haWwiLCJXVCI6Mn0%3D%7C1000%7C%7C%7C&amp;sdata=jgCbsF8ZLG7VWjFBmhkKpVkwPCCigYb4h4ovlEAOOG0%3D&amp;reserved=0" TargetMode="External"/><Relationship Id="rId4" Type="http://schemas.openxmlformats.org/officeDocument/2006/relationships/image" Target="media/image1.jpe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Janio, Jarek</dc:creator>
  <cp:keywords/>
  <dc:description/>
  <cp:lastModifiedBy>Janio, Jarek</cp:lastModifiedBy>
  <cp:revision>1</cp:revision>
  <dcterms:created xsi:type="dcterms:W3CDTF">2022-09-29T19:51:00Z</dcterms:created>
  <dcterms:modified xsi:type="dcterms:W3CDTF">2022-09-29T21:50:00Z</dcterms:modified>
</cp:coreProperties>
</file>