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3A5A" w14:textId="4E00F3CA" w:rsidR="000D69B3" w:rsidRP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D69B3">
        <w:rPr>
          <w:rFonts w:ascii="Helvetica" w:hAnsi="Helvetica" w:cs="Helvetica" w:hint="eastAsia"/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数据类型优化</w:t>
      </w:r>
      <w:r w:rsidRPr="000D69B3">
        <w:rPr>
          <w:rFonts w:ascii="Helvetica" w:hAnsi="Helvetica" w:cs="Helvetica" w:hint="eastAsia"/>
          <w:b/>
          <w:color w:val="333333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：</w:t>
      </w:r>
    </w:p>
    <w:p w14:paraId="33B86C22" w14:textId="4A9923A7" w:rsidR="000D69B3" w:rsidRPr="000D69B3" w:rsidRDefault="000D69B3" w:rsidP="000D69B3">
      <w:pPr>
        <w:pStyle w:val="a8"/>
        <w:numPr>
          <w:ilvl w:val="1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  <w:rFonts w:ascii="Helvetica" w:hAnsi="Helvetica" w:cs="Helvetica"/>
          <w:i w:val="0"/>
          <w:iCs w:val="0"/>
          <w:color w:val="333333"/>
          <w:sz w:val="20"/>
          <w:szCs w:val="20"/>
        </w:rPr>
      </w:pPr>
      <w:r w:rsidRPr="000D69B3">
        <w:rPr>
          <w:rStyle w:val="a9"/>
          <w:rFonts w:hint="eastAsia"/>
        </w:rPr>
        <w:t>可以正确存储数据的最小数据类型</w:t>
      </w:r>
      <w:r w:rsidRPr="009C48CA">
        <w:rPr>
          <w:rStyle w:val="a7"/>
          <w:rFonts w:hint="eastAsia"/>
        </w:rPr>
        <w:t>（占用存储空间</w:t>
      </w:r>
      <w:r>
        <w:rPr>
          <w:rStyle w:val="a7"/>
          <w:rFonts w:hint="eastAsia"/>
        </w:rPr>
        <w:t>小</w:t>
      </w:r>
      <w:r w:rsidRPr="009C48CA">
        <w:rPr>
          <w:rStyle w:val="a7"/>
          <w:rFonts w:hint="eastAsia"/>
        </w:rPr>
        <w:t>）</w:t>
      </w:r>
    </w:p>
    <w:p w14:paraId="0965EA5A" w14:textId="77777777" w:rsidR="000D69B3" w:rsidRPr="000D69B3" w:rsidRDefault="000D69B3" w:rsidP="000D69B3">
      <w:pPr>
        <w:pStyle w:val="a8"/>
        <w:numPr>
          <w:ilvl w:val="1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0D69B3">
        <w:rPr>
          <w:rFonts w:ascii="Helvetica" w:hAnsi="Helvetica" w:cs="Helvetica" w:hint="eastAsia"/>
          <w:b/>
          <w:color w:val="333333"/>
          <w:sz w:val="20"/>
          <w:szCs w:val="20"/>
        </w:rPr>
        <w:t>列值尽量避免</w:t>
      </w:r>
      <w:r w:rsidRPr="000D69B3">
        <w:rPr>
          <w:rFonts w:ascii="Helvetica" w:hAnsi="Helvetica" w:cs="Helvetica" w:hint="eastAsia"/>
          <w:b/>
          <w:color w:val="333333"/>
          <w:sz w:val="20"/>
          <w:szCs w:val="20"/>
        </w:rPr>
        <w:t>null</w:t>
      </w:r>
    </w:p>
    <w:p w14:paraId="01607B74" w14:textId="44EFE0CB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1440"/>
      </w:pPr>
      <w:r w:rsidRPr="000D69B3">
        <w:rPr>
          <w:rStyle w:val="a7"/>
          <w:sz w:val="21"/>
          <w:szCs w:val="21"/>
        </w:rPr>
        <w:t>当可为NULL的列被索引时，每个索引记录需要一个额外的字节</w:t>
      </w:r>
    </w:p>
    <w:p w14:paraId="202CDC48" w14:textId="6AB32AFE" w:rsidR="000D69B3" w:rsidRDefault="000D69B3" w:rsidP="000D69B3">
      <w:pPr>
        <w:pStyle w:val="a8"/>
        <w:numPr>
          <w:ilvl w:val="1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  <w:sz w:val="21"/>
          <w:szCs w:val="21"/>
        </w:rPr>
      </w:pPr>
      <w:r>
        <w:rPr>
          <w:rStyle w:val="a9"/>
          <w:rFonts w:ascii="Arial" w:hAnsi="Arial" w:cs="Arial"/>
          <w:color w:val="4F4F4F"/>
          <w:shd w:val="clear" w:color="auto" w:fill="FFFFFF"/>
        </w:rPr>
        <w:t>尽量使用相同的数据类型存储相似或相关的值</w:t>
      </w:r>
      <w:r>
        <w:rPr>
          <w:rFonts w:ascii="Arial" w:hAnsi="Arial" w:cs="Arial"/>
          <w:color w:val="4F4F4F"/>
          <w:shd w:val="clear" w:color="auto" w:fill="FFFFFF"/>
        </w:rPr>
        <w:t>：尤其是关联条件中的列</w:t>
      </w:r>
    </w:p>
    <w:p w14:paraId="58246625" w14:textId="351F804B" w:rsidR="000D69B3" w:rsidRPr="000D69B3" w:rsidRDefault="000D69B3" w:rsidP="000D69B3">
      <w:pPr>
        <w:pStyle w:val="a8"/>
        <w:numPr>
          <w:ilvl w:val="1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  <w:sz w:val="21"/>
          <w:szCs w:val="21"/>
        </w:rPr>
      </w:pPr>
      <w:r>
        <w:rPr>
          <w:rStyle w:val="a9"/>
          <w:rFonts w:ascii="Arial" w:hAnsi="Arial" w:cs="Arial"/>
          <w:color w:val="4F4F4F"/>
          <w:shd w:val="clear" w:color="auto" w:fill="FFFFFF"/>
        </w:rPr>
        <w:t>避免使用</w:t>
      </w:r>
      <w:r>
        <w:rPr>
          <w:rStyle w:val="a9"/>
          <w:rFonts w:ascii="Arial" w:hAnsi="Arial" w:cs="Arial"/>
          <w:color w:val="4F4F4F"/>
          <w:shd w:val="clear" w:color="auto" w:fill="FFFFFF"/>
        </w:rPr>
        <w:t>MYSQL</w:t>
      </w:r>
      <w:r>
        <w:rPr>
          <w:rStyle w:val="a9"/>
          <w:rFonts w:ascii="Arial" w:hAnsi="Arial" w:cs="Arial"/>
          <w:color w:val="4F4F4F"/>
          <w:shd w:val="clear" w:color="auto" w:fill="FFFFFF"/>
        </w:rPr>
        <w:t>已经遗弃的特性</w:t>
      </w:r>
      <w:r>
        <w:rPr>
          <w:rFonts w:ascii="Arial" w:hAnsi="Arial" w:cs="Arial"/>
          <w:color w:val="4F4F4F"/>
          <w:shd w:val="clear" w:color="auto" w:fill="FFFFFF"/>
        </w:rPr>
        <w:t>：例如指定浮点数的精度，或者整数显示宽度</w:t>
      </w:r>
    </w:p>
    <w:p w14:paraId="75EDCEEC" w14:textId="4C58A712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</w:rPr>
      </w:pPr>
    </w:p>
    <w:p w14:paraId="000E3D3A" w14:textId="3F3E5859" w:rsidR="000D69B3" w:rsidRP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  <w:b/>
          <w:i w:val="0"/>
          <w:color w:val="FF0000"/>
        </w:rPr>
      </w:pPr>
      <w:r w:rsidRPr="000D69B3">
        <w:rPr>
          <w:rStyle w:val="a7"/>
          <w:rFonts w:hint="eastAsia"/>
          <w:b/>
          <w:i w:val="0"/>
          <w:color w:val="FF0000"/>
        </w:rPr>
        <w:t>整数类型</w:t>
      </w:r>
    </w:p>
    <w:p w14:paraId="6F36A031" w14:textId="12DE519E" w:rsidR="000D69B3" w:rsidRPr="009273A0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Int(11)</w:t>
      </w:r>
      <w:r w:rsidRPr="009273A0">
        <w:rPr>
          <w:rStyle w:val="a9"/>
          <w:rFonts w:hint="eastAsia"/>
        </w:rPr>
        <w:t>11代表的并不是长度，而是字符的显示宽度</w:t>
      </w:r>
    </w:p>
    <w:p w14:paraId="1DAC5803" w14:textId="5D3B9114" w:rsidR="000D69B3" w:rsidRPr="009273A0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  <w:rFonts w:hint="eastAsia"/>
        </w:rPr>
        <w:t>在字段类型为int时,无论你显示宽度设置为多少，int类型范围是固定的</w:t>
      </w:r>
    </w:p>
    <w:p w14:paraId="4F355708" w14:textId="14B8B8F9" w:rsidR="000D69B3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i/>
          <w:iCs/>
          <w:color w:val="4472C4" w:themeColor="accent1"/>
        </w:rPr>
      </w:pPr>
      <w:r w:rsidRPr="009273A0">
        <w:rPr>
          <w:rStyle w:val="a7"/>
        </w:rPr>
        <w:t>有符号和无符号类型使用相同的存储空间，并具有相同的性能</w:t>
      </w:r>
    </w:p>
    <w:p w14:paraId="5643AAC5" w14:textId="77777777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b/>
          <w:color w:val="4F4F4F"/>
          <w:shd w:val="clear" w:color="auto" w:fill="FFFFFF"/>
        </w:rPr>
      </w:pPr>
      <w:r w:rsidRPr="009273A0">
        <w:rPr>
          <w:rFonts w:ascii="Arial" w:hAnsi="Arial" w:cs="Arial"/>
          <w:b/>
          <w:color w:val="4F4F4F"/>
          <w:shd w:val="clear" w:color="auto" w:fill="FFFFFF"/>
        </w:rPr>
        <w:t>TINYINT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SMALLINT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MEDIUMINT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INT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BIGINT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，</w:t>
      </w:r>
    </w:p>
    <w:p w14:paraId="4B8D89D0" w14:textId="0FECC503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b/>
          <w:color w:val="4F4F4F"/>
          <w:shd w:val="clear" w:color="auto" w:fill="FFFFFF"/>
        </w:rPr>
      </w:pPr>
      <w:r w:rsidRPr="009273A0">
        <w:rPr>
          <w:rFonts w:ascii="Arial" w:hAnsi="Arial" w:cs="Arial"/>
          <w:b/>
          <w:color w:val="4F4F4F"/>
          <w:shd w:val="clear" w:color="auto" w:fill="FFFFFF"/>
        </w:rPr>
        <w:t>分别对应的存储空间是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8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16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24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32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、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64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位</w:t>
      </w:r>
    </w:p>
    <w:p w14:paraId="77C6CCDF" w14:textId="5D5C1903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b/>
          <w:color w:val="4F4F4F"/>
          <w:shd w:val="clear" w:color="auto" w:fill="FFFFFF"/>
        </w:rPr>
      </w:pPr>
      <w:r w:rsidRPr="009273A0">
        <w:rPr>
          <w:rFonts w:ascii="Arial" w:hAnsi="Arial" w:cs="Arial"/>
          <w:b/>
          <w:color w:val="4F4F4F"/>
          <w:shd w:val="clear" w:color="auto" w:fill="FFFFFF"/>
        </w:rPr>
        <w:t>同时还有可选的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UNSIGNED</w:t>
      </w:r>
      <w:r w:rsidRPr="009273A0">
        <w:rPr>
          <w:rFonts w:ascii="Arial" w:hAnsi="Arial" w:cs="Arial"/>
          <w:b/>
          <w:color w:val="4F4F4F"/>
          <w:shd w:val="clear" w:color="auto" w:fill="FFFFFF"/>
        </w:rPr>
        <w:t>属性，可以使正数的上限提高一倍</w:t>
      </w:r>
    </w:p>
    <w:p w14:paraId="1BD589A0" w14:textId="77777777" w:rsid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2A38BA9E" w14:textId="2D8D2BC9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  <w:color w:val="FF0000"/>
        </w:rPr>
      </w:pPr>
      <w:r w:rsidRPr="009273A0">
        <w:rPr>
          <w:rStyle w:val="a9"/>
          <w:color w:val="FF0000"/>
        </w:rPr>
        <w:t>实数类型</w:t>
      </w:r>
    </w:p>
    <w:p w14:paraId="56F91AFC" w14:textId="0159D4F2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DECIMAL（小数）只是一种存储格式，在计算中DECIMAL会转换为DOUBLE类型</w:t>
      </w:r>
    </w:p>
    <w:p w14:paraId="0E2B4065" w14:textId="77777777" w:rsid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  <w:color w:val="FF0000"/>
        </w:rPr>
      </w:pPr>
    </w:p>
    <w:p w14:paraId="5C762918" w14:textId="13751820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  <w:color w:val="FF0000"/>
        </w:rPr>
      </w:pPr>
      <w:r w:rsidRPr="009273A0">
        <w:rPr>
          <w:rStyle w:val="a9"/>
          <w:rFonts w:hint="eastAsia"/>
          <w:color w:val="FF0000"/>
        </w:rPr>
        <w:t>字符串类型</w:t>
      </w:r>
    </w:p>
    <w:p w14:paraId="47140609" w14:textId="767E34E2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>
        <w:rPr>
          <w:rStyle w:val="a9"/>
        </w:rPr>
        <w:t>VARCHAR</w:t>
      </w:r>
      <w:r w:rsidRPr="009273A0">
        <w:rPr>
          <w:rStyle w:val="a9"/>
          <w:rFonts w:hint="eastAsia"/>
        </w:rPr>
        <w:t>：</w:t>
      </w:r>
      <w:r w:rsidRPr="009273A0">
        <w:rPr>
          <w:rStyle w:val="a9"/>
        </w:rPr>
        <w:t>可变长字符串，需要使用1或2个额外字节记录字符串的长度</w:t>
      </w:r>
    </w:p>
    <w:p w14:paraId="744E9D8B" w14:textId="6670F935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如果列的最大长度小于等于255字节</w:t>
      </w:r>
      <w:r>
        <w:rPr>
          <w:rStyle w:val="a9"/>
          <w:rFonts w:hint="eastAsia"/>
        </w:rPr>
        <w:t>,</w:t>
      </w:r>
      <w:r w:rsidRPr="009273A0">
        <w:rPr>
          <w:rStyle w:val="a9"/>
        </w:rPr>
        <w:t>只是用1个字节表示</w:t>
      </w:r>
      <w:r>
        <w:rPr>
          <w:rStyle w:val="a9"/>
          <w:rFonts w:hint="eastAsia"/>
        </w:rPr>
        <w:t>,</w:t>
      </w:r>
      <w:r w:rsidRPr="009273A0">
        <w:rPr>
          <w:rStyle w:val="a9"/>
        </w:rPr>
        <w:t>否则使用2个字节</w:t>
      </w:r>
    </w:p>
    <w:p w14:paraId="7615D196" w14:textId="77777777" w:rsid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Arial" w:hAnsi="Arial" w:cs="Arial"/>
          <w:color w:val="4F4F4F"/>
          <w:shd w:val="clear" w:color="auto" w:fill="FFFFFF"/>
        </w:rPr>
      </w:pPr>
    </w:p>
    <w:p w14:paraId="27C76EE3" w14:textId="28F5BB0E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适合使用VARCHAR的场景：</w:t>
      </w:r>
    </w:p>
    <w:p w14:paraId="7DABBCCA" w14:textId="77777777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字符串列的最大长度比平均长度大很多；列的更新少；</w:t>
      </w:r>
    </w:p>
    <w:p w14:paraId="65F24CBA" w14:textId="40768107" w:rsidR="009273A0" w:rsidRP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</w:rPr>
      </w:pPr>
      <w:r w:rsidRPr="009273A0">
        <w:rPr>
          <w:rStyle w:val="a9"/>
        </w:rPr>
        <w:t>使用UTF8这样每个字符使用不同字节数存储的字符集</w:t>
      </w:r>
    </w:p>
    <w:p w14:paraId="284547FE" w14:textId="3538A104" w:rsidR="009273A0" w:rsidRDefault="009273A0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67DDCDB1" w14:textId="48AF18C9" w:rsidR="009273A0" w:rsidRPr="009273A0" w:rsidRDefault="009273A0" w:rsidP="009273A0">
      <w:pPr>
        <w:widowControl/>
        <w:shd w:val="clear" w:color="auto" w:fill="FFFFFF"/>
        <w:spacing w:line="390" w:lineRule="atLeast"/>
        <w:jc w:val="left"/>
        <w:rPr>
          <w:rStyle w:val="a9"/>
          <w:rFonts w:ascii="宋体" w:hAnsi="宋体" w:cs="宋体"/>
        </w:rPr>
      </w:pPr>
      <w:r w:rsidRPr="009273A0">
        <w:rPr>
          <w:rStyle w:val="a9"/>
          <w:rFonts w:ascii="宋体" w:hAnsi="宋体" w:cs="宋体"/>
          <w:bCs w:val="0"/>
        </w:rPr>
        <w:lastRenderedPageBreak/>
        <w:t>CHAR</w:t>
      </w:r>
      <w:r>
        <w:rPr>
          <w:rStyle w:val="a9"/>
          <w:rFonts w:ascii="宋体" w:hAnsi="宋体" w:cs="宋体" w:hint="eastAsia"/>
        </w:rPr>
        <w:t>:</w:t>
      </w:r>
      <w:r>
        <w:rPr>
          <w:rStyle w:val="a9"/>
          <w:rFonts w:ascii="宋体" w:hAnsi="宋体" w:cs="宋体"/>
        </w:rPr>
        <w:t xml:space="preserve"> </w:t>
      </w:r>
      <w:r w:rsidRPr="009273A0">
        <w:rPr>
          <w:rStyle w:val="a9"/>
        </w:rPr>
        <w:t>适合存储很短的字符串、且对于经常变更的数据</w:t>
      </w:r>
    </w:p>
    <w:p w14:paraId="0ED23146" w14:textId="7771E7FD" w:rsidR="009273A0" w:rsidRPr="009273A0" w:rsidRDefault="009273A0" w:rsidP="009273A0">
      <w:pPr>
        <w:widowControl/>
        <w:shd w:val="clear" w:color="auto" w:fill="FFFFFF"/>
        <w:spacing w:after="240" w:line="390" w:lineRule="atLeast"/>
        <w:jc w:val="left"/>
        <w:rPr>
          <w:rStyle w:val="a9"/>
        </w:rPr>
      </w:pPr>
      <w:r w:rsidRPr="009273A0">
        <w:rPr>
          <w:rStyle w:val="a9"/>
        </w:rPr>
        <w:t>char比varchar好（涉及碎片问题）。例如非常适合存储密码的MD5值</w:t>
      </w:r>
    </w:p>
    <w:p w14:paraId="1A8665AE" w14:textId="77777777" w:rsidR="009273A0" w:rsidRDefault="009273A0">
      <w:pPr>
        <w:widowControl/>
        <w:jc w:val="left"/>
        <w:rPr>
          <w:rFonts w:ascii="Helvetica" w:hAnsi="Helvetica" w:cs="Helvetica"/>
          <w:color w:val="333333"/>
          <w:sz w:val="20"/>
          <w:szCs w:val="20"/>
        </w:rPr>
      </w:pPr>
    </w:p>
    <w:p w14:paraId="0282D771" w14:textId="708FC850" w:rsidR="009273A0" w:rsidRPr="009273A0" w:rsidRDefault="009273A0" w:rsidP="009273A0">
      <w:pPr>
        <w:pStyle w:val="a8"/>
        <w:shd w:val="clear" w:color="auto" w:fill="FFFFFF"/>
        <w:spacing w:before="0" w:beforeAutospacing="0" w:after="0" w:afterAutospacing="0" w:line="390" w:lineRule="atLeast"/>
        <w:rPr>
          <w:rStyle w:val="a7"/>
        </w:rPr>
      </w:pPr>
      <w:r w:rsidRPr="009273A0">
        <w:rPr>
          <w:rStyle w:val="a7"/>
        </w:rPr>
        <w:t>BINARY和VARBINARY</w:t>
      </w:r>
    </w:p>
    <w:p w14:paraId="4915AFE1" w14:textId="3DB4DC9A" w:rsidR="009273A0" w:rsidRPr="009273A0" w:rsidRDefault="009273A0" w:rsidP="009273A0">
      <w:pPr>
        <w:pStyle w:val="a8"/>
        <w:shd w:val="clear" w:color="auto" w:fill="FFFFFF"/>
        <w:spacing w:before="0" w:beforeAutospacing="0" w:after="0" w:afterAutospacing="0" w:line="390" w:lineRule="atLeast"/>
        <w:rPr>
          <w:rStyle w:val="a7"/>
        </w:rPr>
      </w:pPr>
      <w:r w:rsidRPr="009273A0">
        <w:rPr>
          <w:rStyle w:val="a7"/>
        </w:rPr>
        <w:t>存储的是二进制字符串，存储的是字节码而不是字符，填充采用\0而不是空格，检索时也不会去掉填充值</w:t>
      </w:r>
    </w:p>
    <w:p w14:paraId="67F1AE34" w14:textId="77777777" w:rsidR="009273A0" w:rsidRPr="009273A0" w:rsidRDefault="009273A0" w:rsidP="009273A0">
      <w:pPr>
        <w:pStyle w:val="a8"/>
        <w:shd w:val="clear" w:color="auto" w:fill="FFFFFF"/>
        <w:spacing w:before="0" w:beforeAutospacing="0" w:after="0" w:afterAutospacing="0" w:line="390" w:lineRule="atLeast"/>
        <w:rPr>
          <w:rStyle w:val="a7"/>
        </w:rPr>
      </w:pPr>
    </w:p>
    <w:p w14:paraId="60091930" w14:textId="77777777" w:rsidR="009273A0" w:rsidRPr="009273A0" w:rsidRDefault="009273A0" w:rsidP="009273A0">
      <w:pPr>
        <w:pStyle w:val="a8"/>
        <w:shd w:val="clear" w:color="auto" w:fill="FFFFFF"/>
        <w:spacing w:before="0" w:beforeAutospacing="0" w:after="0" w:afterAutospacing="0" w:line="390" w:lineRule="atLeast"/>
        <w:rPr>
          <w:rStyle w:val="a7"/>
        </w:rPr>
      </w:pPr>
      <w:r w:rsidRPr="009273A0">
        <w:rPr>
          <w:rStyle w:val="a7"/>
        </w:rPr>
        <w:t>BLOB和TEXT</w:t>
      </w:r>
    </w:p>
    <w:p w14:paraId="58182718" w14:textId="77777777" w:rsidR="009273A0" w:rsidRPr="009273A0" w:rsidRDefault="009273A0" w:rsidP="009273A0">
      <w:pPr>
        <w:pStyle w:val="a8"/>
        <w:shd w:val="clear" w:color="auto" w:fill="FFFFFF"/>
        <w:spacing w:before="0" w:beforeAutospacing="0" w:after="240" w:afterAutospacing="0" w:line="390" w:lineRule="atLeast"/>
        <w:rPr>
          <w:rStyle w:val="a7"/>
        </w:rPr>
      </w:pPr>
      <w:r w:rsidRPr="009273A0">
        <w:rPr>
          <w:rStyle w:val="a7"/>
        </w:rPr>
        <w:t>前者采用二进制，后者采用字符的方式存储数据。</w:t>
      </w:r>
    </w:p>
    <w:p w14:paraId="5885DC49" w14:textId="31A0A9B3" w:rsidR="009273A0" w:rsidRDefault="009273A0" w:rsidP="009273A0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62924E19" w14:textId="21CB0FE4" w:rsidR="009273A0" w:rsidRP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Style w:val="a9"/>
          <w:color w:val="FF0000"/>
        </w:rPr>
      </w:pPr>
      <w:r w:rsidRPr="009273A0">
        <w:rPr>
          <w:rStyle w:val="a9"/>
          <w:color w:val="FF0000"/>
        </w:rPr>
        <w:lastRenderedPageBreak/>
        <w:t>日期和时间类型</w:t>
      </w:r>
    </w:p>
    <w:p w14:paraId="205F69E6" w14:textId="2508EDAA" w:rsidR="009273A0" w:rsidRP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73A0">
        <w:rPr>
          <w:rFonts w:ascii="Helvetica" w:hAnsi="Helvetica" w:cs="Helvetica"/>
          <w:color w:val="333333"/>
          <w:sz w:val="20"/>
          <w:szCs w:val="20"/>
        </w:rPr>
        <w:t>DATETIME</w:t>
      </w:r>
    </w:p>
    <w:p w14:paraId="2E8DEE3E" w14:textId="2B4A4628" w:rsidR="009273A0" w:rsidRP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B3723B">
        <w:rPr>
          <w:rStyle w:val="a7"/>
          <w:rFonts w:hint="eastAsia"/>
        </w:rPr>
        <w:t>存储从</w:t>
      </w:r>
      <w:r w:rsidRPr="00B3723B">
        <w:rPr>
          <w:rStyle w:val="a7"/>
        </w:rPr>
        <w:t>1001到9999年的日期数据，</w:t>
      </w:r>
      <w:r w:rsidRPr="00B3723B">
        <w:rPr>
          <w:rStyle w:val="a9"/>
        </w:rPr>
        <w:t>精确到秒，使用8个字节的存储空间。</w:t>
      </w:r>
    </w:p>
    <w:p w14:paraId="220E65B2" w14:textId="1F58C355" w:rsidR="009273A0" w:rsidRP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73A0">
        <w:rPr>
          <w:rFonts w:ascii="Helvetica" w:hAnsi="Helvetica" w:cs="Helvetica"/>
          <w:color w:val="333333"/>
          <w:sz w:val="20"/>
          <w:szCs w:val="20"/>
        </w:rPr>
        <w:t>TIMESTAMP</w:t>
      </w:r>
    </w:p>
    <w:p w14:paraId="0A44BAD5" w14:textId="2950E472" w:rsidR="009273A0" w:rsidRP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B3723B">
        <w:rPr>
          <w:rStyle w:val="a7"/>
          <w:rFonts w:hint="eastAsia"/>
        </w:rPr>
        <w:t>存储从</w:t>
      </w:r>
      <w:r w:rsidRPr="00B3723B">
        <w:rPr>
          <w:rStyle w:val="a7"/>
        </w:rPr>
        <w:t>1970到2038年的数据，</w:t>
      </w:r>
      <w:r w:rsidRPr="00B3723B">
        <w:rPr>
          <w:rStyle w:val="a9"/>
        </w:rPr>
        <w:t>精确到秒，使用4个字节的存储空间。</w:t>
      </w:r>
    </w:p>
    <w:p w14:paraId="07105E41" w14:textId="77777777" w:rsidR="00B3723B" w:rsidRPr="00B3723B" w:rsidRDefault="009273A0" w:rsidP="009273A0">
      <w:pPr>
        <w:pStyle w:val="a8"/>
        <w:shd w:val="clear" w:color="auto" w:fill="FFFFFF"/>
        <w:wordWrap w:val="0"/>
        <w:spacing w:line="480" w:lineRule="atLeast"/>
        <w:rPr>
          <w:rStyle w:val="a9"/>
        </w:rPr>
      </w:pPr>
      <w:r w:rsidRPr="00B3723B">
        <w:rPr>
          <w:rStyle w:val="a9"/>
          <w:rFonts w:hint="eastAsia"/>
        </w:rPr>
        <w:t>尽量使用</w:t>
      </w:r>
      <w:r w:rsidRPr="00B3723B">
        <w:rPr>
          <w:rStyle w:val="a9"/>
        </w:rPr>
        <w:t>TIMESTAMP，因为它比DATETIME空间效率更高</w:t>
      </w:r>
    </w:p>
    <w:p w14:paraId="09C02099" w14:textId="03499F2B" w:rsidR="009273A0" w:rsidRDefault="009273A0" w:rsidP="009273A0">
      <w:pPr>
        <w:pStyle w:val="a8"/>
        <w:shd w:val="clear" w:color="auto" w:fill="FFFFFF"/>
        <w:wordWrap w:val="0"/>
        <w:spacing w:line="480" w:lineRule="atLeast"/>
        <w:rPr>
          <w:rStyle w:val="a7"/>
        </w:rPr>
      </w:pPr>
      <w:r w:rsidRPr="00B3723B">
        <w:rPr>
          <w:rStyle w:val="a9"/>
        </w:rPr>
        <w:t>如果需要存储比秒更小粒度的日期和时间值，可以使用BIGINT类型存储</w:t>
      </w:r>
      <w:r w:rsidRPr="00B3723B">
        <w:rPr>
          <w:rStyle w:val="a7"/>
        </w:rPr>
        <w:t>，或者DOUBLE存储秒之后的小数部分</w:t>
      </w:r>
    </w:p>
    <w:p w14:paraId="3A6BE95F" w14:textId="77777777" w:rsidR="00600C06" w:rsidRPr="00600C06" w:rsidRDefault="00600C06" w:rsidP="009273A0">
      <w:pPr>
        <w:pStyle w:val="a8"/>
        <w:shd w:val="clear" w:color="auto" w:fill="FFFFFF"/>
        <w:wordWrap w:val="0"/>
        <w:spacing w:line="480" w:lineRule="atLeast"/>
        <w:rPr>
          <w:rStyle w:val="a7"/>
          <w:rFonts w:hint="eastAsia"/>
          <w:b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5FE300E" w14:textId="77777777" w:rsidR="009273A0" w:rsidRPr="00600C06" w:rsidRDefault="009273A0" w:rsidP="009273A0">
      <w:pPr>
        <w:pStyle w:val="a8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1523E359" w14:textId="03BB25F0" w:rsidR="000D69B3" w:rsidRP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D69B3">
        <w:rPr>
          <w:rFonts w:ascii="Helvetica" w:hAnsi="Helvetica" w:cs="Helvetica" w:hint="eastAsia"/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查询优化：</w:t>
      </w:r>
    </w:p>
    <w:p w14:paraId="1CD59531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关键在于避免全表扫描，尽量使用索引</w:t>
      </w:r>
      <w:r>
        <w:rPr>
          <w:rFonts w:ascii="Helvetica" w:hAnsi="Helvetica" w:cs="Helvetica" w:hint="eastAsia"/>
          <w:color w:val="333333"/>
          <w:sz w:val="20"/>
          <w:szCs w:val="20"/>
        </w:rPr>
        <w:t>)</w:t>
      </w:r>
    </w:p>
    <w:p w14:paraId="48C933B2" w14:textId="77777777" w:rsidR="000D69B3" w:rsidRDefault="000D69B3" w:rsidP="000D69B3">
      <w:pPr>
        <w:pStyle w:val="a8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：在</w:t>
      </w:r>
      <w:r>
        <w:rPr>
          <w:rFonts w:ascii="Helvetica" w:hAnsi="Helvetica" w:cs="Helvetica"/>
          <w:color w:val="333333"/>
          <w:sz w:val="20"/>
          <w:szCs w:val="20"/>
        </w:rPr>
        <w:t>where</w:t>
      </w:r>
      <w:r>
        <w:rPr>
          <w:rFonts w:ascii="Helvetica" w:hAnsi="Helvetica" w:cs="Helvetica" w:hint="eastAsia"/>
          <w:color w:val="333333"/>
          <w:sz w:val="20"/>
          <w:szCs w:val="20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</w:rPr>
        <w:t>o</w:t>
      </w:r>
      <w:r>
        <w:rPr>
          <w:rFonts w:ascii="Helvetica" w:hAnsi="Helvetica" w:cs="Helvetica"/>
          <w:color w:val="333333"/>
          <w:sz w:val="20"/>
          <w:szCs w:val="20"/>
        </w:rPr>
        <w:t xml:space="preserve">rder </w:t>
      </w:r>
      <w:r>
        <w:rPr>
          <w:rFonts w:ascii="Helvetica" w:hAnsi="Helvetica" w:cs="Helvetica" w:hint="eastAsia"/>
          <w:color w:val="333333"/>
          <w:sz w:val="20"/>
          <w:szCs w:val="20"/>
        </w:rPr>
        <w:t>by</w:t>
      </w:r>
      <w:r>
        <w:rPr>
          <w:rFonts w:ascii="Helvetica" w:hAnsi="Helvetica" w:cs="Helvetica" w:hint="eastAsia"/>
          <w:color w:val="333333"/>
          <w:sz w:val="20"/>
          <w:szCs w:val="20"/>
        </w:rPr>
        <w:t>涉及的列上建立索引</w:t>
      </w:r>
    </w:p>
    <w:p w14:paraId="69D104A9" w14:textId="77777777" w:rsidR="000D69B3" w:rsidRDefault="000D69B3" w:rsidP="000D69B3">
      <w:pPr>
        <w:pStyle w:val="a8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：在</w:t>
      </w:r>
      <w:r>
        <w:rPr>
          <w:rFonts w:ascii="Helvetica" w:hAnsi="Helvetica" w:cs="Helvetica"/>
          <w:color w:val="333333"/>
          <w:sz w:val="20"/>
          <w:szCs w:val="20"/>
        </w:rPr>
        <w:t>where</w:t>
      </w:r>
      <w:r>
        <w:rPr>
          <w:rFonts w:ascii="Helvetica" w:hAnsi="Helvetica" w:cs="Helvetica" w:hint="eastAsia"/>
          <w:color w:val="333333"/>
          <w:sz w:val="20"/>
          <w:szCs w:val="20"/>
        </w:rPr>
        <w:t>子句中</w:t>
      </w:r>
    </w:p>
    <w:p w14:paraId="12ACAECC" w14:textId="77777777" w:rsidR="000D69B3" w:rsidRPr="00DC2CC7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 w:rsidRPr="00DC2CC7">
        <w:rPr>
          <w:rFonts w:ascii="Helvetica" w:hAnsi="Helvetica" w:cs="Helvetica" w:hint="eastAsi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对字段进行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n</w:t>
      </w:r>
      <w:r w:rsidRPr="00DC2CC7">
        <w:rPr>
          <w:rFonts w:ascii="Helvetica" w:hAnsi="Helvetica" w:cs="Helvetica"/>
          <w:color w:val="FF0000"/>
          <w:sz w:val="20"/>
          <w:szCs w:val="20"/>
        </w:rPr>
        <w:t>ull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值判断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 xml:space="preserve">) </w:t>
      </w:r>
    </w:p>
    <w:p w14:paraId="05BA9511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FF0000"/>
          <w:sz w:val="20"/>
          <w:szCs w:val="20"/>
        </w:rPr>
      </w:pPr>
      <w:r w:rsidRPr="00DC2CC7">
        <w:rPr>
          <w:rFonts w:ascii="Helvetica" w:hAnsi="Helvetica" w:cs="Helvetic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使用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!=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或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&lt;</w:t>
      </w:r>
      <w:r w:rsidRPr="00DC2CC7">
        <w:rPr>
          <w:rFonts w:ascii="Helvetica" w:hAnsi="Helvetica" w:cs="Helvetica"/>
          <w:color w:val="FF0000"/>
          <w:sz w:val="20"/>
          <w:szCs w:val="20"/>
        </w:rPr>
        <w:t>&gt;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操作符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14:paraId="61F54F31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FF0000"/>
          <w:sz w:val="20"/>
          <w:szCs w:val="20"/>
        </w:rPr>
      </w:pPr>
      <w:r w:rsidRPr="00DC2CC7">
        <w:rPr>
          <w:rFonts w:ascii="Helvetica" w:hAnsi="Helvetica" w:cs="Helvetic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使用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or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来连接条件</w:t>
      </w:r>
      <w:r>
        <w:rPr>
          <w:rFonts w:ascii="Helvetica" w:hAnsi="Helvetica" w:cs="Helvetica" w:hint="eastAsia"/>
          <w:color w:val="FF0000"/>
          <w:sz w:val="20"/>
          <w:szCs w:val="20"/>
        </w:rPr>
        <w:t>，改为</w:t>
      </w:r>
      <w:r>
        <w:rPr>
          <w:rFonts w:ascii="Helvetica" w:hAnsi="Helvetica" w:cs="Helvetica" w:hint="eastAsia"/>
          <w:color w:val="FF0000"/>
          <w:sz w:val="20"/>
          <w:szCs w:val="20"/>
        </w:rPr>
        <w:t>union</w:t>
      </w:r>
      <w:r w:rsidRPr="00DC2CC7">
        <w:rPr>
          <w:rFonts w:ascii="Helvetica" w:hAnsi="Helvetica" w:cs="Helvetica"/>
          <w:color w:val="FF0000"/>
          <w:sz w:val="20"/>
          <w:szCs w:val="20"/>
        </w:rPr>
        <w:t>)</w:t>
      </w:r>
    </w:p>
    <w:p w14:paraId="1AEBF67A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FF0000"/>
          <w:sz w:val="20"/>
          <w:szCs w:val="20"/>
        </w:rPr>
      </w:pPr>
      <w:r w:rsidRPr="00DC2CC7">
        <w:rPr>
          <w:rFonts w:ascii="Helvetica" w:hAnsi="Helvetica" w:cs="Helvetica"/>
          <w:color w:val="FF0000"/>
          <w:sz w:val="20"/>
          <w:szCs w:val="20"/>
        </w:rPr>
        <w:t>(</w:t>
      </w:r>
      <w:r>
        <w:rPr>
          <w:rFonts w:ascii="Helvetica" w:hAnsi="Helvetica" w:cs="Helvetica" w:hint="eastAsia"/>
          <w:color w:val="FF0000"/>
          <w:sz w:val="20"/>
          <w:szCs w:val="20"/>
        </w:rPr>
        <w:t>使用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in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和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not</w:t>
      </w:r>
      <w:r w:rsidRPr="00DC2CC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in</w:t>
      </w:r>
      <w:r w:rsidRPr="00DC2CC7">
        <w:rPr>
          <w:rFonts w:ascii="Helvetica" w:hAnsi="Helvetica" w:cs="Helvetica"/>
          <w:color w:val="FF0000"/>
          <w:sz w:val="20"/>
          <w:szCs w:val="20"/>
        </w:rPr>
        <w:t>)</w:t>
      </w:r>
      <w:bookmarkStart w:id="0" w:name="_GoBack"/>
      <w:bookmarkEnd w:id="0"/>
    </w:p>
    <w:p w14:paraId="695B5A78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FF0000"/>
          <w:sz w:val="20"/>
          <w:szCs w:val="20"/>
        </w:rPr>
      </w:pPr>
      <w:r w:rsidRPr="00DC2CC7">
        <w:rPr>
          <w:rFonts w:ascii="Helvetica" w:hAnsi="Helvetica" w:cs="Helvetic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连续的数最好用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between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别用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in</w:t>
      </w:r>
      <w:r w:rsidRPr="00DC2CC7">
        <w:rPr>
          <w:rFonts w:ascii="Helvetica" w:hAnsi="Helvetica" w:cs="Helvetica"/>
          <w:color w:val="FF0000"/>
          <w:sz w:val="20"/>
          <w:szCs w:val="20"/>
        </w:rPr>
        <w:t>)</w:t>
      </w:r>
    </w:p>
    <w:p w14:paraId="70AA979D" w14:textId="77777777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FF0000"/>
          <w:sz w:val="20"/>
          <w:szCs w:val="20"/>
        </w:rPr>
      </w:pPr>
      <w:r w:rsidRPr="00DC2CC7">
        <w:rPr>
          <w:rFonts w:ascii="Helvetica" w:hAnsi="Helvetica" w:cs="Helvetica" w:hint="eastAsi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字段</w:t>
      </w:r>
      <w:r>
        <w:rPr>
          <w:rFonts w:ascii="Helvetica" w:hAnsi="Helvetica" w:cs="Helvetica" w:hint="eastAsia"/>
          <w:color w:val="FF0000"/>
          <w:sz w:val="20"/>
          <w:szCs w:val="20"/>
        </w:rPr>
        <w:t>进行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表达式</w:t>
      </w:r>
      <w:r>
        <w:rPr>
          <w:rFonts w:ascii="Helvetica" w:hAnsi="Helvetica" w:cs="Helvetica" w:hint="eastAsia"/>
          <w:color w:val="FF0000"/>
          <w:sz w:val="20"/>
          <w:szCs w:val="20"/>
        </w:rPr>
        <w:t>操作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 xml:space="preserve"> </w:t>
      </w:r>
      <w:r w:rsidRPr="00DC2CC7">
        <w:rPr>
          <w:rFonts w:ascii="Helvetica" w:hAnsi="Helvetica" w:cs="Helvetica"/>
          <w:color w:val="FF0000"/>
          <w:sz w:val="20"/>
          <w:szCs w:val="20"/>
        </w:rPr>
        <w:t>where num/2 = 100)</w:t>
      </w:r>
      <w:r>
        <w:rPr>
          <w:rFonts w:ascii="Helvetica" w:hAnsi="Helvetica" w:cs="Helvetica" w:hint="eastAsia"/>
          <w:color w:val="FF0000"/>
          <w:sz w:val="20"/>
          <w:szCs w:val="20"/>
        </w:rPr>
        <w:t>改为</w:t>
      </w:r>
      <w:r>
        <w:rPr>
          <w:rFonts w:ascii="Helvetica" w:hAnsi="Helvetica" w:cs="Helvetica" w:hint="eastAsia"/>
          <w:color w:val="FF0000"/>
          <w:sz w:val="20"/>
          <w:szCs w:val="20"/>
        </w:rPr>
        <w:t xml:space="preserve"> </w:t>
      </w:r>
      <w:r>
        <w:rPr>
          <w:rFonts w:ascii="Helvetica" w:hAnsi="Helvetica" w:cs="Helvetica"/>
          <w:color w:val="FF0000"/>
          <w:sz w:val="20"/>
          <w:szCs w:val="20"/>
        </w:rPr>
        <w:t>where num = 100*2</w:t>
      </w:r>
    </w:p>
    <w:p w14:paraId="5B87630F" w14:textId="222DA532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 w:rsidRPr="00DC2CC7">
        <w:rPr>
          <w:rFonts w:ascii="Helvetica" w:hAnsi="Helvetica" w:cs="Helvetica"/>
          <w:color w:val="FF0000"/>
          <w:sz w:val="20"/>
          <w:szCs w:val="20"/>
        </w:rPr>
        <w:t>(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>使用参数</w:t>
      </w:r>
      <w:r w:rsidRPr="00DC2CC7">
        <w:rPr>
          <w:rFonts w:ascii="Helvetica" w:hAnsi="Helvetica" w:cs="Helvetica" w:hint="eastAsia"/>
          <w:color w:val="FF0000"/>
          <w:sz w:val="20"/>
          <w:szCs w:val="20"/>
        </w:rPr>
        <w:t xml:space="preserve"> </w:t>
      </w:r>
      <w:r w:rsidRPr="00DC2CC7">
        <w:rPr>
          <w:rFonts w:ascii="Helvetica" w:hAnsi="Helvetica" w:cs="Helvetica"/>
          <w:color w:val="FF0000"/>
          <w:sz w:val="20"/>
          <w:szCs w:val="20"/>
        </w:rPr>
        <w:t>num = @num)</w:t>
      </w:r>
      <w:r>
        <w:rPr>
          <w:rFonts w:ascii="Helvetica" w:hAnsi="Helvetica" w:cs="Helvetica" w:hint="eastAsia"/>
          <w:color w:val="333333"/>
          <w:sz w:val="20"/>
          <w:szCs w:val="20"/>
        </w:rPr>
        <w:t>会导致引擎放弃使用索引而进行全表扫描</w:t>
      </w:r>
    </w:p>
    <w:p w14:paraId="73F02E8E" w14:textId="77777777" w:rsidR="000D69B3" w:rsidRDefault="000D69B3" w:rsidP="000D69B3">
      <w:pPr>
        <w:pStyle w:val="a8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：用exists代替in</w:t>
      </w:r>
    </w:p>
    <w:p w14:paraId="6037044E" w14:textId="06185D61" w:rsidR="000D69B3" w:rsidRDefault="000D69B3" w:rsidP="000D69B3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Style w:val="a7"/>
        </w:rPr>
      </w:pPr>
    </w:p>
    <w:p w14:paraId="63A0FC92" w14:textId="1076DE34" w:rsidR="002837F1" w:rsidRPr="002837F1" w:rsidRDefault="002837F1" w:rsidP="002837F1">
      <w:pPr>
        <w:rPr>
          <w:rStyle w:val="a7"/>
        </w:rPr>
      </w:pPr>
    </w:p>
    <w:sectPr w:rsidR="002837F1" w:rsidRPr="0028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D1D7" w14:textId="77777777" w:rsidR="001C6399" w:rsidRDefault="001C6399" w:rsidP="000D69B3">
      <w:r>
        <w:separator/>
      </w:r>
    </w:p>
  </w:endnote>
  <w:endnote w:type="continuationSeparator" w:id="0">
    <w:p w14:paraId="7DF9B4FE" w14:textId="77777777" w:rsidR="001C6399" w:rsidRDefault="001C6399" w:rsidP="000D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21B16" w14:textId="77777777" w:rsidR="001C6399" w:rsidRDefault="001C6399" w:rsidP="000D69B3">
      <w:r>
        <w:separator/>
      </w:r>
    </w:p>
  </w:footnote>
  <w:footnote w:type="continuationSeparator" w:id="0">
    <w:p w14:paraId="75D84609" w14:textId="77777777" w:rsidR="001C6399" w:rsidRDefault="001C6399" w:rsidP="000D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5"/>
    <w:multiLevelType w:val="hybridMultilevel"/>
    <w:tmpl w:val="0E0A07E6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96E2E4B"/>
    <w:multiLevelType w:val="multilevel"/>
    <w:tmpl w:val="762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35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166EE"/>
    <w:multiLevelType w:val="hybridMultilevel"/>
    <w:tmpl w:val="075A57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AB60B9"/>
    <w:multiLevelType w:val="hybridMultilevel"/>
    <w:tmpl w:val="C11E211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73321CD3"/>
    <w:multiLevelType w:val="hybridMultilevel"/>
    <w:tmpl w:val="AA1EBE42"/>
    <w:lvl w:ilvl="0" w:tplc="A96AE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6B"/>
    <w:rsid w:val="000D69B3"/>
    <w:rsid w:val="001C6399"/>
    <w:rsid w:val="002837F1"/>
    <w:rsid w:val="00346A72"/>
    <w:rsid w:val="00600C06"/>
    <w:rsid w:val="00762CE1"/>
    <w:rsid w:val="008011C7"/>
    <w:rsid w:val="00821303"/>
    <w:rsid w:val="00865AAE"/>
    <w:rsid w:val="0087636B"/>
    <w:rsid w:val="009273A0"/>
    <w:rsid w:val="00B3723B"/>
    <w:rsid w:val="00BD6211"/>
    <w:rsid w:val="00F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5CE0"/>
  <w15:chartTrackingRefBased/>
  <w15:docId w15:val="{FE597FAF-E88F-48B9-AC62-85674A6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9B3"/>
    <w:rPr>
      <w:sz w:val="18"/>
      <w:szCs w:val="18"/>
    </w:rPr>
  </w:style>
  <w:style w:type="character" w:styleId="a7">
    <w:name w:val="Intense Emphasis"/>
    <w:basedOn w:val="a0"/>
    <w:uiPriority w:val="21"/>
    <w:qFormat/>
    <w:rsid w:val="000D69B3"/>
    <w:rPr>
      <w:i/>
      <w:iCs/>
      <w:color w:val="4472C4" w:themeColor="accent1"/>
    </w:rPr>
  </w:style>
  <w:style w:type="paragraph" w:styleId="a8">
    <w:name w:val="Normal (Web)"/>
    <w:basedOn w:val="a"/>
    <w:uiPriority w:val="99"/>
    <w:unhideWhenUsed/>
    <w:rsid w:val="000D6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D69B3"/>
    <w:rPr>
      <w:b/>
      <w:bCs/>
    </w:rPr>
  </w:style>
  <w:style w:type="character" w:styleId="HTML">
    <w:name w:val="HTML Code"/>
    <w:basedOn w:val="a0"/>
    <w:uiPriority w:val="99"/>
    <w:semiHidden/>
    <w:unhideWhenUsed/>
    <w:rsid w:val="009273A0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600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2018-12-03T02:55:00Z</dcterms:created>
  <dcterms:modified xsi:type="dcterms:W3CDTF">2019-01-15T15:51:00Z</dcterms:modified>
</cp:coreProperties>
</file>