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5529" w14:textId="77777777" w:rsidR="00B16BF9" w:rsidRDefault="00B16BF9"/>
    <w:p w14:paraId="3A62C822" w14:textId="77777777" w:rsidR="005333D0" w:rsidRDefault="005333D0"/>
    <w:p w14:paraId="7AA489B4" w14:textId="77777777" w:rsidR="005333D0" w:rsidRDefault="005333D0">
      <w:r>
        <w:t>Imágenes</w:t>
      </w:r>
      <w:r w:rsidRPr="005333D0">
        <w:rPr>
          <w:bCs/>
          <w:lang w:val="es-ES"/>
        </w:rPr>
        <w:t xml:space="preserve"> LANDSAT a emplear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3"/>
        <w:gridCol w:w="1072"/>
        <w:gridCol w:w="821"/>
        <w:gridCol w:w="2663"/>
        <w:gridCol w:w="2102"/>
      </w:tblGrid>
      <w:tr w:rsidR="0017609D" w:rsidRPr="005333D0" w14:paraId="520F73CA" w14:textId="77777777" w:rsidTr="0017609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43B7ED" w14:textId="77777777" w:rsidR="0017609D" w:rsidRPr="005333D0" w:rsidRDefault="0017609D" w:rsidP="005333D0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Año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F3CA8C" w14:textId="77777777" w:rsidR="0017609D" w:rsidRPr="005333D0" w:rsidRDefault="0017609D" w:rsidP="005333D0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Satélite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0AE59B0" w14:textId="77777777" w:rsidR="0017609D" w:rsidRDefault="0017609D" w:rsidP="005333D0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Sensor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B3A64E" w14:textId="77777777" w:rsidR="0017609D" w:rsidRPr="005333D0" w:rsidRDefault="0017609D" w:rsidP="005333D0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Imagen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5FFD15B" w14:textId="77777777" w:rsidR="0017609D" w:rsidRPr="005333D0" w:rsidRDefault="0017609D" w:rsidP="005333D0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Fecha de Adquisición </w:t>
            </w:r>
          </w:p>
        </w:tc>
      </w:tr>
      <w:tr w:rsidR="0017609D" w:rsidRPr="005333D0" w14:paraId="7C02CC77" w14:textId="77777777" w:rsidTr="0017609D">
        <w:tc>
          <w:tcPr>
            <w:tcW w:w="0" w:type="auto"/>
            <w:tcBorders>
              <w:top w:val="single" w:sz="4" w:space="0" w:color="auto"/>
            </w:tcBorders>
          </w:tcPr>
          <w:p w14:paraId="35D9DD28" w14:textId="77777777" w:rsidR="0017609D" w:rsidRPr="005333D0" w:rsidRDefault="0017609D" w:rsidP="005333D0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1976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2061A08" w14:textId="77777777" w:rsidR="0017609D" w:rsidRPr="005333D0" w:rsidRDefault="0017609D" w:rsidP="00B16BF9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Landsat </w:t>
            </w:r>
            <w:r>
              <w:rPr>
                <w:bCs/>
                <w:lang w:val="es-ES"/>
              </w:rPr>
              <w:t>2</w:t>
            </w:r>
            <w:r w:rsidRPr="005333D0">
              <w:rPr>
                <w:bCs/>
                <w:lang w:val="es-E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2157DC" w14:textId="77777777" w:rsidR="0017609D" w:rsidRPr="005333D0" w:rsidRDefault="0017609D" w:rsidP="005333D0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MSS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345A2D" w14:textId="77777777" w:rsidR="0017609D" w:rsidRPr="00840634" w:rsidRDefault="0017609D" w:rsidP="005333D0">
            <w:pPr>
              <w:rPr>
                <w:bCs/>
                <w:lang w:val="es-ES"/>
              </w:rPr>
            </w:pPr>
            <w:r w:rsidRPr="00840634">
              <w:rPr>
                <w:bCs/>
                <w:lang w:val="es-ES"/>
              </w:rPr>
              <w:t>LM20040531975356AAA05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747D96" w14:textId="77777777" w:rsidR="0017609D" w:rsidRPr="005333D0" w:rsidRDefault="0017609D" w:rsidP="005333D0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22/12/1975 </w:t>
            </w:r>
          </w:p>
        </w:tc>
      </w:tr>
      <w:tr w:rsidR="0017609D" w:rsidRPr="005333D0" w14:paraId="397534C0" w14:textId="77777777" w:rsidTr="0017609D">
        <w:tc>
          <w:tcPr>
            <w:tcW w:w="0" w:type="auto"/>
          </w:tcPr>
          <w:p w14:paraId="126ADD6E" w14:textId="77777777" w:rsidR="0017609D" w:rsidRPr="005333D0" w:rsidRDefault="0017609D" w:rsidP="00512D9C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1986 </w:t>
            </w:r>
          </w:p>
        </w:tc>
        <w:tc>
          <w:tcPr>
            <w:tcW w:w="0" w:type="auto"/>
          </w:tcPr>
          <w:p w14:paraId="28BD8387" w14:textId="77777777" w:rsidR="0017609D" w:rsidRPr="005333D0" w:rsidRDefault="0017609D" w:rsidP="0017609D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Landsat 5 </w:t>
            </w:r>
          </w:p>
        </w:tc>
        <w:tc>
          <w:tcPr>
            <w:tcW w:w="0" w:type="auto"/>
          </w:tcPr>
          <w:p w14:paraId="096B9F39" w14:textId="77777777" w:rsidR="0017609D" w:rsidRPr="005333D0" w:rsidRDefault="0017609D" w:rsidP="00512D9C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TM</w:t>
            </w:r>
          </w:p>
        </w:tc>
        <w:tc>
          <w:tcPr>
            <w:tcW w:w="0" w:type="auto"/>
          </w:tcPr>
          <w:p w14:paraId="00C804A2" w14:textId="77777777" w:rsidR="0017609D" w:rsidRPr="005333D0" w:rsidRDefault="0017609D" w:rsidP="00512D9C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>LT50040531986024XXX03</w:t>
            </w:r>
          </w:p>
        </w:tc>
        <w:tc>
          <w:tcPr>
            <w:tcW w:w="0" w:type="auto"/>
          </w:tcPr>
          <w:p w14:paraId="146673CD" w14:textId="77777777" w:rsidR="0017609D" w:rsidRPr="005333D0" w:rsidRDefault="00840634" w:rsidP="00512D9C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08</w:t>
            </w:r>
            <w:r w:rsidR="0017609D" w:rsidRPr="005333D0">
              <w:rPr>
                <w:bCs/>
                <w:lang w:val="es-ES"/>
              </w:rPr>
              <w:t xml:space="preserve">/01/1986 </w:t>
            </w:r>
          </w:p>
        </w:tc>
      </w:tr>
      <w:tr w:rsidR="0017609D" w:rsidRPr="005333D0" w14:paraId="0DDC2837" w14:textId="77777777" w:rsidTr="0017609D">
        <w:tc>
          <w:tcPr>
            <w:tcW w:w="0" w:type="auto"/>
          </w:tcPr>
          <w:p w14:paraId="60756E58" w14:textId="77777777" w:rsidR="0017609D" w:rsidRPr="005333D0" w:rsidRDefault="0017609D" w:rsidP="007B41EA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>1990</w:t>
            </w:r>
          </w:p>
        </w:tc>
        <w:tc>
          <w:tcPr>
            <w:tcW w:w="0" w:type="auto"/>
          </w:tcPr>
          <w:p w14:paraId="14171E28" w14:textId="77777777" w:rsidR="0017609D" w:rsidRPr="005333D0" w:rsidRDefault="0017609D" w:rsidP="007B41EA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>Landsat 5</w:t>
            </w:r>
          </w:p>
        </w:tc>
        <w:tc>
          <w:tcPr>
            <w:tcW w:w="0" w:type="auto"/>
          </w:tcPr>
          <w:p w14:paraId="55ECA57E" w14:textId="77777777" w:rsidR="0017609D" w:rsidRPr="005333D0" w:rsidRDefault="0017609D" w:rsidP="007B41EA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TM</w:t>
            </w:r>
          </w:p>
        </w:tc>
        <w:tc>
          <w:tcPr>
            <w:tcW w:w="0" w:type="auto"/>
          </w:tcPr>
          <w:p w14:paraId="7295BF1E" w14:textId="77777777" w:rsidR="0017609D" w:rsidRPr="00E543EE" w:rsidRDefault="0017609D" w:rsidP="007B41EA">
            <w:pPr>
              <w:rPr>
                <w:bCs/>
                <w:lang w:val="es-ES"/>
              </w:rPr>
            </w:pPr>
            <w:r w:rsidRPr="00E543EE">
              <w:rPr>
                <w:bCs/>
                <w:lang w:val="es-ES"/>
              </w:rPr>
              <w:t>LT50040531990019CPE02</w:t>
            </w:r>
          </w:p>
        </w:tc>
        <w:tc>
          <w:tcPr>
            <w:tcW w:w="0" w:type="auto"/>
          </w:tcPr>
          <w:p w14:paraId="75D1D4C3" w14:textId="77777777" w:rsidR="0017609D" w:rsidRPr="005333D0" w:rsidRDefault="0017609D" w:rsidP="007B41EA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>19/01/1990</w:t>
            </w:r>
          </w:p>
        </w:tc>
      </w:tr>
      <w:tr w:rsidR="0017609D" w:rsidRPr="005333D0" w14:paraId="1282864A" w14:textId="77777777" w:rsidTr="0017609D">
        <w:tc>
          <w:tcPr>
            <w:tcW w:w="0" w:type="auto"/>
          </w:tcPr>
          <w:p w14:paraId="51FF84B2" w14:textId="77777777" w:rsidR="0017609D" w:rsidRPr="005333D0" w:rsidRDefault="0017609D" w:rsidP="005333D0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2000 </w:t>
            </w:r>
          </w:p>
        </w:tc>
        <w:tc>
          <w:tcPr>
            <w:tcW w:w="0" w:type="auto"/>
          </w:tcPr>
          <w:p w14:paraId="52927BC7" w14:textId="77777777" w:rsidR="0017609D" w:rsidRPr="005333D0" w:rsidRDefault="0017609D" w:rsidP="005333D0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Landsat 7 </w:t>
            </w:r>
          </w:p>
        </w:tc>
        <w:tc>
          <w:tcPr>
            <w:tcW w:w="0" w:type="auto"/>
          </w:tcPr>
          <w:p w14:paraId="58A35656" w14:textId="77777777" w:rsidR="0017609D" w:rsidRPr="005333D0" w:rsidRDefault="0017609D" w:rsidP="005333D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ETM</w:t>
            </w:r>
          </w:p>
        </w:tc>
        <w:tc>
          <w:tcPr>
            <w:tcW w:w="0" w:type="auto"/>
          </w:tcPr>
          <w:p w14:paraId="0D34014E" w14:textId="77777777" w:rsidR="0017609D" w:rsidRPr="005333D0" w:rsidRDefault="0017609D" w:rsidP="005333D0">
            <w:pPr>
              <w:rPr>
                <w:bCs/>
                <w:lang w:val="en-US"/>
              </w:rPr>
            </w:pPr>
            <w:r w:rsidRPr="005333D0">
              <w:rPr>
                <w:bCs/>
                <w:lang w:val="en-US"/>
              </w:rPr>
              <w:t>LE70040532000023EDC00</w:t>
            </w:r>
          </w:p>
        </w:tc>
        <w:tc>
          <w:tcPr>
            <w:tcW w:w="0" w:type="auto"/>
          </w:tcPr>
          <w:p w14:paraId="1F22BB92" w14:textId="77777777" w:rsidR="0017609D" w:rsidRPr="005333D0" w:rsidRDefault="0017609D" w:rsidP="005333D0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23/01/2000 </w:t>
            </w:r>
          </w:p>
        </w:tc>
      </w:tr>
      <w:tr w:rsidR="0017609D" w:rsidRPr="005333D0" w14:paraId="5300E5DA" w14:textId="77777777" w:rsidTr="0017609D">
        <w:tc>
          <w:tcPr>
            <w:tcW w:w="0" w:type="auto"/>
            <w:tcBorders>
              <w:bottom w:val="single" w:sz="4" w:space="0" w:color="auto"/>
            </w:tcBorders>
          </w:tcPr>
          <w:p w14:paraId="34668BD7" w14:textId="77777777" w:rsidR="0017609D" w:rsidRPr="005333D0" w:rsidRDefault="0017609D" w:rsidP="005333D0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2017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0F9178" w14:textId="77777777" w:rsidR="0017609D" w:rsidRPr="005333D0" w:rsidRDefault="0017609D" w:rsidP="005333D0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Landsat 8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4C84AE" w14:textId="77777777" w:rsidR="0017609D" w:rsidRPr="005333D0" w:rsidRDefault="0017609D" w:rsidP="005333D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OLI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8AEA1E" w14:textId="77777777" w:rsidR="0017609D" w:rsidRPr="00E543EE" w:rsidRDefault="0017609D" w:rsidP="005333D0">
            <w:pPr>
              <w:rPr>
                <w:bCs/>
                <w:lang w:val="en-US"/>
              </w:rPr>
            </w:pPr>
            <w:r w:rsidRPr="00E543EE">
              <w:rPr>
                <w:bCs/>
                <w:lang w:val="en-US"/>
              </w:rPr>
              <w:t>LC80040532017045LGN00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4451BF" w14:textId="77777777" w:rsidR="0017609D" w:rsidRPr="005333D0" w:rsidRDefault="0017609D" w:rsidP="005333D0">
            <w:pPr>
              <w:rPr>
                <w:bCs/>
                <w:lang w:val="es-ES"/>
              </w:rPr>
            </w:pPr>
            <w:r w:rsidRPr="005333D0">
              <w:rPr>
                <w:bCs/>
                <w:lang w:val="es-ES"/>
              </w:rPr>
              <w:t xml:space="preserve">14/02/2017 </w:t>
            </w:r>
          </w:p>
        </w:tc>
      </w:tr>
    </w:tbl>
    <w:p w14:paraId="647EB163" w14:textId="77777777" w:rsidR="005333D0" w:rsidRDefault="005333D0"/>
    <w:p w14:paraId="6B6810F5" w14:textId="77777777" w:rsidR="005333D0" w:rsidRPr="005333D0" w:rsidRDefault="005333D0">
      <w:pPr>
        <w:rPr>
          <w:b/>
        </w:rPr>
      </w:pPr>
      <w:r w:rsidRPr="005333D0">
        <w:rPr>
          <w:b/>
        </w:rPr>
        <w:t>Sitio de descarga: https://earthexplorer.usgs.gov/</w:t>
      </w:r>
    </w:p>
    <w:p w14:paraId="125F79B9" w14:textId="77777777" w:rsidR="005333D0" w:rsidRPr="005333D0" w:rsidRDefault="005333D0" w:rsidP="005333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eastAsiaTheme="majorEastAsia" w:cstheme="majorBidi"/>
          <w:b/>
          <w:bCs/>
          <w:szCs w:val="26"/>
          <w:lang w:eastAsia="en-US"/>
        </w:rPr>
      </w:pPr>
      <w:r w:rsidRPr="005333D0">
        <w:rPr>
          <w:rFonts w:eastAsiaTheme="majorEastAsia" w:cstheme="majorBidi"/>
          <w:b/>
          <w:bCs/>
          <w:szCs w:val="26"/>
          <w:lang w:eastAsia="en-US"/>
        </w:rPr>
        <w:t xml:space="preserve">TRANSFORMAR NÚMEROS DIGITALES EN VALORES DE </w:t>
      </w:r>
      <w:r w:rsidR="00A3410B">
        <w:rPr>
          <w:rFonts w:eastAsiaTheme="majorEastAsia" w:cstheme="majorBidi"/>
          <w:b/>
          <w:bCs/>
          <w:szCs w:val="26"/>
          <w:lang w:eastAsia="en-US"/>
        </w:rPr>
        <w:t xml:space="preserve">RADIANCIA O </w:t>
      </w:r>
      <w:r w:rsidRPr="005333D0">
        <w:rPr>
          <w:rFonts w:eastAsiaTheme="majorEastAsia" w:cstheme="majorBidi"/>
          <w:b/>
          <w:bCs/>
          <w:szCs w:val="26"/>
          <w:lang w:eastAsia="en-US"/>
        </w:rPr>
        <w:t>REFLECTANCIA</w:t>
      </w:r>
    </w:p>
    <w:p w14:paraId="73CD6547" w14:textId="77777777" w:rsidR="005333D0" w:rsidRPr="005333D0" w:rsidRDefault="005333D0" w:rsidP="005333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 w:rsidRPr="005333D0">
        <w:rPr>
          <w:rFonts w:ascii="Helvetica" w:hAnsi="Helvetica" w:cs="Helvetica"/>
          <w:color w:val="000000"/>
          <w:sz w:val="23"/>
          <w:szCs w:val="23"/>
        </w:rPr>
        <w:t xml:space="preserve">En ENVI: </w:t>
      </w:r>
    </w:p>
    <w:p w14:paraId="29B3420A" w14:textId="77777777" w:rsidR="005333D0" w:rsidRPr="005333D0" w:rsidRDefault="005333D0" w:rsidP="005333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 w:rsidRPr="005333D0">
        <w:rPr>
          <w:rFonts w:ascii="Helvetica" w:hAnsi="Helvetica" w:cs="Helvetica"/>
          <w:color w:val="000000"/>
          <w:sz w:val="23"/>
          <w:szCs w:val="23"/>
        </w:rPr>
        <w:t>Existen dos opciones:</w:t>
      </w:r>
    </w:p>
    <w:p w14:paraId="5CF94D2D" w14:textId="77777777" w:rsidR="005333D0" w:rsidRDefault="005333D0" w:rsidP="005333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a)</w:t>
      </w:r>
      <w:r w:rsidRPr="005333D0">
        <w:rPr>
          <w:rFonts w:ascii="Helvetica" w:hAnsi="Helvetica" w:cs="Helvetica"/>
          <w:color w:val="000000"/>
          <w:sz w:val="23"/>
          <w:szCs w:val="23"/>
          <w:lang w:val="en-US"/>
        </w:rPr>
        <w:tab/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Basic Tools &gt; Preprocessing &gt; Calibration Utilities &gt; Landsat Calibration</w:t>
      </w:r>
    </w:p>
    <w:p w14:paraId="6312A57E" w14:textId="77777777" w:rsidR="005333D0" w:rsidRDefault="005333D0" w:rsidP="005333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b)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ab/>
        <w:t>Basic Tools &gt; Preprocessing &gt; Data-Specific Utilities &gt; Landsat TM</w:t>
      </w:r>
    </w:p>
    <w:p w14:paraId="5D63AD10" w14:textId="77777777" w:rsidR="00A3410B" w:rsidRPr="00A3410B" w:rsidRDefault="00A3410B" w:rsidP="005333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 w:rsidRPr="00FB68BD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 w:rsidRPr="00A3410B">
        <w:rPr>
          <w:rFonts w:ascii="Helvetica" w:hAnsi="Helvetica" w:cs="Helvetica"/>
          <w:color w:val="000000"/>
          <w:sz w:val="23"/>
          <w:szCs w:val="23"/>
        </w:rPr>
        <w:t xml:space="preserve">Esta aplicación utiliza una ecuación para calcular la </w:t>
      </w:r>
      <w:r>
        <w:rPr>
          <w:rFonts w:ascii="Helvetica" w:hAnsi="Helvetica" w:cs="Helvetica"/>
          <w:color w:val="000000"/>
          <w:sz w:val="23"/>
          <w:szCs w:val="23"/>
        </w:rPr>
        <w:t xml:space="preserve">radiancia espectral y otra para calcular la reflectancia por encima de la atmósfera. El usuario debe seleccionar cuál de </w:t>
      </w:r>
      <w:r w:rsidR="009E7133">
        <w:rPr>
          <w:rFonts w:ascii="Helvetica" w:hAnsi="Helvetica" w:cs="Helvetica"/>
          <w:color w:val="000000"/>
          <w:sz w:val="23"/>
          <w:szCs w:val="23"/>
        </w:rPr>
        <w:t>las</w:t>
      </w:r>
      <w:r>
        <w:rPr>
          <w:rFonts w:ascii="Helvetica" w:hAnsi="Helvetica" w:cs="Helvetica"/>
          <w:color w:val="000000"/>
          <w:sz w:val="23"/>
          <w:szCs w:val="23"/>
        </w:rPr>
        <w:t xml:space="preserve"> dos </w:t>
      </w:r>
      <w:r w:rsidR="009E7133">
        <w:rPr>
          <w:rFonts w:ascii="Helvetica" w:hAnsi="Helvetica" w:cs="Helvetica"/>
          <w:color w:val="000000"/>
          <w:sz w:val="23"/>
          <w:szCs w:val="23"/>
        </w:rPr>
        <w:t xml:space="preserve">desea calcular. las ecuaciones están descritas en ENVI </w:t>
      </w:r>
      <w:proofErr w:type="spellStart"/>
      <w:r w:rsidR="009E7133">
        <w:rPr>
          <w:rFonts w:ascii="Helvetica" w:hAnsi="Helvetica" w:cs="Helvetica"/>
          <w:color w:val="000000"/>
          <w:sz w:val="23"/>
          <w:szCs w:val="23"/>
        </w:rPr>
        <w:t>Help</w:t>
      </w:r>
      <w:proofErr w:type="spellEnd"/>
      <w:r w:rsidR="009E7133">
        <w:rPr>
          <w:rFonts w:ascii="Helvetica" w:hAnsi="Helvetica" w:cs="Helvetica"/>
          <w:color w:val="000000"/>
          <w:sz w:val="23"/>
          <w:szCs w:val="23"/>
        </w:rPr>
        <w:t>. La aplicación solicitará esta información: mes, día y año de adquisición de los datos y ángulo de elevación del sol. Esta información la encuentras en los metadatos de la imagen, disponibles en el archivo *.MTL contenido en la carpeta que descargas con las imágenes. Recomiendo abrir el archivo *.MTL con WordPad para que mantenga su formato original.</w:t>
      </w:r>
    </w:p>
    <w:p w14:paraId="53F313EE" w14:textId="77777777" w:rsidR="00903C4A" w:rsidRPr="00A3410B" w:rsidRDefault="00903C4A" w:rsidP="005333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14:paraId="2F50787D" w14:textId="77777777" w:rsidR="00FB68BD" w:rsidRDefault="00FB68BD" w:rsidP="00903C4A">
      <w:pPr>
        <w:rPr>
          <w:rFonts w:ascii="Helvetica" w:eastAsia="Times New Roman" w:hAnsi="Helvetica" w:cs="Helvetica"/>
          <w:b/>
          <w:color w:val="000000"/>
          <w:sz w:val="23"/>
          <w:szCs w:val="23"/>
          <w:lang w:eastAsia="es-VE"/>
        </w:rPr>
      </w:pPr>
    </w:p>
    <w:p w14:paraId="3D2B23E2" w14:textId="77777777" w:rsidR="00903C4A" w:rsidRPr="009E7133" w:rsidRDefault="00A36EFA" w:rsidP="00903C4A">
      <w:pPr>
        <w:rPr>
          <w:rFonts w:ascii="Helvetica" w:eastAsia="Times New Roman" w:hAnsi="Helvetica" w:cs="Helvetica"/>
          <w:b/>
          <w:color w:val="000000"/>
          <w:sz w:val="23"/>
          <w:szCs w:val="23"/>
          <w:lang w:eastAsia="es-VE"/>
        </w:rPr>
      </w:pPr>
      <w:r w:rsidRPr="009E7133">
        <w:rPr>
          <w:rFonts w:ascii="Helvetica" w:eastAsia="Times New Roman" w:hAnsi="Helvetica" w:cs="Helvetica"/>
          <w:b/>
          <w:color w:val="000000"/>
          <w:sz w:val="23"/>
          <w:szCs w:val="23"/>
          <w:lang w:eastAsia="es-VE"/>
        </w:rPr>
        <w:lastRenderedPageBreak/>
        <w:t>ÍNDICE MODIFICADO DE DIFERENCIA NORMALIZADA DE AGUA (MNDWI, POR MODIFIED NORMALIZED DIFFERENCE WATER INDEX) (XU, 2006):</w:t>
      </w:r>
    </w:p>
    <w:p w14:paraId="3B0C7217" w14:textId="77777777" w:rsidR="00903C4A" w:rsidRDefault="00903C4A" w:rsidP="00903C4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 w:rsidRPr="00903C4A">
        <w:rPr>
          <w:rFonts w:ascii="Helvetica" w:hAnsi="Helvetica" w:cs="Helvetica"/>
          <w:color w:val="000000"/>
          <w:sz w:val="23"/>
          <w:szCs w:val="23"/>
        </w:rPr>
        <w:t>MNDWI = (VERDE- IR medio) / (VERDE + IR medio)</w:t>
      </w:r>
      <w:r w:rsidRPr="00903C4A">
        <w:rPr>
          <w:rFonts w:ascii="Helvetica" w:hAnsi="Helvetica" w:cs="Helvetica"/>
          <w:color w:val="000000"/>
          <w:sz w:val="23"/>
          <w:szCs w:val="23"/>
        </w:rPr>
        <w:tab/>
      </w:r>
    </w:p>
    <w:tbl>
      <w:tblPr>
        <w:tblW w:w="0" w:type="auto"/>
        <w:tblInd w:w="1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3153"/>
        <w:gridCol w:w="2027"/>
        <w:gridCol w:w="1544"/>
      </w:tblGrid>
      <w:tr w:rsidR="00A36EFA" w:rsidRPr="00903C4A" w14:paraId="22F26002" w14:textId="77777777" w:rsidTr="00A36EF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819FCA" w14:textId="77777777" w:rsidR="00A36EFA" w:rsidRPr="00903C4A" w:rsidRDefault="00A36EFA" w:rsidP="00A36EFA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Landsat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DBF480" w14:textId="77777777" w:rsidR="00A36EFA" w:rsidRPr="00903C4A" w:rsidRDefault="00A36EFA" w:rsidP="00A36EFA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 w:rsidRPr="00903C4A">
              <w:rPr>
                <w:rFonts w:ascii="Helvetica" w:hAnsi="Helvetica" w:cs="Helvetica"/>
                <w:color w:val="000000"/>
                <w:sz w:val="23"/>
                <w:szCs w:val="23"/>
              </w:rPr>
              <w:t>Band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3FD6D2" w14:textId="77777777" w:rsidR="00A36EFA" w:rsidRPr="00903C4A" w:rsidRDefault="00A36EFA" w:rsidP="00A36EFA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Longitud de onda (µ)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212E19" w14:textId="77777777" w:rsidR="00A36EFA" w:rsidRPr="00903C4A" w:rsidRDefault="00A36EFA" w:rsidP="00A36EFA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Resolucion</w:t>
            </w:r>
            <w:proofErr w:type="spellEnd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 xml:space="preserve"> (m)</w:t>
            </w:r>
          </w:p>
        </w:tc>
      </w:tr>
      <w:tr w:rsidR="00A36EFA" w:rsidRPr="00903C4A" w14:paraId="351FEC29" w14:textId="77777777" w:rsidTr="00A36EFA"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</w:tcPr>
          <w:p w14:paraId="4759E7EB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230F3E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903C4A">
              <w:rPr>
                <w:rFonts w:ascii="Helvetica" w:hAnsi="Helvetica" w:cs="Helvetica"/>
                <w:color w:val="000000"/>
                <w:sz w:val="23"/>
                <w:szCs w:val="23"/>
              </w:rPr>
              <w:t xml:space="preserve">3 - </w:t>
            </w:r>
            <w:proofErr w:type="spellStart"/>
            <w:r w:rsidRPr="00903C4A">
              <w:rPr>
                <w:rFonts w:ascii="Helvetica" w:hAnsi="Helvetica" w:cs="Helvetica"/>
                <w:color w:val="000000"/>
                <w:sz w:val="23"/>
                <w:szCs w:val="23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0C9470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 w:rsidRPr="00903C4A">
              <w:rPr>
                <w:rFonts w:ascii="Helvetica" w:hAnsi="Helvetica" w:cs="Helvetica"/>
                <w:color w:val="000000"/>
                <w:sz w:val="23"/>
                <w:szCs w:val="23"/>
              </w:rPr>
              <w:t>0.53 - 0.59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</w:tcPr>
          <w:p w14:paraId="00A78181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30</w:t>
            </w:r>
          </w:p>
        </w:tc>
      </w:tr>
      <w:tr w:rsidR="00A36EFA" w:rsidRPr="00903C4A" w14:paraId="670D0A28" w14:textId="77777777" w:rsidTr="00A36EFA">
        <w:tc>
          <w:tcPr>
            <w:tcW w:w="0" w:type="auto"/>
            <w:shd w:val="clear" w:color="auto" w:fill="FFFFFF"/>
          </w:tcPr>
          <w:p w14:paraId="24B3A083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188BD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903C4A"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6 - Short-wave Infrared (SWIR) 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876CE7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 w:rsidRPr="00903C4A">
              <w:rPr>
                <w:rFonts w:ascii="Helvetica" w:hAnsi="Helvetica" w:cs="Helvetica"/>
                <w:color w:val="000000"/>
                <w:sz w:val="23"/>
                <w:szCs w:val="23"/>
              </w:rPr>
              <w:t>1.57 - 1.65</w:t>
            </w:r>
          </w:p>
        </w:tc>
        <w:tc>
          <w:tcPr>
            <w:tcW w:w="0" w:type="auto"/>
            <w:shd w:val="clear" w:color="auto" w:fill="FFFFFF"/>
          </w:tcPr>
          <w:p w14:paraId="4D699885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A36EFA" w:rsidRPr="00903C4A" w14:paraId="469D339F" w14:textId="77777777" w:rsidTr="00A36EFA">
        <w:tc>
          <w:tcPr>
            <w:tcW w:w="0" w:type="auto"/>
            <w:shd w:val="clear" w:color="auto" w:fill="FFFFFF"/>
          </w:tcPr>
          <w:p w14:paraId="7A4B8EF9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8DC9F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F48479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</w:tcPr>
          <w:p w14:paraId="0C8ADF17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A36EFA" w:rsidRPr="00A36EFA" w14:paraId="3622D0CD" w14:textId="77777777" w:rsidTr="00A36EFA">
        <w:tc>
          <w:tcPr>
            <w:tcW w:w="0" w:type="auto"/>
            <w:shd w:val="clear" w:color="auto" w:fill="FFFFFF"/>
          </w:tcPr>
          <w:p w14:paraId="17D2326E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A36EFA"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4-5(TM) y 7 (ETM+)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56D5D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A36EFA"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2 - green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A18CF5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A36EFA"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0.52 - 0.60</w:t>
            </w:r>
          </w:p>
        </w:tc>
        <w:tc>
          <w:tcPr>
            <w:tcW w:w="0" w:type="auto"/>
            <w:shd w:val="clear" w:color="auto" w:fill="FFFFFF"/>
          </w:tcPr>
          <w:p w14:paraId="39A97CBA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</w:tr>
      <w:tr w:rsidR="00A36EFA" w:rsidRPr="00A36EFA" w14:paraId="45E1F6E2" w14:textId="77777777" w:rsidTr="00A36EFA">
        <w:tc>
          <w:tcPr>
            <w:tcW w:w="0" w:type="auto"/>
            <w:shd w:val="clear" w:color="auto" w:fill="FFFFFF"/>
          </w:tcPr>
          <w:p w14:paraId="70B10B28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05F0B2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A36EFA"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5 - Short-wave Infrared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FBD8C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A36EFA"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1.55 - 1.75</w:t>
            </w:r>
          </w:p>
        </w:tc>
        <w:tc>
          <w:tcPr>
            <w:tcW w:w="0" w:type="auto"/>
            <w:shd w:val="clear" w:color="auto" w:fill="FFFFFF"/>
          </w:tcPr>
          <w:p w14:paraId="79477860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</w:tr>
      <w:tr w:rsidR="00A36EFA" w:rsidRPr="00A36EFA" w14:paraId="6FCE4B20" w14:textId="77777777" w:rsidTr="00A36EFA">
        <w:tc>
          <w:tcPr>
            <w:tcW w:w="0" w:type="auto"/>
            <w:shd w:val="clear" w:color="auto" w:fill="FFFFFF"/>
          </w:tcPr>
          <w:p w14:paraId="08C90742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282993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FA187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14:paraId="76748990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</w:tr>
      <w:tr w:rsidR="00A36EFA" w:rsidRPr="00A36EFA" w14:paraId="0214BDBF" w14:textId="77777777" w:rsidTr="00A36EFA">
        <w:tc>
          <w:tcPr>
            <w:tcW w:w="0" w:type="auto"/>
            <w:shd w:val="clear" w:color="auto" w:fill="FFFFFF"/>
          </w:tcPr>
          <w:p w14:paraId="58250788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A36EFA"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1-5 (MSS)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9EBE74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4- green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D3E03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A36EFA"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0.5 - 0.6</w:t>
            </w:r>
          </w:p>
        </w:tc>
        <w:tc>
          <w:tcPr>
            <w:tcW w:w="0" w:type="auto"/>
            <w:shd w:val="clear" w:color="auto" w:fill="FFFFFF"/>
          </w:tcPr>
          <w:p w14:paraId="3940B2B6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A36EFA"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60</w:t>
            </w:r>
          </w:p>
        </w:tc>
      </w:tr>
      <w:tr w:rsidR="00A36EFA" w:rsidRPr="00A36EFA" w14:paraId="1C0BA566" w14:textId="77777777" w:rsidTr="00A36EFA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70C002C1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369311" w14:textId="77777777" w:rsidR="00A36EFA" w:rsidRPr="00903C4A" w:rsidRDefault="00A36EFA" w:rsidP="00A36EFA">
            <w:pPr>
              <w:pStyle w:val="NormalWeb"/>
              <w:shd w:val="clear" w:color="auto" w:fill="FFFFFF"/>
              <w:spacing w:after="150" w:line="360" w:lineRule="atLeast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A36EFA"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7 - Near-Infrared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B49B69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  <w:r w:rsidRPr="00A36EFA"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  <w:t>0.8 - 1.1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2CBAF9BD" w14:textId="77777777" w:rsidR="00A36EFA" w:rsidRPr="00A36EFA" w:rsidRDefault="00A36EFA" w:rsidP="00A36EFA">
            <w:pPr>
              <w:pStyle w:val="NormalWeb"/>
              <w:shd w:val="clear" w:color="auto" w:fill="FFFFFF"/>
              <w:spacing w:after="150" w:line="360" w:lineRule="atLeast"/>
              <w:jc w:val="center"/>
              <w:rPr>
                <w:rFonts w:ascii="Helvetica" w:hAnsi="Helvetica" w:cs="Helvetica"/>
                <w:color w:val="000000"/>
                <w:sz w:val="23"/>
                <w:szCs w:val="23"/>
                <w:lang w:val="en-US"/>
              </w:rPr>
            </w:pPr>
          </w:p>
        </w:tc>
      </w:tr>
    </w:tbl>
    <w:p w14:paraId="05D4F673" w14:textId="77777777" w:rsidR="00903C4A" w:rsidRDefault="006423F5" w:rsidP="006423F5">
      <w:pPr>
        <w:pStyle w:val="NormalWeb"/>
        <w:shd w:val="clear" w:color="auto" w:fill="FFFFFF"/>
        <w:spacing w:after="150" w:line="36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6423F5">
        <w:rPr>
          <w:rFonts w:ascii="Helvetica" w:hAnsi="Helvetica" w:cs="Helvetica"/>
          <w:color w:val="000000"/>
          <w:sz w:val="23"/>
          <w:szCs w:val="23"/>
        </w:rPr>
        <w:t>Se debe tener presente que para 1986 se utilizar</w:t>
      </w:r>
      <w:r>
        <w:rPr>
          <w:rFonts w:ascii="Helvetica" w:hAnsi="Helvetica" w:cs="Helvetica"/>
          <w:color w:val="000000"/>
          <w:sz w:val="23"/>
          <w:szCs w:val="23"/>
        </w:rPr>
        <w:t xml:space="preserve">á el IR cercano en lugar del IR medio y que la resolución espacial es de 60 m en lugar de 30 m, Se puede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remuestrear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a 30 m.</w:t>
      </w:r>
    </w:p>
    <w:p w14:paraId="55FF5CB0" w14:textId="77777777" w:rsidR="006423F5" w:rsidRPr="006423F5" w:rsidRDefault="006423F5" w:rsidP="006423F5">
      <w:pPr>
        <w:pStyle w:val="NormalWeb"/>
        <w:shd w:val="clear" w:color="auto" w:fill="FFFFFF"/>
        <w:spacing w:after="150" w:line="36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El MNDWI se puede calcular en </w:t>
      </w:r>
      <w:proofErr w:type="gramStart"/>
      <w:r w:rsidRPr="006423F5">
        <w:rPr>
          <w:rFonts w:ascii="Helvetica" w:hAnsi="Helvetica" w:cs="Helvetica"/>
          <w:color w:val="000000"/>
          <w:sz w:val="23"/>
          <w:szCs w:val="23"/>
        </w:rPr>
        <w:t>ENVI  4.7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de la siguiente manera:</w:t>
      </w:r>
    </w:p>
    <w:p w14:paraId="4093ADA5" w14:textId="77777777" w:rsidR="006423F5" w:rsidRDefault="006423F5" w:rsidP="006423F5">
      <w:pPr>
        <w:pStyle w:val="NormalWeb"/>
        <w:shd w:val="clear" w:color="auto" w:fill="FFFFFF"/>
        <w:spacing w:after="150" w:line="360" w:lineRule="atLeast"/>
        <w:jc w:val="both"/>
        <w:rPr>
          <w:rFonts w:ascii="Helvetica" w:hAnsi="Helvetica" w:cs="Helvetica"/>
          <w:color w:val="000000"/>
          <w:sz w:val="23"/>
          <w:szCs w:val="23"/>
          <w:lang w:val="en-US"/>
        </w:rPr>
      </w:pPr>
      <w:r w:rsidRPr="006423F5">
        <w:rPr>
          <w:rFonts w:ascii="Helvetica" w:hAnsi="Helvetica" w:cs="Helvetica"/>
          <w:color w:val="000000"/>
          <w:sz w:val="23"/>
          <w:szCs w:val="23"/>
          <w:lang w:val="en-US"/>
        </w:rPr>
        <w:t>Basic Tools   &gt; Band Math</w:t>
      </w:r>
    </w:p>
    <w:p w14:paraId="7C796762" w14:textId="77777777" w:rsidR="006423F5" w:rsidRPr="006423F5" w:rsidRDefault="006423F5" w:rsidP="006423F5">
      <w:pPr>
        <w:pStyle w:val="NormalWeb"/>
        <w:shd w:val="clear" w:color="auto" w:fill="FFFFFF"/>
        <w:spacing w:after="150" w:line="360" w:lineRule="atLeast"/>
        <w:jc w:val="both"/>
        <w:rPr>
          <w:rFonts w:ascii="Helvetica" w:hAnsi="Helvetica" w:cs="Helvetica"/>
          <w:color w:val="000000"/>
          <w:sz w:val="23"/>
          <w:szCs w:val="23"/>
          <w:lang w:val="en-US"/>
        </w:rPr>
      </w:pPr>
      <w:r w:rsidRPr="006423F5">
        <w:rPr>
          <w:rFonts w:ascii="Helvetica" w:hAnsi="Helvetica" w:cs="Helvetica"/>
          <w:bCs/>
          <w:color w:val="000000"/>
          <w:sz w:val="23"/>
          <w:szCs w:val="23"/>
          <w:lang w:val="en-US"/>
        </w:rPr>
        <w:t>(float (b</w:t>
      </w:r>
      <w:r>
        <w:rPr>
          <w:rFonts w:ascii="Helvetica" w:hAnsi="Helvetica" w:cs="Helvetica"/>
          <w:bCs/>
          <w:color w:val="000000"/>
          <w:sz w:val="23"/>
          <w:szCs w:val="23"/>
          <w:lang w:val="en-US"/>
        </w:rPr>
        <w:t>1</w:t>
      </w:r>
      <w:r w:rsidRPr="006423F5">
        <w:rPr>
          <w:rFonts w:ascii="Helvetica" w:hAnsi="Helvetica" w:cs="Helvetica"/>
          <w:bCs/>
          <w:color w:val="000000"/>
          <w:sz w:val="23"/>
          <w:szCs w:val="23"/>
          <w:lang w:val="en-US"/>
        </w:rPr>
        <w:t>) - float (b</w:t>
      </w:r>
      <w:r>
        <w:rPr>
          <w:rFonts w:ascii="Helvetica" w:hAnsi="Helvetica" w:cs="Helvetica"/>
          <w:bCs/>
          <w:color w:val="000000"/>
          <w:sz w:val="23"/>
          <w:szCs w:val="23"/>
          <w:lang w:val="en-US"/>
        </w:rPr>
        <w:t>2</w:t>
      </w:r>
      <w:r w:rsidRPr="006423F5">
        <w:rPr>
          <w:rFonts w:ascii="Helvetica" w:hAnsi="Helvetica" w:cs="Helvetica"/>
          <w:bCs/>
          <w:color w:val="000000"/>
          <w:sz w:val="23"/>
          <w:szCs w:val="23"/>
          <w:lang w:val="en-US"/>
        </w:rPr>
        <w:t>)) /(float(b</w:t>
      </w:r>
      <w:proofErr w:type="gramStart"/>
      <w:r>
        <w:rPr>
          <w:rFonts w:ascii="Helvetica" w:hAnsi="Helvetica" w:cs="Helvetica"/>
          <w:bCs/>
          <w:color w:val="000000"/>
          <w:sz w:val="23"/>
          <w:szCs w:val="23"/>
          <w:lang w:val="en-US"/>
        </w:rPr>
        <w:t>1</w:t>
      </w:r>
      <w:r w:rsidRPr="006423F5">
        <w:rPr>
          <w:rFonts w:ascii="Helvetica" w:hAnsi="Helvetica" w:cs="Helvetica"/>
          <w:bCs/>
          <w:color w:val="000000"/>
          <w:sz w:val="23"/>
          <w:szCs w:val="23"/>
          <w:lang w:val="en-US"/>
        </w:rPr>
        <w:t>)+</w:t>
      </w:r>
      <w:proofErr w:type="gramEnd"/>
      <w:r w:rsidRPr="006423F5">
        <w:rPr>
          <w:rFonts w:ascii="Helvetica" w:hAnsi="Helvetica" w:cs="Helvetica"/>
          <w:bCs/>
          <w:color w:val="000000"/>
          <w:sz w:val="23"/>
          <w:szCs w:val="23"/>
          <w:lang w:val="en-US"/>
        </w:rPr>
        <w:t>float(b</w:t>
      </w:r>
      <w:r>
        <w:rPr>
          <w:rFonts w:ascii="Helvetica" w:hAnsi="Helvetica" w:cs="Helvetica"/>
          <w:bCs/>
          <w:color w:val="000000"/>
          <w:sz w:val="23"/>
          <w:szCs w:val="23"/>
          <w:lang w:val="en-US"/>
        </w:rPr>
        <w:t>2</w:t>
      </w:r>
      <w:r w:rsidRPr="006423F5">
        <w:rPr>
          <w:rFonts w:ascii="Helvetica" w:hAnsi="Helvetica" w:cs="Helvetica"/>
          <w:bCs/>
          <w:color w:val="000000"/>
          <w:sz w:val="23"/>
          <w:szCs w:val="23"/>
          <w:lang w:val="en-US"/>
        </w:rPr>
        <w:t>))</w:t>
      </w:r>
    </w:p>
    <w:p w14:paraId="58800FA3" w14:textId="77777777" w:rsidR="006423F5" w:rsidRDefault="006423F5" w:rsidP="006423F5">
      <w:pPr>
        <w:pStyle w:val="NormalWeb"/>
        <w:spacing w:after="150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6423F5">
        <w:rPr>
          <w:rFonts w:ascii="Helvetica" w:hAnsi="Helvetica" w:cs="Helvetica"/>
          <w:color w:val="000000"/>
          <w:sz w:val="23"/>
          <w:szCs w:val="23"/>
        </w:rPr>
        <w:t>donde b1= verde b</w:t>
      </w:r>
      <w:r>
        <w:rPr>
          <w:rFonts w:ascii="Helvetica" w:hAnsi="Helvetica" w:cs="Helvetica"/>
          <w:color w:val="000000"/>
          <w:sz w:val="23"/>
          <w:szCs w:val="23"/>
        </w:rPr>
        <w:t>2</w:t>
      </w:r>
      <w:r w:rsidRPr="006423F5">
        <w:rPr>
          <w:rFonts w:ascii="Helvetica" w:hAnsi="Helvetica" w:cs="Helvetica"/>
          <w:color w:val="000000"/>
          <w:sz w:val="23"/>
          <w:szCs w:val="23"/>
        </w:rPr>
        <w:t xml:space="preserve"> = </w:t>
      </w:r>
      <w:r>
        <w:rPr>
          <w:rFonts w:ascii="Helvetica" w:hAnsi="Helvetica" w:cs="Helvetica"/>
          <w:color w:val="000000"/>
          <w:sz w:val="23"/>
          <w:szCs w:val="23"/>
        </w:rPr>
        <w:t>IR medio</w:t>
      </w:r>
    </w:p>
    <w:p w14:paraId="43E4D5ED" w14:textId="77777777" w:rsidR="006423F5" w:rsidRPr="006423F5" w:rsidRDefault="006423F5" w:rsidP="006423F5">
      <w:pPr>
        <w:rPr>
          <w:rFonts w:ascii="Times New Roman" w:hAnsi="Times New Roman" w:cs="Times New Roman"/>
          <w:b/>
          <w:sz w:val="24"/>
          <w:szCs w:val="24"/>
        </w:rPr>
      </w:pPr>
      <w:r w:rsidRPr="006423F5">
        <w:rPr>
          <w:rFonts w:ascii="Times New Roman" w:hAnsi="Times New Roman" w:cs="Times New Roman"/>
          <w:b/>
          <w:sz w:val="24"/>
          <w:szCs w:val="24"/>
        </w:rPr>
        <w:t>CLASIFIAR LA IMAGEN COMO LAGO 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23F5">
        <w:rPr>
          <w:rFonts w:ascii="Times New Roman" w:hAnsi="Times New Roman" w:cs="Times New Roman"/>
          <w:b/>
          <w:sz w:val="24"/>
          <w:szCs w:val="24"/>
        </w:rPr>
        <w:t>NO LAGO</w:t>
      </w:r>
    </w:p>
    <w:p w14:paraId="3CEFCCA6" w14:textId="77777777" w:rsidR="006423F5" w:rsidRPr="00B258F0" w:rsidRDefault="006423F5" w:rsidP="006423F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258F0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proofErr w:type="gramStart"/>
      <w:r w:rsidRPr="00B258F0">
        <w:rPr>
          <w:rFonts w:ascii="Times New Roman" w:hAnsi="Times New Roman" w:cs="Times New Roman"/>
          <w:sz w:val="24"/>
          <w:szCs w:val="24"/>
          <w:lang w:val="es-ES"/>
        </w:rPr>
        <w:t>ENVI  4.7</w:t>
      </w:r>
      <w:proofErr w:type="gramEnd"/>
    </w:p>
    <w:p w14:paraId="568AD731" w14:textId="77777777" w:rsidR="006423F5" w:rsidRPr="00B258F0" w:rsidRDefault="006423F5" w:rsidP="006423F5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258F0">
        <w:rPr>
          <w:rFonts w:ascii="Times New Roman" w:hAnsi="Times New Roman" w:cs="Times New Roman"/>
          <w:sz w:val="24"/>
          <w:szCs w:val="24"/>
          <w:lang w:val="es-ES"/>
        </w:rPr>
        <w:t>Classification</w:t>
      </w:r>
      <w:proofErr w:type="spellEnd"/>
      <w:r w:rsidRPr="00B258F0">
        <w:rPr>
          <w:rFonts w:ascii="Times New Roman" w:hAnsi="Times New Roman" w:cs="Times New Roman"/>
          <w:sz w:val="24"/>
          <w:szCs w:val="24"/>
          <w:lang w:val="es-ES"/>
        </w:rPr>
        <w:t xml:space="preserve"> &gt; </w:t>
      </w:r>
      <w:proofErr w:type="spellStart"/>
      <w:r w:rsidRPr="00B258F0">
        <w:rPr>
          <w:rFonts w:ascii="Times New Roman" w:hAnsi="Times New Roman" w:cs="Times New Roman"/>
          <w:sz w:val="24"/>
          <w:szCs w:val="24"/>
          <w:lang w:val="es-ES"/>
        </w:rPr>
        <w:t>DecisionTree</w:t>
      </w:r>
      <w:proofErr w:type="spellEnd"/>
    </w:p>
    <w:p w14:paraId="276E594E" w14:textId="77777777" w:rsidR="006423F5" w:rsidRPr="00FB68BD" w:rsidRDefault="006423F5" w:rsidP="006423F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B68BD">
        <w:rPr>
          <w:rFonts w:ascii="Times New Roman" w:hAnsi="Times New Roman" w:cs="Times New Roman"/>
          <w:sz w:val="24"/>
          <w:szCs w:val="24"/>
          <w:lang w:val="es-ES"/>
        </w:rPr>
        <w:t>Node 1: {MNDWI[1]}</w:t>
      </w:r>
      <w:r w:rsidR="00F14AED" w:rsidRPr="00FB68B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B68BD">
        <w:rPr>
          <w:rFonts w:ascii="Times New Roman" w:hAnsi="Times New Roman" w:cs="Times New Roman"/>
          <w:sz w:val="24"/>
          <w:szCs w:val="24"/>
          <w:lang w:val="es-ES"/>
        </w:rPr>
        <w:t>GT 0</w:t>
      </w:r>
    </w:p>
    <w:p w14:paraId="4F64CB65" w14:textId="77777777" w:rsidR="006423F5" w:rsidRPr="00FB68BD" w:rsidRDefault="006423F5" w:rsidP="006423F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B68BD">
        <w:rPr>
          <w:rFonts w:ascii="Times New Roman" w:hAnsi="Times New Roman" w:cs="Times New Roman"/>
          <w:sz w:val="24"/>
          <w:szCs w:val="24"/>
          <w:lang w:val="es-ES"/>
        </w:rPr>
        <w:t xml:space="preserve">Yes = </w:t>
      </w:r>
      <w:r w:rsidR="00993D10" w:rsidRPr="00FB68BD">
        <w:rPr>
          <w:rFonts w:ascii="Times New Roman" w:hAnsi="Times New Roman" w:cs="Times New Roman"/>
          <w:sz w:val="24"/>
          <w:szCs w:val="24"/>
          <w:lang w:val="es-ES"/>
        </w:rPr>
        <w:t>Lago</w:t>
      </w:r>
    </w:p>
    <w:p w14:paraId="68DBB529" w14:textId="77777777" w:rsidR="006423F5" w:rsidRDefault="00993D10" w:rsidP="006423F5">
      <w:pPr>
        <w:rPr>
          <w:rFonts w:ascii="Times New Roman" w:hAnsi="Times New Roman" w:cs="Times New Roman"/>
          <w:sz w:val="24"/>
          <w:szCs w:val="24"/>
        </w:rPr>
      </w:pPr>
      <w:r w:rsidRPr="00993D10">
        <w:rPr>
          <w:rFonts w:ascii="Times New Roman" w:hAnsi="Times New Roman" w:cs="Times New Roman"/>
          <w:sz w:val="24"/>
          <w:szCs w:val="24"/>
        </w:rPr>
        <w:t>No = No lago</w:t>
      </w:r>
    </w:p>
    <w:p w14:paraId="4FC1CD12" w14:textId="77777777" w:rsidR="00993D10" w:rsidRDefault="00993D10" w:rsidP="0099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TRANSFORMAR LA IMAGEN CLASIFICADA A UN ARCHIVO VECTORIAL</w:t>
      </w:r>
      <w:r w:rsidRPr="00993D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509F3" w14:textId="77777777" w:rsidR="00993D10" w:rsidRPr="00B258F0" w:rsidRDefault="00993D10" w:rsidP="00993D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58F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B258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258F0">
        <w:rPr>
          <w:rFonts w:ascii="Times New Roman" w:hAnsi="Times New Roman" w:cs="Times New Roman"/>
          <w:sz w:val="24"/>
          <w:szCs w:val="24"/>
          <w:lang w:val="en-US"/>
        </w:rPr>
        <w:t>ENVI  4.7</w:t>
      </w:r>
      <w:proofErr w:type="gramEnd"/>
      <w:r w:rsidRPr="00B258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58F0">
        <w:rPr>
          <w:rFonts w:ascii="Times New Roman" w:hAnsi="Times New Roman" w:cs="Times New Roman"/>
          <w:sz w:val="24"/>
          <w:szCs w:val="24"/>
          <w:lang w:val="en-US"/>
        </w:rPr>
        <w:t>menú</w:t>
      </w:r>
      <w:proofErr w:type="spellEnd"/>
      <w:r w:rsidRPr="00B258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8F0">
        <w:rPr>
          <w:rFonts w:ascii="Times New Roman" w:hAnsi="Times New Roman" w:cs="Times New Roman"/>
          <w:sz w:val="24"/>
          <w:szCs w:val="24"/>
          <w:lang w:val="en-US"/>
        </w:rPr>
        <w:t>primcipal</w:t>
      </w:r>
      <w:proofErr w:type="spellEnd"/>
    </w:p>
    <w:p w14:paraId="65BB8405" w14:textId="77777777" w:rsidR="00993D10" w:rsidRPr="00B258F0" w:rsidRDefault="00993D10" w:rsidP="006423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49E5D" w14:textId="77777777" w:rsidR="00993D10" w:rsidRPr="00993D10" w:rsidRDefault="00993D10" w:rsidP="006423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58F0">
        <w:rPr>
          <w:rStyle w:val="resultoftext"/>
          <w:rFonts w:ascii="Arial" w:hAnsi="Arial" w:cs="Arial"/>
          <w:b/>
          <w:bCs/>
          <w:lang w:val="en-US"/>
        </w:rPr>
        <w:t>Vector</w:t>
      </w:r>
      <w:r w:rsidRPr="00B258F0">
        <w:rPr>
          <w:rFonts w:ascii="Arial" w:hAnsi="Arial" w:cs="Arial"/>
          <w:lang w:val="en-US"/>
        </w:rPr>
        <w:t xml:space="preserve"> → </w:t>
      </w:r>
      <w:r w:rsidRPr="00B258F0">
        <w:rPr>
          <w:rFonts w:ascii="Arial" w:hAnsi="Arial" w:cs="Arial"/>
          <w:b/>
          <w:bCs/>
          <w:lang w:val="en-US"/>
        </w:rPr>
        <w:t>Create New Layer</w:t>
      </w:r>
      <w:r w:rsidRPr="00B258F0">
        <w:rPr>
          <w:rFonts w:ascii="Arial" w:hAnsi="Arial" w:cs="Arial"/>
          <w:lang w:val="en-US"/>
        </w:rPr>
        <w:t xml:space="preserve"> → </w:t>
      </w:r>
      <w:r w:rsidRPr="00B258F0">
        <w:rPr>
          <w:rFonts w:ascii="Arial" w:hAnsi="Arial" w:cs="Arial"/>
          <w:b/>
          <w:bCs/>
          <w:lang w:val="en-US"/>
        </w:rPr>
        <w:t>Using Raster Image File</w:t>
      </w:r>
      <w:r w:rsidRPr="00B258F0">
        <w:rPr>
          <w:rFonts w:ascii="Arial" w:hAnsi="Arial" w:cs="Arial"/>
          <w:lang w:val="en-US"/>
        </w:rPr>
        <w:t>.</w:t>
      </w:r>
    </w:p>
    <w:p w14:paraId="42FC3ADD" w14:textId="77777777" w:rsidR="006423F5" w:rsidRPr="00993D10" w:rsidRDefault="006423F5" w:rsidP="006423F5">
      <w:pPr>
        <w:pStyle w:val="NormalWeb"/>
        <w:spacing w:after="150"/>
        <w:jc w:val="both"/>
        <w:rPr>
          <w:rFonts w:ascii="Helvetica" w:hAnsi="Helvetica" w:cs="Helvetica"/>
          <w:color w:val="000000"/>
          <w:sz w:val="23"/>
          <w:szCs w:val="23"/>
          <w:lang w:val="en-US"/>
        </w:rPr>
      </w:pPr>
    </w:p>
    <w:p w14:paraId="616B0B65" w14:textId="77777777" w:rsidR="006423F5" w:rsidRPr="00993D10" w:rsidRDefault="006423F5" w:rsidP="006423F5">
      <w:pPr>
        <w:pStyle w:val="NormalWeb"/>
        <w:shd w:val="clear" w:color="auto" w:fill="FFFFFF"/>
        <w:spacing w:after="150" w:line="360" w:lineRule="atLeast"/>
        <w:jc w:val="both"/>
        <w:rPr>
          <w:rFonts w:ascii="Helvetica" w:hAnsi="Helvetica" w:cs="Helvetica"/>
          <w:color w:val="000000"/>
          <w:sz w:val="23"/>
          <w:szCs w:val="23"/>
          <w:lang w:val="en-US"/>
        </w:rPr>
      </w:pPr>
    </w:p>
    <w:p w14:paraId="62A11D19" w14:textId="77777777" w:rsidR="005333D0" w:rsidRPr="00993D10" w:rsidRDefault="005333D0">
      <w:pPr>
        <w:rPr>
          <w:lang w:val="en-US"/>
        </w:rPr>
      </w:pPr>
    </w:p>
    <w:sectPr w:rsidR="005333D0" w:rsidRPr="00993D10" w:rsidSect="00F36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D0"/>
    <w:rsid w:val="0004514C"/>
    <w:rsid w:val="000E5365"/>
    <w:rsid w:val="0017609D"/>
    <w:rsid w:val="00195EED"/>
    <w:rsid w:val="001F566A"/>
    <w:rsid w:val="0020458E"/>
    <w:rsid w:val="00287043"/>
    <w:rsid w:val="003D09AC"/>
    <w:rsid w:val="004874C5"/>
    <w:rsid w:val="004B6D14"/>
    <w:rsid w:val="004D2564"/>
    <w:rsid w:val="005333D0"/>
    <w:rsid w:val="006423F5"/>
    <w:rsid w:val="007B18E6"/>
    <w:rsid w:val="00840634"/>
    <w:rsid w:val="00903C4A"/>
    <w:rsid w:val="009716EC"/>
    <w:rsid w:val="00993D10"/>
    <w:rsid w:val="009E7133"/>
    <w:rsid w:val="00A3410B"/>
    <w:rsid w:val="00A36EFA"/>
    <w:rsid w:val="00A544CD"/>
    <w:rsid w:val="00AC3FBE"/>
    <w:rsid w:val="00AE11F0"/>
    <w:rsid w:val="00B16BF9"/>
    <w:rsid w:val="00B258F0"/>
    <w:rsid w:val="00B557DD"/>
    <w:rsid w:val="00B673DF"/>
    <w:rsid w:val="00BA2C17"/>
    <w:rsid w:val="00D231C2"/>
    <w:rsid w:val="00DB45A6"/>
    <w:rsid w:val="00DE493B"/>
    <w:rsid w:val="00E508B4"/>
    <w:rsid w:val="00E543EE"/>
    <w:rsid w:val="00F03898"/>
    <w:rsid w:val="00F14AED"/>
    <w:rsid w:val="00F36A61"/>
    <w:rsid w:val="00F6709B"/>
    <w:rsid w:val="00FB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C1AB"/>
  <w15:docId w15:val="{6A4FA2D8-4457-4E6C-B672-CE083166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A61"/>
  </w:style>
  <w:style w:type="paragraph" w:styleId="Ttulo1">
    <w:name w:val="heading 1"/>
    <w:basedOn w:val="Normal"/>
    <w:next w:val="Normal"/>
    <w:link w:val="Ttulo1Car"/>
    <w:uiPriority w:val="9"/>
    <w:qFormat/>
    <w:rsid w:val="00903C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3D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33D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rmalWeb">
    <w:name w:val="Normal (Web)"/>
    <w:basedOn w:val="Normal"/>
    <w:uiPriority w:val="99"/>
    <w:unhideWhenUsed/>
    <w:rsid w:val="0053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903C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esultoftext">
    <w:name w:val="resultoftext"/>
    <w:basedOn w:val="Fuentedeprrafopredeter"/>
    <w:rsid w:val="00993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ViloriaJ</dc:creator>
  <cp:lastModifiedBy>Christian Chacón</cp:lastModifiedBy>
  <cp:revision>2</cp:revision>
  <dcterms:created xsi:type="dcterms:W3CDTF">2023-07-01T16:59:00Z</dcterms:created>
  <dcterms:modified xsi:type="dcterms:W3CDTF">2023-07-01T16:59:00Z</dcterms:modified>
</cp:coreProperties>
</file>