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ERP Architecture: Marg ERP vs. Enterprise Systems</w:t>
      </w:r>
    </w:p>
    <w:p>
      <w:r>
        <w:t>This document provides an advanced architectural comparison between high-speed SME systems (Marg ERP) and Top-Tier Enterprise ERPs (SAP S/4HANA), utilizing workflow diagrams to map the exact lifecycle of Challans, Invoices, and Billing Series.</w:t>
      </w:r>
    </w:p>
    <w:p>
      <w:pPr>
        <w:pStyle w:val="Heading1"/>
      </w:pPr>
      <w:r>
        <w:t>1. The Marg ERP Workflow: Challans to Bills &amp; Series Logic</w:t>
      </w:r>
    </w:p>
    <w:p>
      <w:r>
        <w:t>Marg ERP dominates the Pharma and FMCG distribution sectors due to its extremely fast, keyboard-driven workflows. Two of its most defining features are the "Challan Conversion" and "Billing Series".</w:t>
      </w:r>
    </w:p>
    <w:p>
      <w:pPr>
        <w:pStyle w:val="Heading2"/>
      </w:pPr>
      <w:r>
        <w:t>A. The Marg Challan System (Delivery Note)</w:t>
      </w:r>
    </w:p>
    <w:p>
      <w:r>
        <w:t>In Marg, businesses often ship goods before finalizing the tax invoice. They generate a "Delivery Challan".</w:t>
      </w:r>
    </w:p>
    <w:p>
      <w:r>
        <w:t xml:space="preserve">  • Stock Impact: The moment a Challan is saved, the physical inventory drops.</w:t>
      </w:r>
    </w:p>
    <w:p>
      <w:r>
        <w:t xml:space="preserve">  • Financial Impact: It does NOT hit the final Accounts Receivable or Revenue ledgers.</w:t>
      </w:r>
    </w:p>
    <w:p>
      <w:r>
        <w:t xml:space="preserve">  • Conversion: Later, users open a "New Sale Bill", press a hotkey to "Load Challans", and select multiple pending challans to merge into a single final Tax Invoice.</w:t>
      </w:r>
    </w:p>
    <w:p>
      <w:pPr>
        <w:pStyle w:val="Heading2"/>
      </w:pPr>
      <w:r>
        <w:t>Workflow Diagram: Marg Challan to Bill</w:t>
      </w:r>
    </w:p>
    <w:p>
      <w:r>
        <w:br/>
        <w:t>[ Sales Order ]</w:t>
        <w:br/>
        <w:t xml:space="preserve">       │</w:t>
        <w:br/>
        <w:t xml:space="preserve">       ▼</w:t>
        <w:br/>
        <w:t>[ Delivery Challan 1 ] ─────┐ (Inventory drops by 50)</w:t>
        <w:br/>
        <w:t xml:space="preserve">                            │</w:t>
        <w:br/>
        <w:t xml:space="preserve">[ Delivery Challan 2 ] ─────┼───&gt; [ Convert to Sale Bill ] </w:t>
        <w:br/>
        <w:t xml:space="preserve">                            │     (Consolidates to 150 units)</w:t>
        <w:br/>
        <w:t>[ Delivery Challan 3 ] ─────┘     (Hits AR, Revenue &amp; GST Ledgers)</w:t>
        <w:br/>
      </w:r>
    </w:p>
    <w:p>
      <w:pPr>
        <w:pStyle w:val="Heading2"/>
      </w:pPr>
      <w:r>
        <w:t>B. Marg Billing Series</w:t>
      </w:r>
    </w:p>
    <w:p>
      <w:r>
        <w:t>Marg organizes invoices using "Series" (e.g., Series A, Series B). This allows a single company to maintain parallel invoice sequences.</w:t>
      </w:r>
    </w:p>
    <w:p>
      <w:r>
        <w:t xml:space="preserve">  • Series A: Used for local GST B2B billing (Sequence: A-001, A-002).</w:t>
      </w:r>
    </w:p>
    <w:p>
      <w:r>
        <w:t xml:space="preserve">  • Series B: Used for Cash Retail billing (Sequence: B-001, B-002).</w:t>
      </w:r>
    </w:p>
    <w:p>
      <w:pPr>
        <w:pStyle w:val="Heading1"/>
      </w:pPr>
      <w:r>
        <w:t>2. Enterprise Equivalents: SAP &amp; Oracle NetSuite</w:t>
      </w:r>
    </w:p>
    <w:p>
      <w:r>
        <w:t>While Marg relies on the "Challan" as a standalone entry screen, Enterprise ERPs build this directly into the core logistical architecture.</w:t>
      </w:r>
    </w:p>
    <w:p>
      <w:pPr>
        <w:pStyle w:val="Heading2"/>
      </w:pPr>
      <w:r>
        <w:t>A. The Enterprise "Challan" = Outbound Delivery &amp; PGI</w:t>
      </w:r>
    </w:p>
    <w:p>
      <w:r>
        <w:t>In SAP, the equivalent of a Marg Challan is the "Outbound Delivery Document". However, enterprise systems enforce strict dual-entry accounting even at the delivery stage.</w:t>
      </w:r>
    </w:p>
    <w:p>
      <w:r>
        <w:t xml:space="preserve">  • Marg Challan simply drops stock. SAP Outbound Delivery with Post Goods Issue (PGI) triggers a massive accounting event: Debit COGS, Credit Inventory Asset.</w:t>
      </w:r>
    </w:p>
    <w:p>
      <w:r>
        <w:t xml:space="preserve">  • Enterprise systems allow "Collective Billing" where multiple Delivery Documents are automatically rolled up into a single Billing Document overnight.</w:t>
      </w:r>
    </w:p>
    <w:p>
      <w:pPr>
        <w:pStyle w:val="Heading2"/>
      </w:pPr>
      <w:r>
        <w:t>B. The Enterprise "Series" = Document Types &amp; Number Ranges</w:t>
      </w:r>
    </w:p>
    <w:p>
      <w:r>
        <w:t>SAP does not use hardcoded "Series". Instead, it uses a highly scalable matrix:</w:t>
      </w:r>
    </w:p>
    <w:p>
      <w:r>
        <w:t xml:space="preserve">  • Document Type (e.g., RV for Standard Invoice, RE for Return).</w:t>
      </w:r>
    </w:p>
    <w:p>
      <w:r>
        <w:t xml:space="preserve">  • Number Range Object (Assigns a sequence based on the Company Code and Year, e.g., 2025-RV-0001).</w:t>
      </w:r>
    </w:p>
    <w:p>
      <w:pPr>
        <w:pStyle w:val="Heading1"/>
      </w:pPr>
      <w:r>
        <w:t>3. Side-by-Side Workflow &amp; Ledger Diagrams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Marg ERP Workflow (Challan System)</w:t>
            </w:r>
          </w:p>
        </w:tc>
        <w:tc>
          <w:tcPr>
            <w:tcW w:type="dxa" w:w="4320"/>
          </w:tcPr>
          <w:p>
            <w:r>
              <w:t>Enterprise ERP Workflow (PGI System)</w:t>
            </w:r>
          </w:p>
        </w:tc>
      </w:tr>
      <w:tr>
        <w:tc>
          <w:tcPr>
            <w:tcW w:type="dxa" w:w="4320"/>
          </w:tcPr>
          <w:p>
            <w:r>
              <w:t>STEP 1: ISSUE CHALLAN</w:t>
              <w:br/>
              <w:t>User creates a Delivery Challan.</w:t>
              <w:br/>
              <w:br/>
              <w:t>Inventory: Drops.</w:t>
              <w:br/>
              <w:t>Finance: No GL entry posted.</w:t>
            </w:r>
          </w:p>
        </w:tc>
        <w:tc>
          <w:tcPr>
            <w:tcW w:type="dxa" w:w="4320"/>
          </w:tcPr>
          <w:p>
            <w:r>
              <w:t>STEP 1: POST GOODS ISSUE (PGI)</w:t>
              <w:br/>
              <w:t>Warehouse ships the Outbound Delivery.</w:t>
              <w:br/>
              <w:br/>
              <w:t>Inventory: Drops.</w:t>
              <w:br/>
              <w:t>Finance: Auto-posts Journal.</w:t>
              <w:br/>
              <w:t xml:space="preserve">  [Dr] Cost of Goods Sold</w:t>
              <w:br/>
              <w:t xml:space="preserve">  [Cr] Inventory Asset</w:t>
            </w:r>
          </w:p>
        </w:tc>
      </w:tr>
      <w:tr>
        <w:tc>
          <w:tcPr>
            <w:tcW w:type="dxa" w:w="4320"/>
          </w:tcPr>
          <w:p>
            <w:r>
              <w:t>STEP 2: CONVERT TO BILL</w:t>
              <w:br/>
              <w:t>User loads Challan into a Sale Bill.</w:t>
              <w:br/>
              <w:br/>
              <w:t>Finance: Auto-posts Journal.</w:t>
              <w:br/>
              <w:t xml:space="preserve">  [Dr] Customer AR</w:t>
              <w:br/>
              <w:t xml:space="preserve">  [Cr] Sales Revenue</w:t>
              <w:br/>
              <w:t xml:space="preserve">  [Cr] Output Tax</w:t>
            </w:r>
          </w:p>
        </w:tc>
        <w:tc>
          <w:tcPr>
            <w:tcW w:type="dxa" w:w="4320"/>
          </w:tcPr>
          <w:p>
            <w:r>
              <w:t>STEP 2: BILLING DOCUMENT</w:t>
              <w:br/>
              <w:t>System auto-generates Invoice from Delivery.</w:t>
              <w:br/>
              <w:br/>
              <w:t>Finance: Auto-posts Journal.</w:t>
              <w:br/>
              <w:t xml:space="preserve">  [Dr] Customer AR</w:t>
              <w:br/>
              <w:t xml:space="preserve">  [Cr] Sales Revenue</w:t>
              <w:br/>
              <w:t xml:space="preserve">  [Cr] Output Tax</w:t>
            </w:r>
          </w:p>
        </w:tc>
      </w:tr>
    </w:tbl>
    <w:p>
      <w:pPr>
        <w:pStyle w:val="Heading1"/>
      </w:pPr>
      <w:r>
        <w:t>4. Procure-to-Pay (P2P) Visual Workflow</w:t>
      </w:r>
    </w:p>
    <w:p>
      <w:r>
        <w:t>This diagram illustrates the 3-Way Match suspense accounting workflow used to prevent vendor fraud.</w:t>
      </w:r>
    </w:p>
    <w:p>
      <w:r>
        <w:br/>
        <w:t>┌─────────────────────────┐</w:t>
        <w:br/>
        <w:t>│ 1. PURCHASE ORDER (PO)  │ -&gt; Commitment generated. No GL impact.</w:t>
        <w:br/>
        <w:t>└───────────┬─────────────┘</w:t>
        <w:br/>
        <w:t xml:space="preserve">            │</w:t>
        <w:br/>
        <w:t xml:space="preserve">            ▼</w:t>
        <w:br/>
        <w:t>┌─────────────────────────┐    [Dr] Inventory Asset</w:t>
        <w:br/>
        <w:t>│ 2. GOODS RECEIPT (Dock) │ -&gt; [Cr] GR/IR Suspense Account</w:t>
        <w:br/>
        <w:t>└───────────┬─────────────┘    (Stock arrives, but no bill yet)</w:t>
        <w:br/>
        <w:t xml:space="preserve">            │</w:t>
        <w:br/>
        <w:t xml:space="preserve">            ▼</w:t>
        <w:br/>
        <w:t>┌─────────────────────────┐    [Dr] GR/IR Suspense Account (Zeros out)</w:t>
        <w:br/>
        <w:t>│ 3. 3-WAY MATCH (MIRO)   │ -&gt; [Dr] Input Tax (GST)</w:t>
        <w:br/>
        <w:t>└───────────┬─────────────┘    [Cr] Vendor Accounts Payable</w:t>
        <w:br/>
        <w:t xml:space="preserve">            │</w:t>
        <w:br/>
        <w:t xml:space="preserve">            ▼</w:t>
        <w:br/>
        <w:t>┌─────────────────────────┐    [Dr] Vendor Accounts Payable</w:t>
        <w:br/>
        <w:t>│ 4. VENDOR PAYMENT       │ -&gt; [Cr] Bank Account</w:t>
        <w:br/>
        <w:t>└─────────────────────────┘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