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DATA FLOW &amp; STORAGE ARCHITECTURE (MAX DEPTH)</w:t>
      </w:r>
    </w:p>
    <w:p>
      <w:pPr>
        <w:pStyle w:val="Subtitle"/>
        <w:jc w:val="center"/>
      </w:pPr>
      <w:r>
        <w:t>Generated by Gemini 1.5 Pro High</w:t>
      </w:r>
    </w:p>
    <w:p>
      <w:pPr>
        <w:jc w:val="center"/>
      </w:pPr>
      <w:r>
        <w:br/>
        <w:t>Deep-Dive Technical Specification: Database Schemas, API Payloads, and Step-by-Step Data State Transitions.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Core Database Storage Models</w:t>
      </w:r>
    </w:p>
    <w:p>
      <w:r>
        <w:t>This section defines exactly how the user conditions from the live project are stored in the PostgreSQL database.</w:t>
      </w:r>
    </w:p>
    <w:p>
      <w:pPr>
        <w:pStyle w:val="Heading2"/>
      </w:pPr>
      <w:r>
        <w:rPr>
          <w:color w:val="003366"/>
        </w:rPr>
        <w:t>1.1 Invoice &amp; Delivery Challan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color="auto" w:val="clear"/>
          </w:tcPr>
          <w:p>
            <w:r>
              <w:t>Table</w:t>
            </w:r>
          </w:p>
        </w:tc>
        <w:tc>
          <w:tcPr>
            <w:tcW w:type="dxa" w:w="2880"/>
            <w:shd w:fill="003366" w:color="auto" w:val="clear"/>
          </w:tcPr>
          <w:p>
            <w:r>
              <w:t>Column</w:t>
            </w:r>
          </w:p>
        </w:tc>
        <w:tc>
          <w:tcPr>
            <w:tcW w:type="dxa" w:w="2880"/>
            <w:shd w:fill="003366" w:color="auto" w:val="clear"/>
          </w:tcPr>
          <w:p>
            <w:r>
              <w:t>Data Type &amp; Purpose</w:t>
            </w:r>
          </w:p>
        </w:tc>
      </w:tr>
      <w:tr>
        <w:tc>
          <w:tcPr>
            <w:tcW w:type="dxa" w:w="2880"/>
          </w:tcPr>
          <w:p>
            <w:r>
              <w:t>DeliveryChallan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VARCHAR: 'DISPATCHED' (Stock Deducted) or 'BILLED' (Tax Bill Generated).</w:t>
            </w:r>
          </w:p>
        </w:tc>
      </w:tr>
      <w:tr>
        <w:tc>
          <w:tcPr>
            <w:tcW w:type="dxa" w:w="2880"/>
          </w:tcPr>
          <w:p>
            <w:r>
              <w:t>DeliveryChallan</w:t>
            </w:r>
          </w:p>
        </w:tc>
        <w:tc>
          <w:tcPr>
            <w:tcW w:type="dxa" w:w="2880"/>
          </w:tcPr>
          <w:p>
            <w:r>
              <w:t>invoice_id</w:t>
            </w:r>
          </w:p>
        </w:tc>
        <w:tc>
          <w:tcPr>
            <w:tcW w:type="dxa" w:w="2880"/>
          </w:tcPr>
          <w:p>
            <w:r>
              <w:t>UUID: Foreign key linking the Challan to its final Tax Invoice.</w:t>
            </w:r>
          </w:p>
        </w:tc>
      </w:tr>
      <w:tr>
        <w:tc>
          <w:tcPr>
            <w:tcW w:type="dxa" w:w="2880"/>
          </w:tcPr>
          <w:p>
            <w:r>
              <w:t>InvoiceItem</w:t>
            </w:r>
          </w:p>
        </w:tc>
        <w:tc>
          <w:tcPr>
            <w:tcW w:type="dxa" w:w="2880"/>
          </w:tcPr>
          <w:p>
            <w:r>
              <w:t>billed_qty</w:t>
            </w:r>
          </w:p>
        </w:tc>
        <w:tc>
          <w:tcPr>
            <w:tcW w:type="dxa" w:w="2880"/>
          </w:tcPr>
          <w:p>
            <w:r>
              <w:t>DECIMAL: The quantity that the customer is paying for.</w:t>
            </w:r>
          </w:p>
        </w:tc>
      </w:tr>
      <w:tr>
        <w:tc>
          <w:tcPr>
            <w:tcW w:type="dxa" w:w="2880"/>
          </w:tcPr>
          <w:p>
            <w:r>
              <w:t>InvoiceItem</w:t>
            </w:r>
          </w:p>
        </w:tc>
        <w:tc>
          <w:tcPr>
            <w:tcW w:type="dxa" w:w="2880"/>
          </w:tcPr>
          <w:p>
            <w:r>
              <w:t>free_qty</w:t>
            </w:r>
          </w:p>
        </w:tc>
        <w:tc>
          <w:tcPr>
            <w:tcW w:type="dxa" w:w="2880"/>
          </w:tcPr>
          <w:p>
            <w:r>
              <w:t>DECIMAL: Instant free goods (hits COGS and Promo Expense).</w:t>
            </w:r>
          </w:p>
        </w:tc>
      </w:tr>
      <w:tr>
        <w:tc>
          <w:tcPr>
            <w:tcW w:type="dxa" w:w="2880"/>
          </w:tcPr>
          <w:p>
            <w:r>
              <w:t>InvoiceItem</w:t>
            </w:r>
          </w:p>
        </w:tc>
        <w:tc>
          <w:tcPr>
            <w:tcW w:type="dxa" w:w="2880"/>
          </w:tcPr>
          <w:p>
            <w:r>
              <w:t>deferred_scheme_qty</w:t>
            </w:r>
          </w:p>
        </w:tc>
        <w:tc>
          <w:tcPr>
            <w:tcW w:type="dxa" w:w="2880"/>
          </w:tcPr>
          <w:p>
            <w:r>
              <w:t>DECIMAL: The '3rd Column' Extra Scheme tracking. Doesn't hit financials, just tracks pending physical units.</w:t>
            </w:r>
          </w:p>
        </w:tc>
      </w:tr>
      <w:tr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DECIMAL: Immutable grand total of the bill including GST.</w:t>
            </w:r>
          </w:p>
        </w:tc>
      </w:tr>
      <w:tr>
        <w:tc>
          <w:tcPr>
            <w:tcW w:type="dxa" w:w="2880"/>
          </w:tcPr>
          <w:p>
            <w:r>
              <w:t>Invoice</w:t>
            </w:r>
          </w:p>
        </w:tc>
        <w:tc>
          <w:tcPr>
            <w:tcW w:type="dxa" w:w="2880"/>
          </w:tcPr>
          <w:p>
            <w:r>
              <w:t>running_balance</w:t>
            </w:r>
          </w:p>
        </w:tc>
        <w:tc>
          <w:tcPr>
            <w:tcW w:type="dxa" w:w="2880"/>
          </w:tcPr>
          <w:p>
            <w:r>
              <w:t>DECIMAL: Dynamic column. Decreases when Receipt Vouchers are allocated against this bill.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2. Workflow: Delivery Challan Data Flow</w:t>
      </w:r>
    </w:p>
    <w:p>
      <w:r>
        <w:rPr>
          <w:b/>
        </w:rPr>
        <w:t>Step 1: User Creates Challan (UI)</w:t>
      </w:r>
    </w:p>
    <w:p>
      <w:r>
        <w:t>User selects Party, adds 10x Paracetamol. Clicks Save.</w:t>
      </w:r>
    </w:p>
    <w:p>
      <w:r>
        <w:t>Data sent to API:</w:t>
      </w:r>
    </w:p>
    <w:p>
      <w:r>
        <w:t>{</w:t>
        <w:br/>
        <w:t xml:space="preserve">  "party_id": "uuid-1234",</w:t>
        <w:br/>
        <w:t xml:space="preserve">  "items": [{"item_id": "uuid-5678", "qty": 10}]</w:t>
        <w:br/>
        <w:t>}</w:t>
      </w:r>
    </w:p>
    <w:p>
      <w:r>
        <w:rPr>
          <w:b/>
        </w:rPr>
        <w:t>Step 2: API &amp; Storage Execution</w:t>
      </w:r>
    </w:p>
    <w:p>
      <w:r>
        <w:t>- The API creates a DeliveryChallan record.</w:t>
      </w:r>
    </w:p>
    <w:p>
      <w:r>
        <w:t>- Stock immediately decreases: INSERT INTO stock_ledger (qty = -10).</w:t>
      </w:r>
    </w:p>
    <w:p>
      <w:r>
        <w:t>- Data is now visible in Sales Reports as an 'Informal Bill'. No GST or Ledgers are hit yet.</w:t>
      </w:r>
    </w:p>
    <w:p>
      <w:r>
        <w:rPr>
          <w:b/>
        </w:rPr>
        <w:t>Step 3: Conversion to Tax Invoice (UI)</w:t>
      </w:r>
    </w:p>
    <w:p>
      <w:r>
        <w:t>User selects the Challan and clicks 'Generate Bill'. They can do Partial Conversion (e.g., bill only 5 of 10 items).</w:t>
      </w:r>
    </w:p>
    <w:p>
      <w:r>
        <w:t>- API creates the Invoice, updates DeliveryChallan.status to 'BILLED'.</w:t>
      </w:r>
    </w:p>
    <w:p>
      <w:r>
        <w:t>- API triggers Finance Module: INSERT INTO journal_voucher (Dr. Sundry Debtors, Cr. Sales, Cr. GST).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Workflow: Extra Scheme &amp; GST Reversal Data Flow</w:t>
      </w:r>
    </w:p>
    <w:p>
      <w:r>
        <w:rPr>
          <w:b/>
        </w:rPr>
        <w:t>Step 1: The '3rd Column' Extra Scheme Tracking</w:t>
      </w:r>
    </w:p>
    <w:p>
      <w:r>
        <w:t>User creates a Purchase/Sales entry. The grid has a 3rd column called 'Extra Scheme'.</w:t>
      </w:r>
    </w:p>
    <w:p>
      <w:r>
        <w:t>User enters +5 Paracetamol in the 'Extra Scheme' column.</w:t>
      </w:r>
    </w:p>
    <w:p>
      <w:r>
        <w:t>- Backend saves this in InvoiceItem.deferred_scheme_qty = 5.</w:t>
      </w:r>
    </w:p>
    <w:p>
      <w:r>
        <w:t>- No financial ledger is hit. It solely increments the 'Scheme Quantity Ledger' so you know who owes what.</w:t>
      </w:r>
    </w:p>
    <w:p>
      <w:r>
        <w:rPr>
          <w:b/>
        </w:rPr>
        <w:t>Step 2: Decoupled GST Reversal Voucher</w:t>
      </w:r>
    </w:p>
    <w:p>
      <w:r>
        <w:t>If the user wants to adjust taxation on free goods WITHOUT touching stock, they use the 'GST Adjustment (Promo)' screen.</w:t>
      </w:r>
    </w:p>
    <w:p>
      <w:r>
        <w:t>Data Payload:</w:t>
      </w:r>
    </w:p>
    <w:p>
      <w:r>
        <w:t>{</w:t>
        <w:br/>
        <w:t xml:space="preserve">  "voucher_type": "GST_ADJUSTMENT",</w:t>
        <w:br/>
        <w:t xml:space="preserve">  "item_id": "uuid-5678",</w:t>
        <w:br/>
        <w:t xml:space="preserve">  "qty_for_reversal": 5</w:t>
        <w:br/>
        <w:t>}</w:t>
      </w:r>
    </w:p>
    <w:p>
      <w:r>
        <w:t>- Backend calculates: 5 qty * average cost * 12% GST.</w:t>
      </w:r>
    </w:p>
    <w:p>
      <w:r>
        <w:t>- Creates LedgerEntry: Dr. Promotional Expense, Cr. GST Payable. Stock remains entirely untouched.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Workflow: Tally Bill-by-Bill Allocation</w:t>
      </w:r>
    </w:p>
    <w:p>
      <w:r>
        <w:rPr>
          <w:b/>
        </w:rPr>
        <w:t>Step 1: Receipt Voucher Creation</w:t>
      </w:r>
    </w:p>
    <w:p>
      <w:r>
        <w:t>Customer pays $600. User goes to Receipt Voucher, selects Bank and Customer.</w:t>
      </w:r>
    </w:p>
    <w:p>
      <w:r>
        <w:t>The Allocation Modal pops up, querying the DB for all Invoices where running_balance &gt; 0.</w:t>
      </w:r>
    </w:p>
    <w:p>
      <w:r>
        <w:rPr>
          <w:b/>
        </w:rPr>
        <w:t>Step 2: Database Allocation Bridge</w:t>
      </w:r>
    </w:p>
    <w:p>
      <w:r>
        <w:t>User allocates $300 to Inv A, $300 to Inv B.</w:t>
      </w:r>
    </w:p>
    <w:p>
      <w:r>
        <w:t>- API executes a PostgreSQL transaction.</w:t>
      </w:r>
    </w:p>
    <w:p>
      <w:r>
        <w:t>- INSERT INTO journal_voucher (Dr. Bank $600, Cr. Customer $600).</w:t>
      </w:r>
    </w:p>
    <w:p>
      <w:r>
        <w:t>- INSERT INTO invoice_allocation (receipt_id, invoice_id='A', amount=300).</w:t>
      </w:r>
    </w:p>
    <w:p>
      <w:r>
        <w:t>- UPDATE invoice SET running_balance = running_balance - 300 WHERE id='A'.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End of Document</w:t>
      </w:r>
    </w:p>
    <w:p>
      <w:r>
        <w:t>Model: Gemini 1.5 Pro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