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ULTIMATE TECHNICAL SPECIFICATION &amp; EXECUTION MANUAL</w:t>
      </w:r>
    </w:p>
    <w:p>
      <w:pPr>
        <w:jc w:val="center"/>
      </w:pPr>
      <w:r>
        <w:br/>
        <w:t>Final Master Blueprint for AI Code Generation (Claude Opus Handoff).</w:t>
        <w:br/>
        <w:t>Contains Exact Architecture, Data Flows, UI Guidelines, and Low-Level Accounting Equations.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System Architecture &amp; Constraints</w:t>
      </w:r>
    </w:p>
    <w:p>
      <w:r>
        <w:t>This document serves as the literal coding manual for the AI. It translates high-level business rules into exact Database Definitions, API Contracts, and UI State objects.</w:t>
      </w:r>
    </w:p>
    <w:p>
      <w:r>
        <w:rPr>
          <w:b/>
        </w:rPr>
        <w:t>1.1 ACID Constraints</w:t>
      </w:r>
    </w:p>
    <w:p>
      <w:r>
        <w:t>The system MUST use PostgreSQL atomic transactions. If any leg of a VoucherEntry fails, the entire Invoice/Challan rolls back.</w:t>
      </w:r>
    </w:p>
    <w:p>
      <w:pPr>
        <w:pStyle w:val="Heading1"/>
      </w:pPr>
      <w:r>
        <w:rPr>
          <w:color w:val="003366"/>
        </w:rPr>
        <w:t>2. Detailed Business Workflows &amp; API Endpoints</w:t>
      </w:r>
    </w:p>
    <w:p>
      <w:pPr>
        <w:pStyle w:val="Heading2"/>
      </w:pPr>
      <w:r>
        <w:rPr>
          <w:color w:val="003366"/>
        </w:rPr>
        <w:t>2.1 Delivery Challan &amp; Dispatch</w:t>
      </w:r>
    </w:p>
    <w:p>
      <w:r>
        <w:t>- Creation: Stock drops immediately. No draft stage. Visible in Sales Reports as Informal Bill. Zero Tax/Financial impact.</w:t>
      </w:r>
    </w:p>
    <w:p>
      <w:r>
        <w:t>- UI Formatting: User defines print format (Informal Bill vs Warehouse Slip with MRP/Batch).</w:t>
      </w:r>
    </w:p>
    <w:p>
      <w:r>
        <w:t>- Conversion: UI allows partial or full conversion to a Tax Invoice. Original Challan must be marked as 'BILLED'.</w:t>
      </w:r>
    </w:p>
    <w:p>
      <w:pPr>
        <w:pStyle w:val="Heading2"/>
      </w:pPr>
      <w:r>
        <w:rPr>
          <w:color w:val="003366"/>
        </w:rPr>
        <w:t>2.2 Extra Schemes &amp; Free Goods</w:t>
      </w:r>
    </w:p>
    <w:p>
      <w:r>
        <w:t>- Instant Free Qty: Deducts physical stock. Books cost to 'Promotional Expenses' ledger in P&amp;L.</w:t>
      </w:r>
    </w:p>
    <w:p>
      <w:r>
        <w:t>- 3rd Column 'Extra Scheme': UI has a 3rd column saving to `deferred_scheme_qty`. Purely physical tracking (Pending Scheme Report) bypassing financial ledgers.</w:t>
      </w:r>
    </w:p>
    <w:p>
      <w:r>
        <w:t>- GST Reversal Voucher: Decoupled voucher to manually adjust GST on promotional items without touching physical stock.</w:t>
      </w:r>
    </w:p>
    <w:p>
      <w:pPr>
        <w:pStyle w:val="Heading2"/>
      </w:pPr>
      <w:r>
        <w:rPr>
          <w:color w:val="003366"/>
        </w:rPr>
        <w:t>2.3 Dynamic GST Detection</w:t>
      </w:r>
    </w:p>
    <w:p>
      <w:r>
        <w:t>- Auto-Detection: Reads first 2 digits of the Party's GSTIN (State Code).</w:t>
      </w:r>
    </w:p>
    <w:p>
      <w:r>
        <w:t>- Local = CGST/SGST split. Central = IGST. User manual override MUST be permitted via a UI dropdown.</w:t>
      </w:r>
    </w:p>
    <w:p>
      <w:pPr>
        <w:pStyle w:val="Heading2"/>
      </w:pPr>
      <w:r>
        <w:rPr>
          <w:color w:val="003366"/>
        </w:rPr>
        <w:t>2.4 Tally Bill-by-Bill Allocation</w:t>
      </w:r>
    </w:p>
    <w:p>
      <w:r>
        <w:t>- Receipt UI popup shows all unpaid invoices (where running_balance &gt; 0).</w:t>
      </w:r>
    </w:p>
    <w:p>
      <w:r>
        <w:t>- User distributes receipt amount across specific bills. Backend reduces `invoice.running_balance` dynamically.</w:t>
      </w:r>
    </w:p>
    <w:p>
      <w:pPr>
        <w:pStyle w:val="Heading2"/>
      </w:pPr>
      <w:r>
        <w:rPr>
          <w:color w:val="003366"/>
        </w:rPr>
        <w:t>2.5 Financial Year Rollover</w:t>
      </w:r>
    </w:p>
    <w:p>
      <w:r>
        <w:t>- Rollover Wizard: Calculates Closing Balances on Mar 31 and writes Opening Balances for Apr 1.</w:t>
      </w:r>
    </w:p>
    <w:p>
      <w:r>
        <w:t>- Handles carrying forward / blocking pending Deferred Schemes.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End-to-End Data Flow &amp; Report Reflection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color="auto" w:val="clear"/>
          </w:tcPr>
          <w:p>
            <w:r>
              <w:rPr>
                <w:b/>
                <w:color w:val="FFFFFF"/>
              </w:rPr>
              <w:t>User Entry (UI Field)</w:t>
            </w:r>
          </w:p>
        </w:tc>
        <w:tc>
          <w:tcPr>
            <w:tcW w:type="dxa" w:w="2160"/>
            <w:shd w:fill="003366" w:color="auto" w:val="clear"/>
          </w:tcPr>
          <w:p>
            <w:r>
              <w:rPr>
                <w:b/>
                <w:color w:val="FFFFFF"/>
              </w:rPr>
              <w:t>Primary Database Storage</w:t>
            </w:r>
          </w:p>
        </w:tc>
        <w:tc>
          <w:tcPr>
            <w:tcW w:type="dxa" w:w="2160"/>
            <w:shd w:fill="003366" w:color="auto" w:val="clear"/>
          </w:tcPr>
          <w:p>
            <w:r>
              <w:rPr>
                <w:b/>
                <w:color w:val="FFFFFF"/>
              </w:rPr>
              <w:t>Secondary Financial Hit</w:t>
            </w:r>
          </w:p>
        </w:tc>
        <w:tc>
          <w:tcPr>
            <w:tcW w:type="dxa" w:w="2160"/>
            <w:shd w:fill="003366" w:color="auto" w:val="clear"/>
          </w:tcPr>
          <w:p>
            <w:r>
              <w:rPr>
                <w:b/>
                <w:color w:val="FFFFFF"/>
              </w:rPr>
              <w:t>Report Reflection</w:t>
            </w:r>
          </w:p>
        </w:tc>
      </w:tr>
      <w:tr>
        <w:tc>
          <w:tcPr>
            <w:tcW w:type="dxa" w:w="2160"/>
          </w:tcPr>
          <w:p>
            <w:r>
              <w:t>Challan: 'Qty'</w:t>
            </w:r>
          </w:p>
        </w:tc>
        <w:tc>
          <w:tcPr>
            <w:tcW w:type="dxa" w:w="2160"/>
          </w:tcPr>
          <w:p>
            <w:r>
              <w:t>delivery_challan_item.qty</w:t>
              <w:br/>
              <w:t>stock_ledger (Deduct)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Warehouse Stock Report</w:t>
              <w:br/>
              <w:t>Informal Bill</w:t>
            </w:r>
          </w:p>
        </w:tc>
      </w:tr>
      <w:tr>
        <w:tc>
          <w:tcPr>
            <w:tcW w:type="dxa" w:w="2160"/>
          </w:tcPr>
          <w:p>
            <w:r>
              <w:t>Bill: 'Billed Qty'</w:t>
            </w:r>
          </w:p>
        </w:tc>
        <w:tc>
          <w:tcPr>
            <w:tcW w:type="dxa" w:w="2160"/>
          </w:tcPr>
          <w:p>
            <w:r>
              <w:t>invoice_item.billed_qty</w:t>
              <w:br/>
              <w:t>stock_ledger (Deduct)</w:t>
            </w:r>
          </w:p>
        </w:tc>
        <w:tc>
          <w:tcPr>
            <w:tcW w:type="dxa" w:w="2160"/>
          </w:tcPr>
          <w:p>
            <w:r>
              <w:t>journal_voucher</w:t>
              <w:br/>
              <w:t>ledger_entry</w:t>
            </w:r>
          </w:p>
        </w:tc>
        <w:tc>
          <w:tcPr>
            <w:tcW w:type="dxa" w:w="2160"/>
          </w:tcPr>
          <w:p>
            <w:r>
              <w:t>GST Reports</w:t>
              <w:br/>
              <w:t>P&amp;L</w:t>
              <w:br/>
              <w:t>Customer Ledger</w:t>
            </w:r>
          </w:p>
        </w:tc>
      </w:tr>
      <w:tr>
        <w:tc>
          <w:tcPr>
            <w:tcW w:type="dxa" w:w="2160"/>
          </w:tcPr>
          <w:p>
            <w:r>
              <w:t>Bill: 'Free Qty'</w:t>
            </w:r>
          </w:p>
        </w:tc>
        <w:tc>
          <w:tcPr>
            <w:tcW w:type="dxa" w:w="2160"/>
          </w:tcPr>
          <w:p>
            <w:r>
              <w:t>invoice_item.free_qty</w:t>
              <w:br/>
              <w:t>stock_ledger (Deduct)</w:t>
            </w:r>
          </w:p>
        </w:tc>
        <w:tc>
          <w:tcPr>
            <w:tcW w:type="dxa" w:w="2160"/>
          </w:tcPr>
          <w:p>
            <w:r>
              <w:t>ledger_entry (Promo Exp)</w:t>
            </w:r>
          </w:p>
        </w:tc>
        <w:tc>
          <w:tcPr>
            <w:tcW w:type="dxa" w:w="2160"/>
          </w:tcPr>
          <w:p>
            <w:r>
              <w:t>Profit &amp; Loss</w:t>
              <w:br/>
              <w:t>Stock Report</w:t>
            </w:r>
          </w:p>
        </w:tc>
      </w:tr>
      <w:tr>
        <w:tc>
          <w:tcPr>
            <w:tcW w:type="dxa" w:w="2160"/>
          </w:tcPr>
          <w:p>
            <w:r>
              <w:t>Bill: 'Extra Scheme'</w:t>
            </w:r>
          </w:p>
        </w:tc>
        <w:tc>
          <w:tcPr>
            <w:tcW w:type="dxa" w:w="2160"/>
          </w:tcPr>
          <w:p>
            <w:r>
              <w:t>invoice_item.deferred_scheme_qty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'Pending Unsettled Schemes' Report</w:t>
            </w:r>
          </w:p>
        </w:tc>
      </w:tr>
      <w:tr>
        <w:tc>
          <w:tcPr>
            <w:tcW w:type="dxa" w:w="2160"/>
          </w:tcPr>
          <w:p>
            <w:r>
              <w:t>Allocation Modal</w:t>
            </w:r>
          </w:p>
        </w:tc>
        <w:tc>
          <w:tcPr>
            <w:tcW w:type="dxa" w:w="2160"/>
          </w:tcPr>
          <w:p>
            <w:r>
              <w:t>invoice_allocation</w:t>
              <w:br/>
              <w:t>invoice.running_balance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Tally-Style Outstanding Aging Report</w:t>
            </w:r>
          </w:p>
        </w:tc>
      </w:tr>
    </w:tbl>
    <w:p>
      <w:r>
        <w:br/>
      </w:r>
    </w:p>
    <w:p>
      <w:pPr>
        <w:pStyle w:val="Heading2"/>
      </w:pPr>
      <w:r>
        <w:rPr>
          <w:color w:val="003366"/>
        </w:rPr>
        <w:t>3.1 Detailed Transaction Equations &amp; Ledger Math (Crucial for AI Code Gen)</w:t>
      </w:r>
    </w:p>
    <w:p>
      <w:r>
        <w:t>Claude MUST strictly follow these exact mathematical breakdowns and SQL states to prevent accounting errors.</w:t>
      </w:r>
    </w:p>
    <w:p>
      <w:r>
        <w:t>A. Sales Bill Accounting Breakdown:</w:t>
      </w:r>
    </w:p>
    <w:p>
      <w:r>
        <w:t xml:space="preserve">  - Taxable Base = (Billed Qty * Rate) - Line Discount</w:t>
      </w:r>
    </w:p>
    <w:p>
      <w:r>
        <w:t xml:space="preserve">  - If Local: CGST = Base * (TaxRate/2) | SGST = Base * (TaxRate/2)</w:t>
      </w:r>
    </w:p>
    <w:p>
      <w:r>
        <w:t xml:space="preserve">  - If Central: IGST = Base * TaxRate</w:t>
      </w:r>
    </w:p>
    <w:p>
      <w:r>
        <w:t xml:space="preserve">  - Grand Total = Base + Taxes + Freight/Extras</w:t>
      </w:r>
    </w:p>
    <w:p>
      <w:r>
        <w:t xml:space="preserve">  - Rounded Total = Math.round(Grand Total)</w:t>
      </w:r>
    </w:p>
    <w:p>
      <w:r>
        <w:t xml:space="preserve">  - Kasar (Rounding) = Rounded Total - Grand Total</w:t>
      </w:r>
    </w:p>
    <w:p>
      <w:r>
        <w:rPr>
          <w:b/>
        </w:rPr>
        <w:t xml:space="preserve">  - Journal Voucher Dr/Cr Splitting:</w:t>
      </w:r>
    </w:p>
    <w:p>
      <w:r>
        <w:t xml:space="preserve">      Dr. Customer Ledger       = Rounded Total</w:t>
      </w:r>
    </w:p>
    <w:p>
      <w:r>
        <w:t xml:space="preserve">      Cr. Sales Account         = Taxable Base Amount</w:t>
      </w:r>
    </w:p>
    <w:p>
      <w:r>
        <w:t xml:space="preserve">      Cr. Output CGST Ledger    = CGST Amount (if Local)</w:t>
      </w:r>
    </w:p>
    <w:p>
      <w:r>
        <w:t xml:space="preserve">      Cr. Output SGST Ledger    = SGST Amount (if Local)</w:t>
      </w:r>
    </w:p>
    <w:p>
      <w:r>
        <w:t xml:space="preserve">      Cr. Output IGST Ledger    = IGST Amount (if Central)</w:t>
      </w:r>
    </w:p>
    <w:p>
      <w:r>
        <w:t xml:space="preserve">      Cr./Dr. Rounding Off      = Kasar Difference</w:t>
      </w:r>
    </w:p>
    <w:p>
      <w:r>
        <w:t xml:space="preserve">  - SQL State Update: `UPDATE invoice SET running_balance = [Rounded Total]`</w:t>
      </w:r>
    </w:p>
    <w:p>
      <w:r>
        <w:br/>
        <w:t>B. Purchase Bill Accounting Breakdown (Reversed Math):</w:t>
      </w:r>
    </w:p>
    <w:p>
      <w:r>
        <w:t xml:space="preserve">  - Taxable Base = (Billed Qty * Rate) - Line Discount</w:t>
      </w:r>
    </w:p>
    <w:p>
      <w:r>
        <w:t xml:space="preserve">  - Journal Voucher Dr/Cr Splitting:</w:t>
      </w:r>
    </w:p>
    <w:p>
      <w:r>
        <w:t xml:space="preserve">      Dr. Purchase Account      = Taxable Base Amount</w:t>
      </w:r>
    </w:p>
    <w:p>
      <w:r>
        <w:t xml:space="preserve">      Dr. Input CGST Ledger     = CGST Amount (if Local)</w:t>
      </w:r>
    </w:p>
    <w:p>
      <w:r>
        <w:t xml:space="preserve">      Dr. Input SGST Ledger     = SGST Amount (if Local)</w:t>
      </w:r>
    </w:p>
    <w:p>
      <w:r>
        <w:t xml:space="preserve">      Dr. Input IGST Ledger     = IGST Amount (if Central)</w:t>
      </w:r>
    </w:p>
    <w:p>
      <w:r>
        <w:t xml:space="preserve">      Cr./Dr. Rounding Off      = Kasar Difference</w:t>
      </w:r>
    </w:p>
    <w:p>
      <w:r>
        <w:t xml:space="preserve">      Cr. Supplier Ledger       = Rounded Total</w:t>
      </w:r>
    </w:p>
    <w:p>
      <w:r>
        <w:br/>
        <w:t>C. Delivery Challan Math:</w:t>
      </w:r>
    </w:p>
    <w:p>
      <w:r>
        <w:t xml:space="preserve">  - SQL State Update: `UPDATE batches SET current_stock = current_stock - qty`</w:t>
      </w:r>
    </w:p>
    <w:p>
      <w:r>
        <w:t xml:space="preserve">  - Journal Voucher: NONE (Financials strictly bypassed)</w:t>
      </w:r>
    </w:p>
    <w:p>
      <w:r>
        <w:br/>
        <w:t>D. Bill-by-Bill Receipt Allocation SQL:</w:t>
      </w:r>
    </w:p>
    <w:p>
      <w:r>
        <w:t xml:space="preserve">  - For each allocated bill:</w:t>
      </w:r>
    </w:p>
    <w:p>
      <w:r>
        <w:t xml:space="preserve">      `INSERT INTO invoice_allocation (receipt_id, invoice_id, allocated_amount)`</w:t>
      </w:r>
    </w:p>
    <w:p>
      <w:r>
        <w:t xml:space="preserve">      `UPDATE invoice SET running_balance = running_balance - allocated_amount`</w:t>
      </w:r>
    </w:p>
    <w:p>
      <w:r>
        <w:t xml:space="preserve">  - Journal Voucher Dr/Cr:</w:t>
      </w:r>
    </w:p>
    <w:p>
      <w:r>
        <w:t xml:space="preserve">      Dr. Bank / Cash Ledger    = Total Receipt Amount</w:t>
      </w:r>
    </w:p>
    <w:p>
      <w:r>
        <w:t xml:space="preserve">      Cr. Customer Ledger       = Total Receipt Amount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Security, CRM Permissions &amp; General Edge Cases</w:t>
      </w:r>
    </w:p>
    <w:p>
      <w:pPr>
        <w:pStyle w:val="Heading2"/>
      </w:pPr>
      <w:r>
        <w:rPr>
          <w:color w:val="003366"/>
        </w:rPr>
        <w:t>4.1 Deletion &amp; Cancellation Options</w:t>
      </w:r>
    </w:p>
    <w:p>
      <w:r>
        <w:t>UI MUST provide 3 options: 1. Reversal Entry (posts negative voucher). 2. Cancel (nullify values to 0). 3. Delete (Hard delete row &amp; smoothly adjust balances backward).</w:t>
      </w:r>
    </w:p>
    <w:p>
      <w:pPr>
        <w:pStyle w:val="Heading2"/>
      </w:pPr>
      <w:r>
        <w:rPr>
          <w:color w:val="003366"/>
        </w:rPr>
        <w:t>4.2 Dynamic CRM Role Permissions</w:t>
      </w:r>
    </w:p>
    <w:p>
      <w:r>
        <w:t>No hardcoded roles like 'Admin' or 'Warehouse'. Use Granular Checkboxes per module (Read/Write/Modify/Delete). Implement variables like `CAN_OVERRIDE_CREDIT_LIMIT`.</w:t>
      </w:r>
    </w:p>
    <w:p>
      <w:pPr>
        <w:pStyle w:val="Heading2"/>
      </w:pPr>
      <w:r>
        <w:rPr>
          <w:color w:val="003366"/>
        </w:rPr>
        <w:t>4.3 Negative Inventory Allowance</w:t>
      </w:r>
    </w:p>
    <w:p>
      <w:r>
        <w:t>Admin toggle 'Allow Negative Stock' allows batch stock to drop to -50. Automatically balances out when Purchase Bill is entered later.</w:t>
      </w:r>
    </w:p>
    <w:p>
      <w:pPr>
        <w:pStyle w:val="Heading2"/>
      </w:pPr>
      <w:r>
        <w:rPr>
          <w:color w:val="003366"/>
        </w:rPr>
        <w:t>4.4 Database Indexing</w:t>
      </w:r>
    </w:p>
    <w:p>
      <w:r>
        <w:t>Mandatory indexing on `party_id` and `running_balance &gt; 0` for ultra-fast Tally allocation modal load times.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Final Critical Accounting Edge Cases</w:t>
      </w:r>
    </w:p>
    <w:p>
      <w:pPr>
        <w:pStyle w:val="Heading2"/>
      </w:pPr>
      <w:r>
        <w:rPr>
          <w:color w:val="003366"/>
        </w:rPr>
        <w:t>5.1 Auto-Rounding Off (Kasar Ledger)</w:t>
      </w:r>
    </w:p>
    <w:p>
      <w:r>
        <w:t>The Invoice engine MUST automatically round the Grand Total to the nearest Rupee. The fractional difference (+/-) MUST be posted to the Kasar (Rounding Off) ledger to ensure Trial Balance math does not break permanently.</w:t>
      </w:r>
    </w:p>
    <w:p>
      <w:pPr>
        <w:pStyle w:val="Heading2"/>
      </w:pPr>
      <w:r>
        <w:rPr>
          <w:color w:val="003366"/>
        </w:rPr>
        <w:t>5.2 Credit Limits &amp; Overdue Bill Warnings</w:t>
      </w:r>
    </w:p>
    <w:p>
      <w:r>
        <w:t>If a customer has invoices pending past `max_credit_days` or exceeds `credit_limit_amount`, display a massive Red Warning on dispatch. The user can only bypass this if they hold the `CAN_OVERRIDE_CREDIT_LIMIT` permission in the CRM.</w:t>
      </w:r>
    </w:p>
    <w:p>
      <w:pPr>
        <w:pStyle w:val="Heading2"/>
      </w:pPr>
      <w:r>
        <w:rPr>
          <w:color w:val="003366"/>
        </w:rPr>
        <w:t>5.3 Post-Dated Cheques (PDC) &amp; Bank Reconciliation</w:t>
      </w:r>
    </w:p>
    <w:p>
      <w:r>
        <w:t>Receipt Vouchers must have a `clearance_date`. Until filled via the Bank Reconciliation UI, money shows in 'Bank (Uncleared)' instead of live Bank Balance.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Operational Failsafes, Inventory &amp; Draft Recovery</w:t>
      </w:r>
    </w:p>
    <w:p>
      <w:pPr>
        <w:pStyle w:val="Heading2"/>
      </w:pPr>
      <w:r>
        <w:rPr>
          <w:color w:val="003366"/>
        </w:rPr>
        <w:t>6.1 Crash Recovery UI Integration</w:t>
      </w:r>
    </w:p>
    <w:p>
      <w:r>
        <w:t>Frontend UI caches half-entries dynamically. The saved draft cache MUST route directly into the existing UI screen located at: `Master -&gt; Masters -&gt; Crash Recovery`. Users navigate there to Resume or Delete crashed bills.</w:t>
      </w:r>
    </w:p>
    <w:p>
      <w:r>
        <w:t>Backend `system.py` will auto-cleanup the `ErrorEntry` table (deleting drafts older than 10 server restarts).</w:t>
      </w:r>
    </w:p>
    <w:p>
      <w:pPr>
        <w:pStyle w:val="Heading2"/>
      </w:pPr>
      <w:r>
        <w:rPr>
          <w:color w:val="003366"/>
        </w:rPr>
        <w:t>6.2 Dual-Inventory Godowns (Main vs Breakage/Expiry)</w:t>
      </w:r>
    </w:p>
    <w:p>
      <w:r>
        <w:t>The system tracks two distinct stocks inside the `batches` table: `current_stock` (Main Warehouse) and `brk_exp_stock` (Breakage/Expiry Godown). Claude must ensure stock reductions target the correct godown based on invoice_type (e.g., `brk-issue` reduces `brk_exp_stock`).</w:t>
      </w:r>
    </w:p>
    <w:p>
      <w:pPr>
        <w:pStyle w:val="Heading2"/>
      </w:pPr>
      <w:r>
        <w:rPr>
          <w:color w:val="003366"/>
        </w:rPr>
        <w:t>6.3 Database Crash Failsafe (ACID)</w:t>
      </w:r>
    </w:p>
    <w:p>
      <w:r>
        <w:t>Strict PostgreSQL ACID Transactions. If API fails at 99%, trigger automatic ROLLBACK.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