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CF0" w14:textId="6221D737" w:rsidR="002659DA" w:rsidRPr="00E36140" w:rsidRDefault="006C037D" w:rsidP="002659DA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sectPr w:rsidR="002659DA" w:rsidRPr="00E36140" w:rsidSect="002659DA">
          <w:footerReference w:type="even" r:id="rId7"/>
          <w:footerReference w:type="default" r:id="rId8"/>
          <w:pgSz w:w="12240" w:h="15840"/>
          <w:pgMar w:top="720" w:right="1440" w:bottom="864" w:left="1440" w:header="5760" w:footer="576" w:gutter="0"/>
          <w:cols w:space="720"/>
          <w:docGrid w:linePitch="360"/>
        </w:sectPr>
      </w:pPr>
      <w:r w:rsidRPr="00E36140">
        <w:rPr>
          <w:rFonts w:ascii="Trebuchet MS" w:hAnsi="Trebuchet MS"/>
          <w:b/>
          <w:bCs/>
          <w:color w:val="000000" w:themeColor="text1"/>
          <w:sz w:val="28"/>
          <w:szCs w:val="28"/>
        </w:rPr>
        <w:t>Chad A. Greene, Ph.D.</w:t>
      </w:r>
    </w:p>
    <w:p w14:paraId="5072056E" w14:textId="77777777" w:rsidR="002659DA" w:rsidRPr="00E36140" w:rsidRDefault="006C037D" w:rsidP="002659DA">
      <w:pPr>
        <w:jc w:val="center"/>
        <w:rPr>
          <w:rFonts w:ascii="Trebuchet MS" w:hAnsi="Trebuchet MS"/>
          <w:b/>
          <w:bCs/>
          <w:color w:val="B3011B"/>
          <w:sz w:val="22"/>
          <w:szCs w:val="22"/>
        </w:rPr>
      </w:pPr>
      <w:r w:rsidRPr="00E36140">
        <w:rPr>
          <w:rFonts w:ascii="Trebuchet MS" w:hAnsi="Trebuchet MS"/>
          <w:b/>
          <w:bCs/>
          <w:color w:val="B3011B"/>
          <w:sz w:val="22"/>
          <w:szCs w:val="22"/>
        </w:rPr>
        <w:t>NASA / Jet Propulsion Laboratory</w:t>
      </w:r>
    </w:p>
    <w:p w14:paraId="0C440277" w14:textId="3E255467" w:rsidR="006C037D" w:rsidRPr="00E36140" w:rsidRDefault="006F2585" w:rsidP="00AB3455">
      <w:pPr>
        <w:jc w:val="center"/>
        <w:rPr>
          <w:sz w:val="21"/>
          <w:szCs w:val="21"/>
        </w:rPr>
      </w:pPr>
      <w:r w:rsidRPr="00E36140">
        <w:rPr>
          <w:color w:val="066A99"/>
          <w:sz w:val="21"/>
          <w:szCs w:val="21"/>
        </w:rPr>
        <w:fldChar w:fldCharType="begin"/>
      </w:r>
      <w:r w:rsidRPr="00E36140">
        <w:rPr>
          <w:color w:val="066A99"/>
          <w:sz w:val="21"/>
          <w:szCs w:val="21"/>
        </w:rPr>
        <w:instrText xml:space="preserve"> HYPERLINK "mailto:chad@chadagreene.com" </w:instrText>
      </w:r>
      <w:r w:rsidRPr="00E36140">
        <w:rPr>
          <w:color w:val="066A99"/>
          <w:sz w:val="21"/>
          <w:szCs w:val="21"/>
        </w:rPr>
        <w:fldChar w:fldCharType="separate"/>
      </w:r>
      <w:r w:rsidR="002659DA" w:rsidRPr="00E36140">
        <w:rPr>
          <w:rStyle w:val="Hyperlink"/>
          <w:color w:val="066A99"/>
          <w:sz w:val="21"/>
          <w:szCs w:val="21"/>
          <w:u w:val="none"/>
        </w:rPr>
        <w:t>c</w:t>
      </w:r>
      <w:r w:rsidR="002659DA" w:rsidRPr="00E36140">
        <w:rPr>
          <w:rStyle w:val="Hyperlink"/>
          <w:color w:val="066A99"/>
          <w:sz w:val="21"/>
          <w:szCs w:val="21"/>
          <w:u w:val="none"/>
        </w:rPr>
        <w:t>h</w:t>
      </w:r>
      <w:r w:rsidR="002659DA" w:rsidRPr="00E36140">
        <w:rPr>
          <w:rStyle w:val="Hyperlink"/>
          <w:color w:val="066A99"/>
          <w:sz w:val="21"/>
          <w:szCs w:val="21"/>
          <w:u w:val="none"/>
        </w:rPr>
        <w:t>ad@chadagreene.com</w:t>
      </w:r>
      <w:r w:rsidRPr="00E36140">
        <w:rPr>
          <w:color w:val="066A99"/>
          <w:sz w:val="21"/>
          <w:szCs w:val="21"/>
        </w:rPr>
        <w:fldChar w:fldCharType="end"/>
      </w:r>
      <w:r w:rsidR="002659DA" w:rsidRPr="00E36140">
        <w:rPr>
          <w:color w:val="066A99"/>
          <w:sz w:val="21"/>
          <w:szCs w:val="21"/>
        </w:rPr>
        <w:t xml:space="preserve"> </w:t>
      </w:r>
      <w:r w:rsidR="002659DA" w:rsidRPr="00E36140">
        <w:rPr>
          <w:sz w:val="21"/>
          <w:szCs w:val="21"/>
        </w:rPr>
        <w:t xml:space="preserve">| </w:t>
      </w:r>
      <w:hyperlink r:id="rId9" w:history="1">
        <w:r w:rsidR="002659DA" w:rsidRPr="00E36140">
          <w:rPr>
            <w:rStyle w:val="Hyperlink"/>
            <w:color w:val="066A99"/>
            <w:sz w:val="21"/>
            <w:szCs w:val="21"/>
            <w:u w:val="none"/>
          </w:rPr>
          <w:t>github.com/</w:t>
        </w:r>
        <w:proofErr w:type="spellStart"/>
        <w:r w:rsidR="002659DA" w:rsidRPr="00E36140">
          <w:rPr>
            <w:rStyle w:val="Hyperlink"/>
            <w:color w:val="066A99"/>
            <w:sz w:val="21"/>
            <w:szCs w:val="21"/>
            <w:u w:val="none"/>
          </w:rPr>
          <w:t>chadagreene</w:t>
        </w:r>
        <w:proofErr w:type="spellEnd"/>
      </w:hyperlink>
    </w:p>
    <w:p w14:paraId="54517447" w14:textId="77777777" w:rsidR="002659DA" w:rsidRPr="00E36140" w:rsidRDefault="002659DA" w:rsidP="002659DA">
      <w:pPr>
        <w:jc w:val="center"/>
        <w:rPr>
          <w:rFonts w:cstheme="minorHAnsi"/>
          <w:color w:val="0B120B"/>
          <w:sz w:val="20"/>
          <w:szCs w:val="20"/>
        </w:rPr>
      </w:pPr>
    </w:p>
    <w:p w14:paraId="0C8B70FA" w14:textId="281F501F" w:rsidR="002659DA" w:rsidRPr="00E36140" w:rsidRDefault="002659DA" w:rsidP="002659DA">
      <w:pPr>
        <w:jc w:val="center"/>
        <w:rPr>
          <w:rFonts w:ascii="Trebuchet MS" w:hAnsi="Trebuchet MS"/>
          <w:b/>
          <w:bCs/>
          <w:color w:val="0B120B"/>
          <w:sz w:val="26"/>
          <w:szCs w:val="26"/>
        </w:rPr>
        <w:sectPr w:rsidR="002659DA" w:rsidRPr="00E36140" w:rsidSect="002659DA">
          <w:type w:val="continuous"/>
          <w:pgSz w:w="12240" w:h="15840"/>
          <w:pgMar w:top="720" w:right="1440" w:bottom="864" w:left="1440" w:header="5760" w:footer="576" w:gutter="0"/>
          <w:cols w:space="720"/>
          <w:docGrid w:linePitch="360"/>
        </w:sectPr>
      </w:pPr>
    </w:p>
    <w:p w14:paraId="50A24FAB" w14:textId="77777777" w:rsidR="00C033EA" w:rsidRPr="00E36140" w:rsidRDefault="00C033EA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Education</w:t>
      </w:r>
    </w:p>
    <w:p w14:paraId="7DD73ABE" w14:textId="4E295D1C" w:rsidR="00C033EA" w:rsidRPr="00E36140" w:rsidRDefault="00C033EA" w:rsidP="006F431B">
      <w:pPr>
        <w:spacing w:after="40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Ph.D.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2017</w:t>
      </w:r>
      <w:r w:rsidR="00E955F4" w:rsidRPr="00E36140">
        <w:rPr>
          <w:rFonts w:ascii="Cambria" w:hAnsi="Cambria"/>
          <w:color w:val="000000" w:themeColor="text1"/>
          <w:sz w:val="21"/>
          <w:szCs w:val="21"/>
        </w:rPr>
        <w:t>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Geological Sciences, 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University of Texas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 at Austin</w:t>
      </w:r>
    </w:p>
    <w:p w14:paraId="44F5933E" w14:textId="7FD903A4" w:rsidR="00C033EA" w:rsidRPr="00E36140" w:rsidRDefault="00C033EA" w:rsidP="006F431B">
      <w:pPr>
        <w:spacing w:after="40"/>
        <w:rPr>
          <w:rStyle w:val="FollowedHyperlink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M.S.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2010, Mechanical Engineering, 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University of Texas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 at Austin</w:t>
      </w:r>
    </w:p>
    <w:p w14:paraId="1C1E940F" w14:textId="10915418" w:rsidR="00C033EA" w:rsidRPr="00E36140" w:rsidRDefault="00C033EA" w:rsidP="006F431B">
      <w:pPr>
        <w:spacing w:after="40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B.S.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4875E9" w:rsidRPr="00E36140">
        <w:rPr>
          <w:rFonts w:ascii="Cambria" w:hAnsi="Cambria"/>
          <w:color w:val="000000" w:themeColor="text1"/>
          <w:sz w:val="21"/>
          <w:szCs w:val="21"/>
        </w:rPr>
        <w:t>2007,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Mechanical Engineering</w:t>
      </w:r>
      <w:r w:rsidR="004875E9" w:rsidRPr="00E36140">
        <w:rPr>
          <w:rFonts w:ascii="Cambria" w:hAnsi="Cambria"/>
          <w:color w:val="000000" w:themeColor="text1"/>
          <w:sz w:val="21"/>
          <w:szCs w:val="21"/>
        </w:rPr>
        <w:t xml:space="preserve"> with honors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Virginia Commonwealth University</w:t>
      </w:r>
      <w:r w:rsidR="00DF6CA2" w:rsidRPr="00E36140">
        <w:rPr>
          <w:rFonts w:ascii="Cambria" w:hAnsi="Cambria"/>
          <w:i/>
          <w:iCs/>
          <w:color w:val="000000" w:themeColor="text1"/>
          <w:sz w:val="21"/>
          <w:szCs w:val="21"/>
        </w:rPr>
        <w:br/>
      </w:r>
    </w:p>
    <w:p w14:paraId="7AAC9B23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Professional Experience</w:t>
      </w:r>
    </w:p>
    <w:p w14:paraId="751525C3" w14:textId="115E408C" w:rsidR="00DF6CA2" w:rsidRPr="00E36140" w:rsidRDefault="00865016" w:rsidP="00865016">
      <w:pPr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Dr. Greene is a </w:t>
      </w:r>
      <w:r w:rsidR="00B364B2" w:rsidRPr="00E36140">
        <w:rPr>
          <w:rFonts w:ascii="Cambria" w:hAnsi="Cambria"/>
          <w:color w:val="000000" w:themeColor="text1"/>
          <w:sz w:val="21"/>
          <w:szCs w:val="21"/>
        </w:rPr>
        <w:t>remote sensing and machine learning specialist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in the Sea Level and Ice group under the Earth Science Section at JPL/Caltech, where he is a member of the NASA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MEaSUREs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 ITS_LIVE Earth data development team. He has conducted multiple seasons of airborne geophysical surveys in Antarctica and has carried out ship-based science in the Arctic, the Gulf of Mexico, and the Baltic Sea. Chad is a prolific coder with a passion for thorough documentation, creator of many MATLAB toolboxes, and he serves on the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 Community Advisory Board. He has also served as editor of 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Proceedings of the National Academy of Sciences</w:t>
      </w:r>
      <w:r w:rsidRPr="00E36140">
        <w:rPr>
          <w:rFonts w:ascii="Cambria" w:hAnsi="Cambria"/>
          <w:color w:val="000000" w:themeColor="text1"/>
          <w:sz w:val="21"/>
          <w:szCs w:val="21"/>
        </w:rPr>
        <w:t>.</w:t>
      </w:r>
      <w:r w:rsidR="00DF6CA2" w:rsidRPr="00E36140">
        <w:rPr>
          <w:rFonts w:ascii="Cambria" w:hAnsi="Cambria"/>
          <w:color w:val="000000" w:themeColor="text1"/>
          <w:sz w:val="21"/>
          <w:szCs w:val="21"/>
        </w:rPr>
        <w:br/>
      </w:r>
    </w:p>
    <w:p w14:paraId="47E23FB3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Employment History</w:t>
      </w:r>
    </w:p>
    <w:p w14:paraId="4DB28E5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Jet Propulsion Laboratory </w:t>
      </w:r>
      <w:r w:rsidRPr="00E36140">
        <w:rPr>
          <w:rFonts w:ascii="Cambria" w:hAnsi="Cambria"/>
          <w:color w:val="000000" w:themeColor="text1"/>
          <w:sz w:val="21"/>
          <w:szCs w:val="21"/>
        </w:rPr>
        <w:t>Pasadena, CA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Postdoctoral Research Fellow: Feb. 2019 to present</w:t>
      </w:r>
    </w:p>
    <w:p w14:paraId="560C8BE8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Institute for Geophysics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Austin,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Research Engineering/Scientist: Sept. 2015 to Feb. 2019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Graduate Research &amp; Teaching Assistant:  Aug. 2011 to Sept. 2015</w:t>
      </w:r>
    </w:p>
    <w:p w14:paraId="3A60225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Applied Research Laboratories </w:t>
      </w:r>
      <w:r w:rsidRPr="00E36140">
        <w:rPr>
          <w:rFonts w:ascii="Cambria" w:hAnsi="Cambria"/>
          <w:color w:val="000000" w:themeColor="text1"/>
          <w:sz w:val="21"/>
          <w:szCs w:val="21"/>
        </w:rPr>
        <w:t>Austin,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Graduate Research Assistant: Jun. 2007 to Aug. 2011</w:t>
      </w:r>
    </w:p>
    <w:p w14:paraId="151336E2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</w:t>
      </w:r>
      <w:r w:rsidRPr="00E36140">
        <w:rPr>
          <w:rFonts w:ascii="Cambria" w:hAnsi="Cambria"/>
          <w:color w:val="000000" w:themeColor="text1"/>
          <w:sz w:val="21"/>
          <w:szCs w:val="21"/>
        </w:rPr>
        <w:t>Richmond, VA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Teaching Assistant: Jan. 2007 to May 2007 </w:t>
      </w:r>
    </w:p>
    <w:p w14:paraId="53DADDA9" w14:textId="2B45B6D5" w:rsidR="00DF6CA2" w:rsidRPr="00E36140" w:rsidRDefault="00865016" w:rsidP="00DF6CA2">
      <w:pPr>
        <w:spacing w:after="40"/>
        <w:ind w:left="144" w:hanging="144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Federal Reserve Bank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Richmond, VA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Currency Systems Engineer Intern: May 2006 to Aug. 2006</w:t>
      </w:r>
      <w:r w:rsidR="00DF6CA2" w:rsidRPr="00E36140">
        <w:rPr>
          <w:rFonts w:ascii="Cambria" w:hAnsi="Cambria"/>
          <w:color w:val="000000" w:themeColor="text1"/>
          <w:sz w:val="21"/>
          <w:szCs w:val="21"/>
        </w:rPr>
        <w:br/>
      </w:r>
    </w:p>
    <w:p w14:paraId="4E8C4226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Awards, Accreditations, &amp; Accomplishments</w:t>
      </w:r>
    </w:p>
    <w:p w14:paraId="75D279F4" w14:textId="58953730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Postdoctoral Program Fellowship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2019–present </w:t>
      </w:r>
    </w:p>
    <w:p w14:paraId="269D70CA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National Science Foundation Early Career Scientist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June 2018</w:t>
      </w:r>
    </w:p>
    <w:p w14:paraId="00FCC5A3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Young Investigator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July 2016</w:t>
      </w:r>
    </w:p>
    <w:p w14:paraId="7C369FE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Univ. of Texas Institute for Geophysics Outstanding Graduate Student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May 2016</w:t>
      </w:r>
    </w:p>
    <w:p w14:paraId="56A2639F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(MATLAB) Award for Outstanding Contributions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2015 </w:t>
      </w:r>
    </w:p>
    <w:p w14:paraId="2ED4C160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File Exchange Pick-of-the-Week </w:t>
      </w:r>
      <w:r w:rsidRPr="00E36140">
        <w:rPr>
          <w:rFonts w:ascii="Cambria" w:hAnsi="Cambria"/>
          <w:color w:val="000000" w:themeColor="text1"/>
          <w:sz w:val="21"/>
          <w:szCs w:val="21"/>
        </w:rPr>
        <w:t>July 2012, July 2013, July 2014</w:t>
      </w:r>
    </w:p>
    <w:p w14:paraId="330B47F5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United States Congressional Antarctic Service Medal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2013 </w:t>
      </w:r>
    </w:p>
    <w:p w14:paraId="52D451CD" w14:textId="555FE11B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Univ. of Texas College of Engineering Fellowship </w:t>
      </w:r>
      <w:r w:rsidRPr="00E36140">
        <w:rPr>
          <w:rFonts w:ascii="Cambria" w:hAnsi="Cambria"/>
          <w:color w:val="000000" w:themeColor="text1"/>
          <w:sz w:val="21"/>
          <w:szCs w:val="21"/>
        </w:rPr>
        <w:t>2007–2008.</w:t>
      </w:r>
    </w:p>
    <w:p w14:paraId="36531079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NCEES Fundamentals of Engineering Exam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passed 2007 </w:t>
      </w:r>
    </w:p>
    <w:p w14:paraId="2BABB41F" w14:textId="24A57538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Wright Merit Scholarship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2002–2007 </w:t>
      </w:r>
    </w:p>
    <w:p w14:paraId="7529CBA5" w14:textId="4C023C8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Dean’s List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2003–2005 </w:t>
      </w:r>
    </w:p>
    <w:p w14:paraId="5F767698" w14:textId="79F5703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Honors Program </w:t>
      </w:r>
      <w:r w:rsidRPr="00E36140">
        <w:rPr>
          <w:rFonts w:ascii="Cambria" w:hAnsi="Cambria"/>
          <w:color w:val="000000" w:themeColor="text1"/>
          <w:sz w:val="21"/>
          <w:szCs w:val="21"/>
        </w:rPr>
        <w:t>2002–2005</w:t>
      </w:r>
    </w:p>
    <w:p w14:paraId="5EB09695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Bicycled self-supported over 4200 miles from Oregon to North Carolina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2005 </w:t>
      </w:r>
    </w:p>
    <w:p w14:paraId="378DCB83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Eagle Scout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2002 </w:t>
      </w:r>
    </w:p>
    <w:p w14:paraId="5A88C662" w14:textId="2C83C386" w:rsidR="00DF6CA2" w:rsidRPr="00E36140" w:rsidRDefault="00865016" w:rsidP="00DF6CA2">
      <w:pPr>
        <w:spacing w:after="40"/>
        <w:ind w:left="144" w:hanging="144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Virginia State Certified Emergency Medical Technician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2002</w:t>
      </w:r>
      <w:r w:rsidR="00DF6CA2" w:rsidRPr="00E36140">
        <w:rPr>
          <w:rFonts w:ascii="Cambria" w:hAnsi="Cambria"/>
          <w:color w:val="000000" w:themeColor="text1"/>
          <w:sz w:val="21"/>
          <w:szCs w:val="21"/>
        </w:rPr>
        <w:br/>
      </w:r>
    </w:p>
    <w:p w14:paraId="0BDACE91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In the News</w:t>
      </w:r>
    </w:p>
    <w:p w14:paraId="64333CCF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Scientific American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2018: </w:t>
      </w:r>
      <w:hyperlink r:id="rId10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Why Are Glaciers Melting from the Bottom? It’s Complicated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1CB0AA84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Scientific American </w:t>
      </w:r>
      <w:r w:rsidRPr="00E36140">
        <w:rPr>
          <w:rFonts w:ascii="Cambria" w:hAnsi="Cambria"/>
          <w:color w:val="000000" w:themeColor="text1"/>
          <w:sz w:val="21"/>
          <w:szCs w:val="21"/>
        </w:rPr>
        <w:t>2017: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</w:t>
      </w:r>
      <w:hyperlink r:id="rId11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How Wind Might Nudge a Sleeping Giant in Antarctica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408A5136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Wired </w:t>
      </w:r>
      <w:r w:rsidRPr="00E36140">
        <w:rPr>
          <w:rFonts w:ascii="Cambria" w:hAnsi="Cambria"/>
          <w:color w:val="000000" w:themeColor="text1"/>
          <w:sz w:val="21"/>
          <w:szCs w:val="21"/>
        </w:rPr>
        <w:t>2017:</w:t>
      </w:r>
      <w:r w:rsidRPr="00E36140">
        <w:rPr>
          <w:rFonts w:ascii="Cambria" w:hAnsi="Cambria"/>
          <w:color w:val="066A99"/>
          <w:sz w:val="21"/>
          <w:szCs w:val="21"/>
        </w:rPr>
        <w:t xml:space="preserve"> </w:t>
      </w:r>
      <w:hyperlink r:id="rId12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For Scientists Predicting Sea Level Rise, Wind is the Biggest Unknown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45683160" w14:textId="77777777" w:rsidR="00865016" w:rsidRPr="00E36140" w:rsidRDefault="00865016">
      <w:pPr>
        <w:rPr>
          <w:rFonts w:ascii="Cambria" w:hAnsi="Cambria"/>
          <w:b/>
          <w:bCs/>
          <w:smallCaps/>
          <w:color w:val="0B120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0B120B"/>
          <w:sz w:val="21"/>
          <w:szCs w:val="21"/>
        </w:rPr>
        <w:br w:type="page"/>
      </w:r>
    </w:p>
    <w:p w14:paraId="5C22B174" w14:textId="155A547E" w:rsidR="00C033EA" w:rsidRPr="00E36140" w:rsidRDefault="00C033EA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lastRenderedPageBreak/>
        <w:t>Peer-Reviewed Publications</w:t>
      </w:r>
    </w:p>
    <w:p w14:paraId="6D82E799" w14:textId="0F3E2563" w:rsidR="00D1392D" w:rsidRPr="00E36140" w:rsidRDefault="00D1392D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A.S. Gardner, N-J Schlegel, A.D. Fraser. Antarctic calving loss rivals ice shelf thinning,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in review</w:t>
      </w:r>
      <w:r w:rsidRPr="00E36140">
        <w:rPr>
          <w:rFonts w:ascii="Cambria" w:hAnsi="Cambria"/>
          <w:color w:val="000000" w:themeColor="text1"/>
          <w:sz w:val="21"/>
          <w:szCs w:val="21"/>
        </w:rPr>
        <w:t>.</w:t>
      </w:r>
    </w:p>
    <w:p w14:paraId="39FE9D36" w14:textId="27529E39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F. Paolo, A.S. Gardner,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J.N. Nilsson, M.P.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Schodlok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N. Schlegel. Recent slowdown in rates of West Antarctic ice shelf thinning,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in review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0C6F09B1" w14:textId="5A58272D" w:rsidR="00332510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>Y. Nakayama,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C.A. Greene,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F.S. Paolo, V. Mensah, H. Zhang, H.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Kashiwase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Simizu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>, J.S. Greenbaum, D.D. Blankenship, A. Abe-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Ouchi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S Aoki. </w:t>
      </w:r>
      <w:hyperlink r:id="rId13" w:history="1">
        <w:r w:rsidR="00332510"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Antarctic Slope Current modulates ocean heat intrusions towards Totten Glacier</w:t>
        </w:r>
      </w:hyperlink>
      <w:r w:rsidR="00332510"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="00332510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Geophysical Research Letters</w:t>
      </w:r>
      <w:r w:rsidR="00B8594A" w:rsidRPr="00E36140">
        <w:rPr>
          <w:rFonts w:ascii="Cambria" w:hAnsi="Cambria"/>
          <w:color w:val="000000" w:themeColor="text1"/>
          <w:sz w:val="21"/>
          <w:szCs w:val="21"/>
        </w:rPr>
        <w:t>, 2021.</w:t>
      </w:r>
    </w:p>
    <w:p w14:paraId="3258176E" w14:textId="76FD5785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A.S. Gardner, L.C. Andrews. </w:t>
      </w:r>
      <w:hyperlink r:id="rId14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Detecting seasonal ice dynamics in satellite images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="00B8594A" w:rsidRPr="00E36140">
        <w:rPr>
          <w:rFonts w:ascii="Cambria" w:hAnsi="Cambria"/>
          <w:color w:val="000000" w:themeColor="text1"/>
          <w:sz w:val="21"/>
          <w:szCs w:val="21"/>
        </w:rPr>
        <w:t>, 2020.</w:t>
      </w:r>
    </w:p>
    <w:p w14:paraId="78879752" w14:textId="01FBC770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W. Wei, D.D. Blankenship, J.S. Greenbaum, N.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Gourmelen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C.F. Dow, T.G. Richter,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D.A. Young, S.-H. Lee, T.-W. Kim, W.S. Lee, K.M.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Assmann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5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Getz Ice Shelf melt enhanced by freshwater discharge from beneath the West Antarctic Ice Sheet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="00B8594A" w:rsidRPr="00E36140">
        <w:rPr>
          <w:rFonts w:ascii="Cambria" w:hAnsi="Cambria"/>
          <w:color w:val="000000" w:themeColor="text1"/>
          <w:sz w:val="21"/>
          <w:szCs w:val="21"/>
        </w:rPr>
        <w:t>, 2020.</w:t>
      </w:r>
    </w:p>
    <w:p w14:paraId="04C5261F" w14:textId="1279D7FA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Thirumalai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K.A. Kearney, J.M. Delgado, W.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Schwanghart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N.S.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Wolfenbarger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K.M.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Thyng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D.E.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Gwyther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>, A.S. Gardner, D.D. Blankenship.</w:t>
      </w:r>
      <w:r w:rsidR="0074700F"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hyperlink r:id="rId16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The Climate Data Toolbox for MATLAB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Geochemistry, Geophysics, Geosystem</w:t>
      </w:r>
      <w:r w:rsidR="00186F76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s</w:t>
      </w:r>
      <w:r w:rsidR="0074700F" w:rsidRPr="00E36140">
        <w:rPr>
          <w:rFonts w:ascii="Cambria" w:hAnsi="Cambria"/>
          <w:color w:val="000000" w:themeColor="text1"/>
          <w:sz w:val="21"/>
          <w:szCs w:val="21"/>
        </w:rPr>
        <w:t>, 2019.</w:t>
      </w:r>
    </w:p>
    <w:p w14:paraId="1A541428" w14:textId="45E0032F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A957C9" w:rsidRPr="00E36140">
        <w:rPr>
          <w:rFonts w:ascii="Cambria" w:hAnsi="Cambria"/>
          <w:color w:val="000000" w:themeColor="text1"/>
          <w:sz w:val="21"/>
          <w:szCs w:val="21"/>
        </w:rPr>
        <w:t>&amp;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K.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Thirumalai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7" w:history="1">
        <w:r w:rsidRPr="00E36140">
          <w:rPr>
            <w:rStyle w:val="Hyperlink"/>
            <w:rFonts w:ascii="Cambria" w:hAnsi="Cambria"/>
            <w:color w:val="000000" w:themeColor="text1"/>
            <w:sz w:val="21"/>
            <w:szCs w:val="21"/>
            <w:u w:val="none"/>
          </w:rPr>
          <w:t>It’s time to shift emphasis away from code sharing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Eos</w:t>
      </w:r>
      <w:r w:rsidR="0074700F" w:rsidRPr="00E36140">
        <w:rPr>
          <w:rFonts w:ascii="Cambria" w:hAnsi="Cambria"/>
          <w:color w:val="000000" w:themeColor="text1"/>
          <w:sz w:val="21"/>
          <w:szCs w:val="21"/>
        </w:rPr>
        <w:t>, 2019.</w:t>
      </w:r>
    </w:p>
    <w:p w14:paraId="26961268" w14:textId="7AED00C1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D.A. Young, D.E.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Gwyther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>, B.K. Galton-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Fenzi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>, and D.D. Blankenship</w:t>
      </w:r>
      <w:r w:rsidRPr="00E36140">
        <w:rPr>
          <w:rFonts w:ascii="Cambria" w:hAnsi="Cambria"/>
          <w:color w:val="066A99"/>
          <w:sz w:val="21"/>
          <w:szCs w:val="21"/>
        </w:rPr>
        <w:t xml:space="preserve">. </w:t>
      </w:r>
      <w:hyperlink r:id="rId18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Seasonal dynamics of Totten Ice Shelf controlled by sea ice buttressing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="0074700F"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664CEB62" w14:textId="41A21B65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C.F. Dow, W.S. Lee, J.S. Greenbaum,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D.D. Blankenship, K.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Poinar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>, A.L. Forrest, D.A. Young, and C.J. Zappa.</w:t>
      </w:r>
      <w:r w:rsidRPr="00E36140">
        <w:rPr>
          <w:rFonts w:ascii="Cambria" w:hAnsi="Cambria"/>
          <w:color w:val="066A99"/>
          <w:sz w:val="21"/>
          <w:szCs w:val="21"/>
        </w:rPr>
        <w:t xml:space="preserve"> </w:t>
      </w:r>
      <w:hyperlink r:id="rId19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Basal channels drive active surface hydrology and transverse ice-shelf fracture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Science Advances</w:t>
      </w:r>
      <w:r w:rsidR="0074700F"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2FEEF302" w14:textId="59BC0006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A957C9" w:rsidRPr="00E36140">
        <w:rPr>
          <w:rFonts w:ascii="Cambria" w:hAnsi="Cambria"/>
          <w:color w:val="000000" w:themeColor="text1"/>
          <w:sz w:val="21"/>
          <w:szCs w:val="21"/>
        </w:rPr>
        <w:t>&amp;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D.D. Blankenship</w:t>
      </w:r>
      <w:r w:rsidRPr="00E36140">
        <w:rPr>
          <w:rFonts w:ascii="Cambria" w:hAnsi="Cambria"/>
          <w:color w:val="066A99"/>
          <w:sz w:val="21"/>
          <w:szCs w:val="21"/>
        </w:rPr>
        <w:t xml:space="preserve">. </w:t>
      </w:r>
      <w:hyperlink r:id="rId20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A Method of Repeat Photoclinometry for Detecting Kilometer-Scale Ice Sheet Surface Evolution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IEEE Transactions on Geoscience and Remote Sensing</w:t>
      </w:r>
      <w:r w:rsidR="00660699"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7CED567C" w14:textId="0E9FFEE1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D.D. Blankenship, D.E.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Gwyther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A.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Silvano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E. van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Wijk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21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Wind causes Totten Ice Shelf melt and acceleration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Science Advances</w:t>
      </w:r>
      <w:r w:rsidR="00660699" w:rsidRPr="00E36140">
        <w:rPr>
          <w:rFonts w:ascii="Cambria" w:hAnsi="Cambria"/>
          <w:color w:val="000000" w:themeColor="text1"/>
          <w:sz w:val="21"/>
          <w:szCs w:val="21"/>
        </w:rPr>
        <w:t>, 2017.</w:t>
      </w:r>
    </w:p>
    <w:p w14:paraId="381BCD2E" w14:textId="2D6481F2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D.E.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Gwyther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D.D. Blankenship. </w:t>
      </w:r>
      <w:hyperlink r:id="rId22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 xml:space="preserve">Antarctic Mapping Tools for </w:t>
        </w:r>
        <w:proofErr w:type="spellStart"/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Matlab</w:t>
        </w:r>
        <w:proofErr w:type="spellEnd"/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Computers </w:t>
      </w:r>
      <w:r w:rsidR="00880F31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&amp;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 Geosciences</w:t>
      </w:r>
      <w:r w:rsidR="00660699" w:rsidRPr="00E36140">
        <w:rPr>
          <w:rFonts w:ascii="Cambria" w:hAnsi="Cambria"/>
          <w:color w:val="000000" w:themeColor="text1"/>
          <w:sz w:val="21"/>
          <w:szCs w:val="21"/>
        </w:rPr>
        <w:t>, 2017.</w:t>
      </w:r>
    </w:p>
    <w:p w14:paraId="1D9B3A8D" w14:textId="2B01B32A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K.M.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Thyng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R.D.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Hetland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H.M.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Zimmerle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S.F. DiMarco. </w:t>
      </w:r>
      <w:hyperlink r:id="rId23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True colors of oceanography: Guidelines for effective and accurate colormap selection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Oceanography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660699" w:rsidRPr="00E36140">
        <w:rPr>
          <w:rFonts w:ascii="Cambria" w:hAnsi="Cambria"/>
          <w:color w:val="000000" w:themeColor="text1"/>
          <w:sz w:val="21"/>
          <w:szCs w:val="21"/>
        </w:rPr>
        <w:t>2016.</w:t>
      </w:r>
    </w:p>
    <w:p w14:paraId="6721E8B8" w14:textId="0F177E6B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C.J. Wilson, P.S. Wilson,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K.H. Dunton. </w:t>
      </w:r>
      <w:hyperlink r:id="rId24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Seagrass meadows provide an acoustic refuge for estuarine fish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Marine Ecology Progress Series</w:t>
      </w:r>
      <w:r w:rsidR="00E620BA" w:rsidRPr="00E36140">
        <w:rPr>
          <w:rFonts w:ascii="Cambria" w:hAnsi="Cambria"/>
          <w:color w:val="000000" w:themeColor="text1"/>
          <w:sz w:val="21"/>
          <w:szCs w:val="21"/>
        </w:rPr>
        <w:t>, 2013.</w:t>
      </w:r>
    </w:p>
    <w:p w14:paraId="1AE9CF36" w14:textId="582E0D37" w:rsidR="00C033EA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A957C9" w:rsidRPr="00E36140">
        <w:rPr>
          <w:rFonts w:ascii="Cambria" w:hAnsi="Cambria"/>
          <w:color w:val="000000" w:themeColor="text1"/>
          <w:sz w:val="21"/>
          <w:szCs w:val="21"/>
        </w:rPr>
        <w:t>&amp;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P.S. Wilson. </w:t>
      </w:r>
      <w:hyperlink r:id="rId25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Laboratory investigation of a passive acoustic method for measurement of underwater gas seep ebullition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Journal of the Acoustical Society of America</w:t>
      </w:r>
      <w:r w:rsidR="00E620BA" w:rsidRPr="00E36140">
        <w:rPr>
          <w:rFonts w:ascii="Cambria" w:hAnsi="Cambria"/>
          <w:color w:val="000000" w:themeColor="text1"/>
          <w:sz w:val="21"/>
          <w:szCs w:val="21"/>
        </w:rPr>
        <w:t>, 2011.</w:t>
      </w:r>
    </w:p>
    <w:p w14:paraId="209D0B32" w14:textId="7B5F72CE" w:rsidR="00B43222" w:rsidRPr="00E36140" w:rsidRDefault="00C033EA" w:rsidP="008A7A1A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C.J. Wilson, P.S. Wilson,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K.H. Dunton. </w:t>
      </w:r>
      <w:hyperlink r:id="rId26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Seagrass leaves in 3-D: Using computed tomography and low-frequency acoustics to investigate the material properties of seagrass tissue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Journal of Experimental Marine Biology and Ecology</w:t>
      </w:r>
      <w:r w:rsidR="00E620BA" w:rsidRPr="00E36140">
        <w:rPr>
          <w:rFonts w:ascii="Cambria" w:hAnsi="Cambria"/>
          <w:color w:val="000000" w:themeColor="text1"/>
          <w:sz w:val="21"/>
          <w:szCs w:val="21"/>
        </w:rPr>
        <w:t xml:space="preserve">, 2010. </w:t>
      </w:r>
    </w:p>
    <w:p w14:paraId="4F405CE2" w14:textId="4D1E6C40" w:rsidR="00CA23EF" w:rsidRPr="00E36140" w:rsidRDefault="00CA23EF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Field Work</w:t>
      </w:r>
    </w:p>
    <w:p w14:paraId="73381CAB" w14:textId="1FF1016D" w:rsidR="00CA23EF" w:rsidRPr="00E36140" w:rsidRDefault="00CA23EF" w:rsidP="00CA23EF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Casey Station </w:t>
      </w:r>
      <w:r w:rsidRPr="00E36140">
        <w:rPr>
          <w:rFonts w:ascii="Cambria" w:hAnsi="Cambria"/>
          <w:color w:val="000000" w:themeColor="text1"/>
          <w:sz w:val="21"/>
          <w:szCs w:val="21"/>
        </w:rPr>
        <w:t>Wilkes Land, Antarctica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br/>
      </w:r>
      <w:r w:rsidR="00FE4F3E" w:rsidRPr="00E36140">
        <w:rPr>
          <w:rFonts w:ascii="Cambria" w:hAnsi="Cambria"/>
          <w:color w:val="000000" w:themeColor="text1"/>
          <w:sz w:val="21"/>
          <w:szCs w:val="21"/>
        </w:rPr>
        <w:t>Airborne surveys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t>:</w:t>
      </w:r>
      <w:r w:rsidR="00FE4F3E"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Pr="00E36140">
        <w:rPr>
          <w:rFonts w:ascii="Cambria" w:hAnsi="Cambria"/>
          <w:color w:val="000000" w:themeColor="text1"/>
          <w:sz w:val="21"/>
          <w:szCs w:val="21"/>
        </w:rPr>
        <w:t>Dec. 2017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t xml:space="preserve"> to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Feb 2018 </w:t>
      </w:r>
    </w:p>
    <w:p w14:paraId="3D87962B" w14:textId="78793AA3" w:rsidR="00CA23EF" w:rsidRPr="00E36140" w:rsidRDefault="00CA23EF" w:rsidP="00CA23EF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Byrd Field Camp </w:t>
      </w:r>
      <w:r w:rsidRPr="00E36140">
        <w:rPr>
          <w:rFonts w:ascii="Cambria" w:hAnsi="Cambria"/>
          <w:color w:val="000000" w:themeColor="text1"/>
          <w:sz w:val="21"/>
          <w:szCs w:val="21"/>
        </w:rPr>
        <w:t>Marie Byrd Land, Antarctica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br/>
      </w:r>
      <w:r w:rsidR="00FE4F3E" w:rsidRPr="00E36140">
        <w:rPr>
          <w:rFonts w:ascii="Cambria" w:hAnsi="Cambria"/>
          <w:color w:val="000000" w:themeColor="text1"/>
          <w:sz w:val="21"/>
          <w:szCs w:val="21"/>
        </w:rPr>
        <w:t>Airborne surveys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t xml:space="preserve">: </w:t>
      </w:r>
      <w:r w:rsidRPr="00E36140">
        <w:rPr>
          <w:rFonts w:ascii="Cambria" w:hAnsi="Cambria"/>
          <w:color w:val="000000" w:themeColor="text1"/>
          <w:sz w:val="21"/>
          <w:szCs w:val="21"/>
        </w:rPr>
        <w:t>Dec. 2012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t xml:space="preserve"> to </w:t>
      </w:r>
      <w:r w:rsidRPr="00E36140">
        <w:rPr>
          <w:rFonts w:ascii="Cambria" w:hAnsi="Cambria"/>
          <w:color w:val="000000" w:themeColor="text1"/>
          <w:sz w:val="21"/>
          <w:szCs w:val="21"/>
        </w:rPr>
        <w:t>Feb 2013</w:t>
      </w:r>
    </w:p>
    <w:p w14:paraId="79DEFF34" w14:textId="634C3BC4" w:rsidR="00FE4F3E" w:rsidRPr="00E36140" w:rsidRDefault="00FE4F3E" w:rsidP="00CA23EF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Gulf of Mexico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Port Aransas, TX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br/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Marine acoustic habitat 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t>measurements: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2009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t xml:space="preserve"> to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2011 </w:t>
      </w:r>
    </w:p>
    <w:p w14:paraId="5A220613" w14:textId="6C9FFA69" w:rsidR="006D683F" w:rsidRPr="00E36140" w:rsidRDefault="00FE4F3E" w:rsidP="006D683F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Lake Travis </w:t>
      </w:r>
      <w:r w:rsidRPr="00E36140">
        <w:rPr>
          <w:rFonts w:ascii="Cambria" w:hAnsi="Cambria"/>
          <w:color w:val="000000" w:themeColor="text1"/>
          <w:sz w:val="21"/>
          <w:szCs w:val="21"/>
        </w:rPr>
        <w:t>Austin, TX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Underwater sound abatement </w:t>
      </w:r>
      <w:r w:rsidR="00B646B3" w:rsidRPr="00E36140">
        <w:rPr>
          <w:rFonts w:ascii="Cambria" w:hAnsi="Cambria"/>
          <w:color w:val="000000" w:themeColor="text1"/>
          <w:sz w:val="21"/>
          <w:szCs w:val="21"/>
        </w:rPr>
        <w:t>tests</w:t>
      </w:r>
      <w:r w:rsidR="006D683F" w:rsidRPr="00E36140">
        <w:rPr>
          <w:rFonts w:ascii="Cambria" w:hAnsi="Cambria"/>
          <w:color w:val="000000" w:themeColor="text1"/>
          <w:sz w:val="21"/>
          <w:szCs w:val="21"/>
        </w:rPr>
        <w:t xml:space="preserve">: 2009 to 2010 </w:t>
      </w:r>
    </w:p>
    <w:p w14:paraId="0197B32B" w14:textId="5BD0B883" w:rsidR="006D683F" w:rsidRPr="00E36140" w:rsidRDefault="006D683F" w:rsidP="006D683F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Eckernförde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Bay </w:t>
      </w:r>
      <w:r w:rsidRPr="00E36140">
        <w:rPr>
          <w:rFonts w:ascii="Cambria" w:hAnsi="Cambria"/>
          <w:color w:val="000000" w:themeColor="text1"/>
          <w:sz w:val="21"/>
          <w:szCs w:val="21"/>
        </w:rPr>
        <w:t>Kiel, Germany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Sediment acoustics survey: Jun 2010 to Jul 2020 </w:t>
      </w:r>
    </w:p>
    <w:p w14:paraId="714353BA" w14:textId="44D3A4CF" w:rsidR="006D683F" w:rsidRPr="00E36140" w:rsidRDefault="00B646B3" w:rsidP="006D683F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Stennis Space Center </w:t>
      </w:r>
      <w:r w:rsidRPr="00E36140">
        <w:rPr>
          <w:rFonts w:ascii="Cambria" w:hAnsi="Cambria"/>
          <w:color w:val="000000" w:themeColor="text1"/>
          <w:sz w:val="21"/>
          <w:szCs w:val="21"/>
        </w:rPr>
        <w:t>Hancock, MS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Sediment acoustics experiments: Jun 2008 &amp; May 2010</w:t>
      </w:r>
    </w:p>
    <w:p w14:paraId="510F33BB" w14:textId="72C837C4" w:rsidR="00CA23EF" w:rsidRPr="00E36140" w:rsidRDefault="00B646B3" w:rsidP="00B646B3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Beaufort Sea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Arctic Ocean 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USCG Polar Sea expedition Sept 2009 to Oct 2009</w:t>
      </w:r>
    </w:p>
    <w:p w14:paraId="17FA60C7" w14:textId="229DCD1E" w:rsidR="00C033EA" w:rsidRPr="00E36140" w:rsidRDefault="00C033EA" w:rsidP="00192AEE">
      <w:pPr>
        <w:rPr>
          <w:rFonts w:ascii="Cambria" w:hAnsi="Cambria"/>
          <w:color w:val="0B120B"/>
          <w:sz w:val="21"/>
          <w:szCs w:val="21"/>
        </w:rPr>
      </w:pPr>
    </w:p>
    <w:sectPr w:rsidR="00C033EA" w:rsidRPr="00E36140" w:rsidSect="002659DA">
      <w:type w:val="continuous"/>
      <w:pgSz w:w="12240" w:h="15840"/>
      <w:pgMar w:top="720" w:right="1440" w:bottom="864" w:left="1440" w:header="57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2846" w14:textId="77777777" w:rsidR="006F2585" w:rsidRDefault="006F2585">
      <w:r>
        <w:separator/>
      </w:r>
    </w:p>
  </w:endnote>
  <w:endnote w:type="continuationSeparator" w:id="0">
    <w:p w14:paraId="022F3236" w14:textId="77777777" w:rsidR="006F2585" w:rsidRDefault="006F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0A7E" w14:textId="77777777" w:rsidR="000F7B69" w:rsidRDefault="0086245F" w:rsidP="004E7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B7F68" w14:textId="77777777" w:rsidR="000F7B69" w:rsidRDefault="006F2585" w:rsidP="008F58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1896" w14:textId="680B2C03" w:rsidR="00A77CAB" w:rsidRPr="00663D42" w:rsidRDefault="00CB74E8" w:rsidP="00A77CAB">
    <w:pPr>
      <w:pStyle w:val="Footer"/>
      <w:jc w:val="center"/>
      <w:rPr>
        <w:rFonts w:ascii="Trebuchet MS" w:hAnsi="Trebuchet MS"/>
        <w:i/>
        <w:iCs/>
        <w:color w:val="6D7275"/>
        <w:sz w:val="21"/>
        <w:szCs w:val="21"/>
        <w:lang w:val="en-US"/>
      </w:rPr>
    </w:pP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t>Chad A. Greene, Ph.D.</w:t>
    </w:r>
    <w:r w:rsidR="00A77CAB"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t xml:space="preserve"> | </w: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begin"/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instrText xml:space="preserve"> DATE \@ "MMMM d, yyyy" </w:instrTex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separate"/>
    </w:r>
    <w:r w:rsidR="00A95C32">
      <w:rPr>
        <w:rFonts w:ascii="Trebuchet MS" w:hAnsi="Trebuchet MS"/>
        <w:i/>
        <w:iCs/>
        <w:noProof/>
        <w:color w:val="6D7275"/>
        <w:sz w:val="21"/>
        <w:szCs w:val="21"/>
        <w:lang w:val="en-US"/>
      </w:rPr>
      <w:t>January 31, 2022</w: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0485" w14:textId="77777777" w:rsidR="006F2585" w:rsidRDefault="006F2585">
      <w:r>
        <w:separator/>
      </w:r>
    </w:p>
  </w:footnote>
  <w:footnote w:type="continuationSeparator" w:id="0">
    <w:p w14:paraId="0B741982" w14:textId="77777777" w:rsidR="006F2585" w:rsidRDefault="006F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0857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AC1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C886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3C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08BB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F270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C08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B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20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102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E5F41"/>
    <w:multiLevelType w:val="hybridMultilevel"/>
    <w:tmpl w:val="72F0F704"/>
    <w:lvl w:ilvl="0" w:tplc="0726B3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30D7E"/>
    <w:multiLevelType w:val="hybridMultilevel"/>
    <w:tmpl w:val="B380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2CD1"/>
    <w:multiLevelType w:val="hybridMultilevel"/>
    <w:tmpl w:val="9FB0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F4719"/>
    <w:multiLevelType w:val="hybridMultilevel"/>
    <w:tmpl w:val="A8762BBC"/>
    <w:lvl w:ilvl="0" w:tplc="21F07234">
      <w:start w:val="1"/>
      <w:numFmt w:val="bullet"/>
      <w:pStyle w:val="ResumeBulletRS12"/>
      <w:lvlText w:val="•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430AE"/>
    <w:multiLevelType w:val="hybridMultilevel"/>
    <w:tmpl w:val="72F0F704"/>
    <w:lvl w:ilvl="0" w:tplc="0726B3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522DD"/>
    <w:multiLevelType w:val="hybridMultilevel"/>
    <w:tmpl w:val="572E124A"/>
    <w:lvl w:ilvl="0" w:tplc="1382B9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1545D44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4"/>
  </w:num>
  <w:num w:numId="5">
    <w:abstractNumId w:val="10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41"/>
    <w:rsid w:val="00007DE2"/>
    <w:rsid w:val="000D4541"/>
    <w:rsid w:val="0010618A"/>
    <w:rsid w:val="001147A9"/>
    <w:rsid w:val="0014365E"/>
    <w:rsid w:val="00160CC0"/>
    <w:rsid w:val="00182E29"/>
    <w:rsid w:val="00186F76"/>
    <w:rsid w:val="00192AEE"/>
    <w:rsid w:val="001D2E47"/>
    <w:rsid w:val="00221067"/>
    <w:rsid w:val="00255F24"/>
    <w:rsid w:val="002659DA"/>
    <w:rsid w:val="002A3988"/>
    <w:rsid w:val="002E4291"/>
    <w:rsid w:val="00332510"/>
    <w:rsid w:val="00371CAB"/>
    <w:rsid w:val="00475D09"/>
    <w:rsid w:val="004875E9"/>
    <w:rsid w:val="004B73ED"/>
    <w:rsid w:val="00504A4E"/>
    <w:rsid w:val="00534889"/>
    <w:rsid w:val="00561946"/>
    <w:rsid w:val="00595DBE"/>
    <w:rsid w:val="00602A80"/>
    <w:rsid w:val="006250E0"/>
    <w:rsid w:val="0064561B"/>
    <w:rsid w:val="00660699"/>
    <w:rsid w:val="00663D42"/>
    <w:rsid w:val="006B4BE3"/>
    <w:rsid w:val="006C037D"/>
    <w:rsid w:val="006D683F"/>
    <w:rsid w:val="006E5DA7"/>
    <w:rsid w:val="006F2585"/>
    <w:rsid w:val="006F431B"/>
    <w:rsid w:val="007015C0"/>
    <w:rsid w:val="00706B66"/>
    <w:rsid w:val="00740902"/>
    <w:rsid w:val="0074700F"/>
    <w:rsid w:val="0086245F"/>
    <w:rsid w:val="00865016"/>
    <w:rsid w:val="00880F31"/>
    <w:rsid w:val="008A7A1A"/>
    <w:rsid w:val="008E48D7"/>
    <w:rsid w:val="00942DC9"/>
    <w:rsid w:val="0097225F"/>
    <w:rsid w:val="00A23766"/>
    <w:rsid w:val="00A77CAB"/>
    <w:rsid w:val="00A957C9"/>
    <w:rsid w:val="00A95C32"/>
    <w:rsid w:val="00AB344C"/>
    <w:rsid w:val="00AB3455"/>
    <w:rsid w:val="00B364B2"/>
    <w:rsid w:val="00B43222"/>
    <w:rsid w:val="00B646B3"/>
    <w:rsid w:val="00B8594A"/>
    <w:rsid w:val="00B92D7E"/>
    <w:rsid w:val="00BD4213"/>
    <w:rsid w:val="00C033EA"/>
    <w:rsid w:val="00C06139"/>
    <w:rsid w:val="00C162E5"/>
    <w:rsid w:val="00C23AED"/>
    <w:rsid w:val="00C43D9A"/>
    <w:rsid w:val="00C759F6"/>
    <w:rsid w:val="00C81EAC"/>
    <w:rsid w:val="00C93A15"/>
    <w:rsid w:val="00CA23EF"/>
    <w:rsid w:val="00CB74E8"/>
    <w:rsid w:val="00CF5B49"/>
    <w:rsid w:val="00D00FFD"/>
    <w:rsid w:val="00D1392D"/>
    <w:rsid w:val="00D64EA8"/>
    <w:rsid w:val="00D64EC0"/>
    <w:rsid w:val="00D83689"/>
    <w:rsid w:val="00DB0231"/>
    <w:rsid w:val="00DD3429"/>
    <w:rsid w:val="00DE0C7E"/>
    <w:rsid w:val="00DF6CA2"/>
    <w:rsid w:val="00E36140"/>
    <w:rsid w:val="00E50AA8"/>
    <w:rsid w:val="00E57328"/>
    <w:rsid w:val="00E620BA"/>
    <w:rsid w:val="00E955F4"/>
    <w:rsid w:val="00F77379"/>
    <w:rsid w:val="00FA5AF1"/>
    <w:rsid w:val="00FE4F3E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564"/>
  <w15:chartTrackingRefBased/>
  <w15:docId w15:val="{ED665879-AA91-8342-8B1A-AB957F6C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RS">
    <w:name w:val="Table Heading_RS"/>
    <w:next w:val="TableTextRS"/>
    <w:rsid w:val="00D83689"/>
    <w:pPr>
      <w:suppressAutoHyphens/>
      <w:spacing w:line="200" w:lineRule="exact"/>
      <w:jc w:val="center"/>
    </w:pPr>
    <w:rPr>
      <w:rFonts w:ascii="Arial Narrow" w:eastAsia="Arial Unicode MS" w:hAnsi="Arial Narrow" w:cs="Times New Roman"/>
      <w:b/>
      <w:sz w:val="20"/>
      <w:szCs w:val="16"/>
    </w:rPr>
  </w:style>
  <w:style w:type="paragraph" w:customStyle="1" w:styleId="TableTextRS">
    <w:name w:val="Table Text_RS"/>
    <w:rsid w:val="00D83689"/>
    <w:pPr>
      <w:spacing w:before="20" w:after="20" w:line="220" w:lineRule="exact"/>
    </w:pPr>
    <w:rPr>
      <w:rFonts w:ascii="Arial Narrow" w:eastAsia="Arial Unicode MS" w:hAnsi="Arial Narrow" w:cs="Times New Roman"/>
      <w:sz w:val="20"/>
      <w:szCs w:val="16"/>
    </w:rPr>
  </w:style>
  <w:style w:type="paragraph" w:customStyle="1" w:styleId="TableFootnoteRS">
    <w:name w:val="Table Footnote_RS"/>
    <w:link w:val="TableFootnoteRSChar"/>
    <w:rsid w:val="00D83689"/>
    <w:pPr>
      <w:suppressAutoHyphens/>
      <w:spacing w:before="20" w:after="20" w:line="220" w:lineRule="exact"/>
    </w:pPr>
    <w:rPr>
      <w:rFonts w:ascii="Arial Narrow" w:eastAsia="Arial Unicode MS" w:hAnsi="Arial Narrow" w:cs="Times New Roman"/>
      <w:i/>
      <w:sz w:val="20"/>
      <w:szCs w:val="16"/>
    </w:rPr>
  </w:style>
  <w:style w:type="character" w:customStyle="1" w:styleId="TableFootnoteRSChar">
    <w:name w:val="Table Footnote_RS Char"/>
    <w:link w:val="TableFootnoteRS"/>
    <w:rsid w:val="00D83689"/>
    <w:rPr>
      <w:rFonts w:ascii="Arial Narrow" w:eastAsia="Arial Unicode MS" w:hAnsi="Arial Narrow" w:cs="Times New Roman"/>
      <w:i/>
      <w:sz w:val="20"/>
      <w:szCs w:val="16"/>
    </w:rPr>
  </w:style>
  <w:style w:type="paragraph" w:customStyle="1" w:styleId="TableCaptionRS">
    <w:name w:val="Table Caption_RS"/>
    <w:next w:val="Normal"/>
    <w:rsid w:val="00D83689"/>
    <w:pPr>
      <w:keepNext/>
      <w:tabs>
        <w:tab w:val="left" w:pos="1296"/>
      </w:tabs>
      <w:suppressAutoHyphens/>
      <w:spacing w:before="120" w:after="40"/>
    </w:pPr>
    <w:rPr>
      <w:rFonts w:ascii="Arial Narrow" w:eastAsia="Arial Unicode MS" w:hAnsi="Arial Narrow" w:cs="Times New Roman"/>
      <w:szCs w:val="21"/>
    </w:rPr>
  </w:style>
  <w:style w:type="paragraph" w:styleId="Footer">
    <w:name w:val="footer"/>
    <w:basedOn w:val="Normal"/>
    <w:link w:val="FooterChar"/>
    <w:rsid w:val="00CF5B49"/>
    <w:pPr>
      <w:tabs>
        <w:tab w:val="center" w:pos="4320"/>
        <w:tab w:val="right" w:pos="8640"/>
      </w:tabs>
    </w:pPr>
    <w:rPr>
      <w:rFonts w:ascii="Arial" w:eastAsia="Times New Roman" w:hAnsi="Arial" w:cs="Times New Roman"/>
      <w:lang w:val="en-GB"/>
    </w:rPr>
  </w:style>
  <w:style w:type="character" w:customStyle="1" w:styleId="FooterChar">
    <w:name w:val="Footer Char"/>
    <w:basedOn w:val="DefaultParagraphFont"/>
    <w:link w:val="Footer"/>
    <w:rsid w:val="00CF5B49"/>
    <w:rPr>
      <w:rFonts w:ascii="Arial" w:eastAsia="Times New Roman" w:hAnsi="Arial" w:cs="Times New Roman"/>
      <w:lang w:val="en-GB"/>
    </w:rPr>
  </w:style>
  <w:style w:type="paragraph" w:styleId="ListParagraph">
    <w:name w:val="List Paragraph"/>
    <w:basedOn w:val="Normal"/>
    <w:uiPriority w:val="34"/>
    <w:qFormat/>
    <w:rsid w:val="00CF5B49"/>
    <w:pPr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PageNumber">
    <w:name w:val="page number"/>
    <w:basedOn w:val="DefaultParagraphFont"/>
    <w:rsid w:val="00CF5B49"/>
  </w:style>
  <w:style w:type="paragraph" w:styleId="NormalWeb">
    <w:name w:val="Normal (Web)"/>
    <w:basedOn w:val="Normal"/>
    <w:uiPriority w:val="99"/>
    <w:unhideWhenUsed/>
    <w:rsid w:val="00CF5B49"/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6250E0"/>
    <w:rPr>
      <w:color w:val="70AD47" w:themeColor="accent6"/>
      <w:u w:val="single"/>
    </w:rPr>
  </w:style>
  <w:style w:type="paragraph" w:customStyle="1" w:styleId="ResumeBulletRS12">
    <w:name w:val="Resume_Bullet_RS12"/>
    <w:rsid w:val="00C162E5"/>
    <w:pPr>
      <w:numPr>
        <w:numId w:val="3"/>
      </w:numPr>
      <w:tabs>
        <w:tab w:val="left" w:pos="240"/>
      </w:tabs>
      <w:suppressAutoHyphens/>
      <w:spacing w:after="40" w:line="240" w:lineRule="exact"/>
      <w:ind w:left="240" w:hanging="240"/>
    </w:pPr>
    <w:rPr>
      <w:rFonts w:ascii="Times New Roman" w:eastAsia="Times New Roman" w:hAnsi="Times New Roman" w:cs="Times New Roman"/>
    </w:rPr>
  </w:style>
  <w:style w:type="paragraph" w:customStyle="1" w:styleId="ResumeDatedInfo-2RS12">
    <w:name w:val="Resume_Dated_Info-2_RS12"/>
    <w:link w:val="ResumeDatedInfo-2RS12Char"/>
    <w:rsid w:val="00C162E5"/>
    <w:pPr>
      <w:tabs>
        <w:tab w:val="left" w:pos="1560"/>
      </w:tabs>
      <w:suppressAutoHyphens/>
      <w:spacing w:after="40" w:line="240" w:lineRule="exact"/>
      <w:ind w:left="1560" w:hanging="1560"/>
    </w:pPr>
    <w:rPr>
      <w:rFonts w:ascii="Times New Roman" w:eastAsia="Times New Roman" w:hAnsi="Times New Roman" w:cs="Times New Roman"/>
    </w:rPr>
  </w:style>
  <w:style w:type="character" w:customStyle="1" w:styleId="ResumeDatedInfo-2RS12Char">
    <w:name w:val="Resume_Dated_Info-2_RS12 Char"/>
    <w:link w:val="ResumeDatedInfo-2RS12"/>
    <w:rsid w:val="00C162E5"/>
    <w:rPr>
      <w:rFonts w:ascii="Times New Roman" w:eastAsia="Times New Roman" w:hAnsi="Times New Roman" w:cs="Times New Roman"/>
    </w:rPr>
  </w:style>
  <w:style w:type="paragraph" w:customStyle="1" w:styleId="ResumeHeadingRS12">
    <w:name w:val="Resume_Heading_RS12"/>
    <w:rsid w:val="00C162E5"/>
    <w:pPr>
      <w:keepNext/>
      <w:suppressAutoHyphens/>
      <w:spacing w:before="120" w:after="40" w:line="240" w:lineRule="exact"/>
    </w:pPr>
    <w:rPr>
      <w:rFonts w:ascii="Arial" w:eastAsia="Times New Roman" w:hAnsi="Arial" w:cs="Times New Roman"/>
      <w:b/>
    </w:rPr>
  </w:style>
  <w:style w:type="paragraph" w:customStyle="1" w:styleId="ResumeInstitutionRS12">
    <w:name w:val="Resume_Institution_RS12"/>
    <w:rsid w:val="00C162E5"/>
    <w:pPr>
      <w:suppressAutoHyphens/>
      <w:spacing w:line="250" w:lineRule="exact"/>
      <w:jc w:val="center"/>
    </w:pPr>
    <w:rPr>
      <w:rFonts w:ascii="Times New Roman" w:eastAsia="Times New Roman" w:hAnsi="Times New Roman" w:cs="Times New Roman"/>
      <w:bCs/>
    </w:rPr>
  </w:style>
  <w:style w:type="paragraph" w:customStyle="1" w:styleId="ResumeNameRS12">
    <w:name w:val="Resume_Name_RS12"/>
    <w:rsid w:val="00C162E5"/>
    <w:pPr>
      <w:suppressAutoHyphens/>
      <w:jc w:val="center"/>
    </w:pPr>
    <w:rPr>
      <w:rFonts w:ascii="Arial Bold" w:eastAsia="Times New Roman" w:hAnsi="Arial Bold" w:cs="Times New Roman"/>
      <w:b/>
      <w:sz w:val="28"/>
    </w:rPr>
  </w:style>
  <w:style w:type="paragraph" w:customStyle="1" w:styleId="WW-PlainText">
    <w:name w:val="WW-Plain Text"/>
    <w:basedOn w:val="Normal"/>
    <w:rsid w:val="00C162E5"/>
    <w:pPr>
      <w:suppressAutoHyphens/>
    </w:pPr>
    <w:rPr>
      <w:rFonts w:ascii="Courier New" w:eastAsia="Times New Roman" w:hAnsi="Courier New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rsid w:val="0086245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6245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6245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86245F"/>
    <w:rPr>
      <w:rFonts w:ascii="Arial" w:eastAsia="Calibri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6245F"/>
    <w:rPr>
      <w:rFonts w:ascii="Arial" w:eastAsia="Calibri" w:hAnsi="Arial" w:cs="Arial"/>
      <w:sz w:val="20"/>
      <w:szCs w:val="20"/>
    </w:rPr>
  </w:style>
  <w:style w:type="paragraph" w:customStyle="1" w:styleId="DS2TableText">
    <w:name w:val="DS2_Table_Text"/>
    <w:rsid w:val="0086245F"/>
    <w:pPr>
      <w:tabs>
        <w:tab w:val="left" w:pos="288"/>
      </w:tabs>
      <w:spacing w:before="20" w:after="20" w:line="220" w:lineRule="exact"/>
    </w:pPr>
    <w:rPr>
      <w:rFonts w:ascii="Arial Narrow" w:eastAsia="Arial Unicode MS" w:hAnsi="Arial Narrow" w:cs="Times New Roman"/>
      <w:sz w:val="20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85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255F24"/>
    <w:rPr>
      <w:color w:val="066A99"/>
      <w:u w:val="none"/>
    </w:rPr>
  </w:style>
  <w:style w:type="paragraph" w:customStyle="1" w:styleId="linktext">
    <w:name w:val="linktext"/>
    <w:basedOn w:val="Normal"/>
    <w:rsid w:val="00A95C32"/>
    <w:pPr>
      <w:jc w:val="center"/>
    </w:pPr>
    <w:rPr>
      <w:color w:val="066A99"/>
      <w:sz w:val="21"/>
      <w14:textFill>
        <w14:solidFill>
          <w14:srgbClr w14:val="066A99">
            <w14:lumMod w14:val="65000"/>
            <w14:lumOff w14:val="3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doi.org/10.1029/2021GL094149" TargetMode="External"/><Relationship Id="rId18" Type="http://schemas.openxmlformats.org/officeDocument/2006/relationships/hyperlink" Target="https://doi.org/10.5194/tc-12-2869-2018" TargetMode="External"/><Relationship Id="rId26" Type="http://schemas.openxmlformats.org/officeDocument/2006/relationships/hyperlink" Target="http://dx.doi.org/10.1016/j.jembe.2010.08.0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26/sciadv.1701681" TargetMode="External"/><Relationship Id="rId7" Type="http://schemas.openxmlformats.org/officeDocument/2006/relationships/footer" Target="footer1.xml"/><Relationship Id="rId12" Type="http://schemas.openxmlformats.org/officeDocument/2006/relationships/hyperlink" Target="https://www.wired.com/story/wind-is-driving-rapid-melt-in-antarcticas-biggest-glacier/" TargetMode="External"/><Relationship Id="rId17" Type="http://schemas.openxmlformats.org/officeDocument/2006/relationships/hyperlink" Target="https://www.doi.org/10.1029/2019EO116357" TargetMode="External"/><Relationship Id="rId25" Type="http://schemas.openxmlformats.org/officeDocument/2006/relationships/hyperlink" Target="https://doi.org/10.1121/1.36705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i.org/10.1029/2019GC008392" TargetMode="External"/><Relationship Id="rId20" Type="http://schemas.openxmlformats.org/officeDocument/2006/relationships/hyperlink" Target="https://doi.org/10.1109/TGRS.2017.27733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tificamerican.com/article/how-wind-might-nudge-a-sleeping-giant-in-antarctica/" TargetMode="External"/><Relationship Id="rId24" Type="http://schemas.openxmlformats.org/officeDocument/2006/relationships/hyperlink" Target="https://doi.org/10.3354/meps1004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i.org/10.5194/tc-14-1399-2020" TargetMode="External"/><Relationship Id="rId23" Type="http://schemas.openxmlformats.org/officeDocument/2006/relationships/hyperlink" Target="https://www.jstor.org/stable/2486269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cientificamerican.com/article/why-are-glaciers-melting-from-the-bottom-its-complicated/" TargetMode="External"/><Relationship Id="rId19" Type="http://schemas.openxmlformats.org/officeDocument/2006/relationships/hyperlink" Target="https://doi.org/10.1126/sciadv.aao72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dagreene" TargetMode="External"/><Relationship Id="rId14" Type="http://schemas.openxmlformats.org/officeDocument/2006/relationships/hyperlink" Target="https://doi.org/10.5194/tc-14-4365-2020" TargetMode="External"/><Relationship Id="rId22" Type="http://schemas.openxmlformats.org/officeDocument/2006/relationships/hyperlink" Target="https://doi.org/10.1016/j.cageo.2016.08.00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1059</Words>
  <Characters>6274</Characters>
  <Application>Microsoft Office Word</Application>
  <DocSecurity>0</DocSecurity>
  <Lines>130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Greene</dc:creator>
  <cp:keywords/>
  <dc:description/>
  <cp:lastModifiedBy>Chad Greene</cp:lastModifiedBy>
  <cp:revision>3</cp:revision>
  <cp:lastPrinted>2022-01-31T22:03:00Z</cp:lastPrinted>
  <dcterms:created xsi:type="dcterms:W3CDTF">2022-01-31T22:38:00Z</dcterms:created>
  <dcterms:modified xsi:type="dcterms:W3CDTF">2022-01-31T22:39:00Z</dcterms:modified>
</cp:coreProperties>
</file>