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B0BE" w14:textId="6A009FAF" w:rsidR="00AB419A" w:rsidRPr="006B69C9" w:rsidRDefault="006B69C9">
      <w:pPr>
        <w:rPr>
          <w:b/>
          <w:bCs/>
        </w:rPr>
      </w:pPr>
      <w:r w:rsidRPr="006B69C9">
        <w:rPr>
          <w:b/>
          <w:bCs/>
        </w:rPr>
        <w:t>Custom Attributes &amp; Use cases</w:t>
      </w:r>
    </w:p>
    <w:sectPr w:rsidR="00AB419A" w:rsidRPr="006B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9"/>
    <w:rsid w:val="00224517"/>
    <w:rsid w:val="006B69C9"/>
    <w:rsid w:val="00A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124F"/>
  <w15:chartTrackingRefBased/>
  <w15:docId w15:val="{1BD7ECB7-FDE8-43D6-B2BE-55732043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2</cp:revision>
  <dcterms:created xsi:type="dcterms:W3CDTF">2021-12-10T04:39:00Z</dcterms:created>
  <dcterms:modified xsi:type="dcterms:W3CDTF">2021-12-10T04:40:00Z</dcterms:modified>
</cp:coreProperties>
</file>